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91" w:tblpY="1032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6879"/>
      </w:tblGrid>
      <w:tr w14:paraId="2F9A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0" w:type="dxa"/>
            <w:noWrap w:val="0"/>
            <w:vAlign w:val="center"/>
          </w:tcPr>
          <w:p w14:paraId="0D10333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420" w:type="dxa"/>
            <w:noWrap w:val="0"/>
            <w:vAlign w:val="center"/>
          </w:tcPr>
          <w:p w14:paraId="792BCDA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评分项目</w:t>
            </w:r>
          </w:p>
        </w:tc>
        <w:tc>
          <w:tcPr>
            <w:tcW w:w="6879" w:type="dxa"/>
            <w:noWrap w:val="0"/>
            <w:vAlign w:val="center"/>
          </w:tcPr>
          <w:p w14:paraId="539407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评分标准</w:t>
            </w:r>
          </w:p>
        </w:tc>
      </w:tr>
      <w:tr w14:paraId="39FA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420" w:type="dxa"/>
            <w:noWrap w:val="0"/>
            <w:vAlign w:val="center"/>
          </w:tcPr>
          <w:p w14:paraId="50B6CD0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投标报价（10分）</w:t>
            </w:r>
          </w:p>
        </w:tc>
        <w:tc>
          <w:tcPr>
            <w:tcW w:w="1420" w:type="dxa"/>
            <w:noWrap w:val="0"/>
            <w:vAlign w:val="center"/>
          </w:tcPr>
          <w:p w14:paraId="3BA89F6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投标报价</w:t>
            </w:r>
          </w:p>
          <w:p w14:paraId="1AB8E4D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6879" w:type="dxa"/>
            <w:noWrap w:val="0"/>
            <w:vAlign w:val="center"/>
          </w:tcPr>
          <w:p w14:paraId="5C0D8324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满足磋商文件要求且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最终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报价最低的报价为磋商基准价，其价格分为满分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。（经磋商小组认定低于成本价的，作无效报价处理。）</w:t>
            </w:r>
          </w:p>
          <w:p w14:paraId="361EB7A4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其他报价得分=磋商基准价/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最终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有效报价×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%×100。</w:t>
            </w:r>
          </w:p>
          <w:p w14:paraId="6E4F5516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（得分保留两位小数，第三位四舍五入）</w:t>
            </w:r>
          </w:p>
        </w:tc>
      </w:tr>
      <w:tr w14:paraId="75B9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420" w:type="dxa"/>
            <w:noWrap w:val="0"/>
            <w:vAlign w:val="center"/>
          </w:tcPr>
          <w:p w14:paraId="14B945CF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商务部分（16分）</w:t>
            </w:r>
          </w:p>
        </w:tc>
        <w:tc>
          <w:tcPr>
            <w:tcW w:w="1420" w:type="dxa"/>
            <w:noWrap w:val="0"/>
            <w:vAlign w:val="center"/>
          </w:tcPr>
          <w:p w14:paraId="543992D0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综合实力16分</w:t>
            </w:r>
          </w:p>
        </w:tc>
        <w:tc>
          <w:tcPr>
            <w:tcW w:w="6879" w:type="dxa"/>
            <w:noWrap w:val="0"/>
            <w:vAlign w:val="center"/>
          </w:tcPr>
          <w:p w14:paraId="6398E197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业绩：具有自2022年1月1日至今签订的类似项目业绩，每提供一个得1分，最高得5分。要求提供合同原件的扫描件，否则不得分。</w:t>
            </w:r>
          </w:p>
          <w:p w14:paraId="1EE98FD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备注：时间以合同时间为准，不提供或提供不全的不得分。</w:t>
            </w:r>
          </w:p>
          <w:p w14:paraId="5059A623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具有有效的ISO27001信息安全管理体系认证证书、ISO20000信息技术服务管理体系认证证书，每提供一个得1分，最高得2分；具有有效的信息技术服务标准符合性证书（ITSS)（三级及以上）得2分。以上要求提供证书原件的扫描件，否则不得分。本项最高得4分。</w:t>
            </w:r>
          </w:p>
          <w:p w14:paraId="2C4CFE6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为保证服务质量，需配备PMP（项目管理师）和数据中心运维工程师（高级）人员，提供证书原件的扫描件以及人员所在单位缴纳社保（不低于三个月）的证明材料，提供一名得2分，最高可得4分，未提供的本项不得分。</w:t>
            </w:r>
          </w:p>
          <w:p w14:paraId="757EC1BE">
            <w:pPr>
              <w:pStyle w:val="3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所投产品具有与本项目相关软件著作权登记证书，每提供一个得1分，最高得3分。要求提供有效期内证书的原件的扫描件，备注：证书未提供或不符合不得分。</w:t>
            </w:r>
          </w:p>
        </w:tc>
      </w:tr>
      <w:tr w14:paraId="45E7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restart"/>
            <w:noWrap w:val="0"/>
            <w:vAlign w:val="center"/>
          </w:tcPr>
          <w:p w14:paraId="3F6C747A">
            <w:pPr>
              <w:pStyle w:val="6"/>
              <w:spacing w:line="400" w:lineRule="exact"/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技术标</w:t>
            </w:r>
          </w:p>
          <w:p w14:paraId="1B0D2CDB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（74分）</w:t>
            </w:r>
          </w:p>
        </w:tc>
        <w:tc>
          <w:tcPr>
            <w:tcW w:w="1420" w:type="dxa"/>
            <w:noWrap w:val="0"/>
            <w:vAlign w:val="center"/>
          </w:tcPr>
          <w:p w14:paraId="6DF1A574">
            <w:pPr>
              <w:pStyle w:val="6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产品质量性能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技术指标（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6879" w:type="dxa"/>
            <w:noWrap w:val="0"/>
            <w:vAlign w:val="center"/>
          </w:tcPr>
          <w:p w14:paraId="605814FB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根据供应商针对本项目拟投入的设备性能情况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技术标准及要求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进行评价: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拟投入本项目的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技术标准和要求、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设备选型配置描述详细、清楚，技术指标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完全满足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项目使用要求的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20分； 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一项不完整或不合理的扣0.1分，扣完为止。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缺项不得分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</w:tr>
      <w:tr w14:paraId="4B22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35C19C6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EC0E08B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总体设计方案（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分）</w:t>
            </w:r>
          </w:p>
        </w:tc>
        <w:tc>
          <w:tcPr>
            <w:tcW w:w="6879" w:type="dxa"/>
            <w:noWrap w:val="0"/>
            <w:vAlign w:val="center"/>
          </w:tcPr>
          <w:p w14:paraId="7FD414A5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提供的总体设计方案进行评价,包含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不限于：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背景现状（2）需求分析（3）方案概述（4）总体架构的描述进行评分。方案内容理解全面、详细、合理完全符合采购需求，最高得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一项不完整或不合理的扣0.1分，扣完为止。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缺项不得分。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/>
              </w:rPr>
              <w:t>未提供此项不得分。</w:t>
            </w:r>
          </w:p>
        </w:tc>
      </w:tr>
      <w:tr w14:paraId="235F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07FD77AA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C476B61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技术方案（10分）</w:t>
            </w:r>
          </w:p>
        </w:tc>
        <w:tc>
          <w:tcPr>
            <w:tcW w:w="6879" w:type="dxa"/>
            <w:noWrap w:val="0"/>
            <w:vAlign w:val="center"/>
          </w:tcPr>
          <w:p w14:paraId="010DFDF7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对投标人提供的技术方案进行评价,包含但不限于：（1）软件架构（2）技术路线（3）功能设计。方案内容理解全面、详细、合理完全符合采购需求，最高得10分。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一项不完整或不合理的扣0.1分，扣完为止。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缺项不得分。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未提供此项不得分。</w:t>
            </w:r>
          </w:p>
        </w:tc>
      </w:tr>
      <w:tr w14:paraId="47E2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4195E677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88CAEB6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对接方案（10分）</w:t>
            </w:r>
          </w:p>
        </w:tc>
        <w:tc>
          <w:tcPr>
            <w:tcW w:w="6879" w:type="dxa"/>
            <w:noWrap w:val="0"/>
            <w:vAlign w:val="center"/>
          </w:tcPr>
          <w:p w14:paraId="18C5558A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对供应商提供的与山东省鲁通码的对接、社保卡的对接、国家电子健康卡平台的对接、电子健康卡市节点的对接，已对接机构升级方案，对方案内容进行综合评价,描述全面合理，最高得10分，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一项不完整或不合理的扣0.1分，扣完为止。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缺项不得分。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未提供此项不得分。</w:t>
            </w:r>
          </w:p>
        </w:tc>
      </w:tr>
      <w:tr w14:paraId="44CB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ACEF656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CE4062E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实施计划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79" w:type="dxa"/>
            <w:noWrap w:val="0"/>
            <w:vAlign w:val="center"/>
          </w:tcPr>
          <w:p w14:paraId="09E2C394">
            <w:pPr>
              <w:pStyle w:val="6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根据供应商提供的项目实施组织计划、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安全措施、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应急响应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验收计划情况综合评定。以上计划内容完整、高效，得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分；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每有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一项不完整或不合理的扣0.1分，扣完为止。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缺项不得分。</w:t>
            </w:r>
          </w:p>
        </w:tc>
      </w:tr>
      <w:tr w14:paraId="188C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9F9C4AF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6ED2FB0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产品供货安装方案（5分）</w:t>
            </w:r>
          </w:p>
        </w:tc>
        <w:tc>
          <w:tcPr>
            <w:tcW w:w="6879" w:type="dxa"/>
            <w:noWrap w:val="0"/>
            <w:vAlign w:val="center"/>
          </w:tcPr>
          <w:p w14:paraId="0E386246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根据采购人的实际需要，对投标供应商所投产品的供货安装方案、运输保障措施等技术措施及时间安排情况进行比较打分。供货安装方案、进度方案、运输方案及保障措施详细，方案满足或优于采购人要求，时间安排合理得5分； 每有一项不完整或不合理的扣0.1分，扣完为止。缺项不得分。</w:t>
            </w:r>
          </w:p>
        </w:tc>
      </w:tr>
      <w:tr w14:paraId="0CB1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F58872D">
            <w:pPr>
              <w:pStyle w:val="6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0F6C1E5">
            <w:pPr>
              <w:tabs>
                <w:tab w:val="left" w:pos="-540"/>
                <w:tab w:val="left" w:pos="2880"/>
                <w:tab w:val="left" w:pos="3600"/>
                <w:tab w:val="left" w:pos="4320"/>
                <w:tab w:val="center" w:pos="4433"/>
              </w:tabs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培训方案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879" w:type="dxa"/>
            <w:noWrap w:val="0"/>
            <w:vAlign w:val="center"/>
          </w:tcPr>
          <w:p w14:paraId="31A208E5"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根据供应商响应文件中对岗前培训方案、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/>
              </w:rPr>
              <w:t>人员培训管理方案进行评价，方案满足或优于采购人要求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得满分10分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每存在一项相对弱势或不合理、不完善之处扣0.1分，扣完为止。</w:t>
            </w:r>
          </w:p>
        </w:tc>
      </w:tr>
      <w:tr w14:paraId="459A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4E74DEF7"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EFF1DD0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售后服务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（9分）</w:t>
            </w:r>
          </w:p>
        </w:tc>
        <w:tc>
          <w:tcPr>
            <w:tcW w:w="6879" w:type="dxa"/>
            <w:noWrap w:val="0"/>
            <w:vAlign w:val="center"/>
          </w:tcPr>
          <w:p w14:paraId="2682A07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评审委员会根据响应文件中应建立完善的售后服务体系，依据各供应商提供的日常服务计划、及时纠错、不合格品无偿更换和服务承诺，按其响应程度综合比较评分。完全满足的得9分；每有一项不完整或不合理的扣0.1分，扣完为止。缺项不得分。</w:t>
            </w:r>
          </w:p>
        </w:tc>
      </w:tr>
    </w:tbl>
    <w:p w14:paraId="05FBF7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82357"/>
    <w:multiLevelType w:val="singleLevel"/>
    <w:tmpl w:val="940823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61F901"/>
    <w:multiLevelType w:val="singleLevel"/>
    <w:tmpl w:val="5361F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A76"/>
    <w:rsid w:val="10F22B45"/>
    <w:rsid w:val="10F407AF"/>
    <w:rsid w:val="16BA5EB3"/>
    <w:rsid w:val="25201F1F"/>
    <w:rsid w:val="2B9B3029"/>
    <w:rsid w:val="2F9017B9"/>
    <w:rsid w:val="332C1A8F"/>
    <w:rsid w:val="6D8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First Indent"/>
    <w:basedOn w:val="2"/>
    <w:uiPriority w:val="0"/>
    <w:pPr>
      <w:ind w:firstLine="420" w:firstLineChars="100"/>
    </w:pPr>
  </w:style>
  <w:style w:type="paragraph" w:customStyle="1" w:styleId="6">
    <w:name w:val="首行缩进"/>
    <w:basedOn w:val="1"/>
    <w:next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2025-07-08T09:51:32Z</dcterms:created>
  <dc:creator>Administrator</dc:creator>
  <cp:lastModifiedBy>秋水</cp:lastModifiedBy>
  <dcterms:modified xsi:type="dcterms:W3CDTF">2025-07-08T10:00:10Z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eyJoZGlkIjoiOWQwMDc2NzJkNTA0ZTJiN2Y1ZTU3Nzg3NGU5MjMyZmUiLCJ1c2VySWQiOiIzNDAxNTMzMzMifQ==</vt:lpwstr>
  </property>
  <property fmtid="{D5CDD505-2E9C-101B-9397-08002B2CF9AE}" pid="4" name="ICV">
    <vt:lpwstr>7BE3A58572664432A1E371E066C29E03_12</vt:lpwstr>
  </property>
</Properties>
</file>