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D7051">
      <w:pPr>
        <w:pStyle w:val="8"/>
        <w:spacing w:line="297" w:lineRule="auto"/>
        <w:jc w:val="center"/>
        <w:rPr>
          <w:rFonts w:hint="eastAsia" w:eastAsia="宋体"/>
          <w:lang w:eastAsia="zh-CN"/>
        </w:rPr>
      </w:pPr>
      <w:r>
        <w:drawing>
          <wp:inline distT="0" distB="0" distL="114300" distR="114300">
            <wp:extent cx="6116320" cy="1391920"/>
            <wp:effectExtent l="0" t="0" r="1778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6116320" cy="1391920"/>
                    </a:xfrm>
                    <a:prstGeom prst="rect">
                      <a:avLst/>
                    </a:prstGeom>
                    <a:noFill/>
                    <a:ln>
                      <a:noFill/>
                    </a:ln>
                  </pic:spPr>
                </pic:pic>
              </a:graphicData>
            </a:graphic>
          </wp:inline>
        </w:drawing>
      </w:r>
    </w:p>
    <w:p w14:paraId="4C0B7994">
      <w:pPr>
        <w:pStyle w:val="8"/>
        <w:spacing w:line="297" w:lineRule="auto"/>
      </w:pPr>
    </w:p>
    <w:p w14:paraId="24FC4B5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9"/>
        <w:rPr>
          <w:rFonts w:hint="eastAsia" w:ascii="宋体" w:hAnsi="宋体" w:eastAsia="宋体" w:cs="宋体"/>
          <w:sz w:val="42"/>
          <w:szCs w:val="42"/>
          <w:highlight w:val="none"/>
          <w:lang w:eastAsia="zh-CN"/>
        </w:rPr>
      </w:pPr>
      <w:r>
        <w:rPr>
          <w:rFonts w:hint="eastAsia" w:ascii="仿宋" w:hAnsi="仿宋" w:eastAsia="仿宋" w:cs="仿宋"/>
          <w:b/>
          <w:snapToGrid/>
          <w:kern w:val="2"/>
          <w:sz w:val="44"/>
          <w:szCs w:val="44"/>
          <w:highlight w:val="none"/>
          <w:lang w:eastAsia="zh-CN"/>
        </w:rPr>
        <w:t>菏泽家政职业学院现代家政产教融合实训基地建设项目（6510）</w:t>
      </w:r>
    </w:p>
    <w:p w14:paraId="2AD08F8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9"/>
        <w:rPr>
          <w:rFonts w:ascii="宋体" w:hAnsi="宋体" w:eastAsia="宋体" w:cs="宋体"/>
          <w:sz w:val="96"/>
          <w:szCs w:val="96"/>
        </w:rPr>
      </w:pPr>
      <w:r>
        <w:rPr>
          <w:rFonts w:hint="eastAsia" w:ascii="仿宋" w:hAnsi="仿宋" w:eastAsia="仿宋" w:cs="仿宋"/>
          <w:b/>
          <w:snapToGrid/>
          <w:kern w:val="2"/>
          <w:sz w:val="44"/>
          <w:szCs w:val="44"/>
          <w:lang w:val="en-US" w:eastAsia="zh-CN"/>
        </w:rPr>
        <w:t>招标</w:t>
      </w:r>
      <w:r>
        <w:rPr>
          <w:rFonts w:hint="eastAsia" w:ascii="仿宋" w:hAnsi="仿宋" w:eastAsia="仿宋" w:cs="仿宋"/>
          <w:b/>
          <w:snapToGrid/>
          <w:kern w:val="2"/>
          <w:sz w:val="44"/>
          <w:szCs w:val="44"/>
          <w:lang w:eastAsia="zh-CN"/>
        </w:rPr>
        <w:t>文件</w:t>
      </w:r>
    </w:p>
    <w:p w14:paraId="34297D1B">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pPr>
    </w:p>
    <w:p w14:paraId="7244212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pPr>
    </w:p>
    <w:p w14:paraId="55B435B8">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highlight w:val="yellow"/>
        </w:rPr>
      </w:pPr>
      <w:r>
        <w:rPr>
          <w:rFonts w:hint="eastAsia" w:ascii="仿宋" w:hAnsi="仿宋" w:eastAsia="仿宋" w:cs="仿宋"/>
          <w:b/>
          <w:snapToGrid/>
          <w:color w:val="auto"/>
          <w:kern w:val="2"/>
          <w:sz w:val="44"/>
          <w:szCs w:val="44"/>
          <w:highlight w:val="none"/>
          <w:lang w:val="en-US" w:eastAsia="zh-CN" w:bidi="ar-SA"/>
        </w:rPr>
        <w:t>项目编号：SDGP371700000202502000134</w:t>
      </w:r>
    </w:p>
    <w:p w14:paraId="4D8AC5D3">
      <w:pPr>
        <w:pStyle w:val="8"/>
      </w:pPr>
    </w:p>
    <w:p w14:paraId="56912AA7">
      <w:pPr>
        <w:pStyle w:val="8"/>
        <w:spacing w:line="241" w:lineRule="auto"/>
      </w:pPr>
    </w:p>
    <w:p w14:paraId="0C30EEBC">
      <w:pPr>
        <w:pStyle w:val="8"/>
        <w:spacing w:line="241" w:lineRule="auto"/>
      </w:pPr>
    </w:p>
    <w:p w14:paraId="61249B9A">
      <w:pPr>
        <w:pStyle w:val="8"/>
        <w:spacing w:line="241" w:lineRule="auto"/>
      </w:pPr>
    </w:p>
    <w:p w14:paraId="12D1D568">
      <w:pPr>
        <w:pStyle w:val="8"/>
        <w:spacing w:line="241" w:lineRule="auto"/>
      </w:pPr>
    </w:p>
    <w:p w14:paraId="1FB5B8E3">
      <w:pPr>
        <w:pStyle w:val="8"/>
        <w:spacing w:line="241" w:lineRule="auto"/>
      </w:pPr>
    </w:p>
    <w:p w14:paraId="20E2127C">
      <w:pPr>
        <w:pStyle w:val="8"/>
        <w:spacing w:line="241" w:lineRule="auto"/>
      </w:pPr>
      <w:r>
        <w:rPr>
          <w:rFonts w:hint="eastAsia" w:ascii="仿宋" w:hAnsi="仿宋" w:cs="仿宋"/>
          <w:b/>
          <w:bCs/>
          <w:szCs w:val="24"/>
        </w:rPr>
        <w:drawing>
          <wp:anchor distT="0" distB="0" distL="114300" distR="114300" simplePos="0" relativeHeight="251659264" behindDoc="0" locked="0" layoutInCell="1" allowOverlap="1">
            <wp:simplePos x="0" y="0"/>
            <wp:positionH relativeFrom="column">
              <wp:posOffset>2498725</wp:posOffset>
            </wp:positionH>
            <wp:positionV relativeFrom="paragraph">
              <wp:posOffset>15240</wp:posOffset>
            </wp:positionV>
            <wp:extent cx="1162050" cy="1362075"/>
            <wp:effectExtent l="0" t="0" r="0" b="9525"/>
            <wp:wrapSquare wrapText="bothSides"/>
            <wp:docPr id="3" name="图片 3"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未标题-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162050" cy="1362075"/>
                    </a:xfrm>
                    <a:prstGeom prst="rect">
                      <a:avLst/>
                    </a:prstGeom>
                    <a:noFill/>
                    <a:ln>
                      <a:noFill/>
                    </a:ln>
                  </pic:spPr>
                </pic:pic>
              </a:graphicData>
            </a:graphic>
          </wp:anchor>
        </w:drawing>
      </w:r>
    </w:p>
    <w:p w14:paraId="73BC0DDB">
      <w:pPr>
        <w:pStyle w:val="8"/>
        <w:spacing w:line="241" w:lineRule="auto"/>
      </w:pPr>
    </w:p>
    <w:p w14:paraId="316FDB8A">
      <w:pPr>
        <w:pStyle w:val="8"/>
        <w:spacing w:line="241" w:lineRule="auto"/>
      </w:pPr>
    </w:p>
    <w:p w14:paraId="39A497AE">
      <w:pPr>
        <w:pStyle w:val="8"/>
        <w:spacing w:line="241" w:lineRule="auto"/>
      </w:pPr>
    </w:p>
    <w:p w14:paraId="77551523">
      <w:pPr>
        <w:pStyle w:val="8"/>
        <w:spacing w:line="241" w:lineRule="auto"/>
      </w:pPr>
    </w:p>
    <w:p w14:paraId="6EAE37F6">
      <w:pPr>
        <w:pStyle w:val="8"/>
        <w:spacing w:line="241" w:lineRule="auto"/>
      </w:pPr>
    </w:p>
    <w:p w14:paraId="2A904DE4">
      <w:pPr>
        <w:pStyle w:val="8"/>
        <w:spacing w:line="241" w:lineRule="auto"/>
      </w:pPr>
    </w:p>
    <w:p w14:paraId="5EC2750C">
      <w:pPr>
        <w:pStyle w:val="8"/>
        <w:spacing w:line="241" w:lineRule="auto"/>
      </w:pPr>
    </w:p>
    <w:p w14:paraId="2AA85E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1361" w:firstLineChars="300"/>
        <w:textAlignment w:val="baseline"/>
        <w:rPr>
          <w:rFonts w:hint="eastAsia" w:ascii="仿宋" w:hAnsi="仿宋" w:eastAsia="仿宋" w:cs="仿宋"/>
          <w:b/>
          <w:bCs/>
          <w:spacing w:val="6"/>
          <w:sz w:val="44"/>
          <w:szCs w:val="44"/>
        </w:rPr>
      </w:pPr>
    </w:p>
    <w:p w14:paraId="43CEA3D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1361" w:firstLineChars="300"/>
        <w:textAlignment w:val="baseline"/>
        <w:rPr>
          <w:rFonts w:hint="eastAsia" w:ascii="仿宋" w:hAnsi="仿宋" w:eastAsia="仿宋" w:cs="仿宋"/>
          <w:b/>
          <w:bCs/>
          <w:spacing w:val="6"/>
          <w:sz w:val="44"/>
          <w:szCs w:val="44"/>
        </w:rPr>
      </w:pPr>
    </w:p>
    <w:p w14:paraId="676799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1815" w:firstLineChars="400"/>
        <w:textAlignment w:val="baseline"/>
        <w:rPr>
          <w:rFonts w:hint="eastAsia" w:ascii="仿宋" w:hAnsi="仿宋" w:eastAsia="仿宋" w:cs="仿宋"/>
          <w:b/>
          <w:bCs/>
          <w:spacing w:val="6"/>
          <w:sz w:val="44"/>
          <w:szCs w:val="44"/>
        </w:rPr>
      </w:pPr>
    </w:p>
    <w:p w14:paraId="00695D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2240" w:firstLineChars="600"/>
        <w:textAlignment w:val="baseline"/>
        <w:rPr>
          <w:rFonts w:hint="eastAsia" w:ascii="仿宋" w:hAnsi="仿宋" w:eastAsia="仿宋" w:cs="仿宋"/>
          <w:sz w:val="36"/>
          <w:szCs w:val="36"/>
          <w:lang w:eastAsia="zh-CN"/>
        </w:rPr>
      </w:pPr>
      <w:r>
        <w:rPr>
          <w:rFonts w:hint="eastAsia" w:ascii="仿宋" w:hAnsi="仿宋" w:eastAsia="仿宋" w:cs="仿宋"/>
          <w:b/>
          <w:bCs/>
          <w:spacing w:val="6"/>
          <w:sz w:val="36"/>
          <w:szCs w:val="36"/>
        </w:rPr>
        <w:t>采</w:t>
      </w:r>
      <w:r>
        <w:rPr>
          <w:rFonts w:hint="eastAsia" w:ascii="仿宋" w:hAnsi="仿宋" w:eastAsia="仿宋" w:cs="仿宋"/>
          <w:spacing w:val="6"/>
          <w:sz w:val="36"/>
          <w:szCs w:val="36"/>
        </w:rPr>
        <w:t xml:space="preserve"> </w:t>
      </w:r>
      <w:r>
        <w:rPr>
          <w:rFonts w:hint="eastAsia" w:ascii="仿宋" w:hAnsi="仿宋" w:eastAsia="仿宋" w:cs="仿宋"/>
          <w:b/>
          <w:bCs/>
          <w:spacing w:val="6"/>
          <w:sz w:val="36"/>
          <w:szCs w:val="36"/>
        </w:rPr>
        <w:t>购</w:t>
      </w:r>
      <w:r>
        <w:rPr>
          <w:rFonts w:hint="eastAsia" w:ascii="仿宋" w:hAnsi="仿宋" w:eastAsia="仿宋" w:cs="仿宋"/>
          <w:spacing w:val="6"/>
          <w:sz w:val="36"/>
          <w:szCs w:val="36"/>
        </w:rPr>
        <w:t xml:space="preserve"> </w:t>
      </w:r>
      <w:r>
        <w:rPr>
          <w:rFonts w:hint="eastAsia" w:ascii="仿宋" w:hAnsi="仿宋" w:eastAsia="仿宋" w:cs="仿宋"/>
          <w:b/>
          <w:bCs/>
          <w:spacing w:val="6"/>
          <w:sz w:val="36"/>
          <w:szCs w:val="36"/>
        </w:rPr>
        <w:t>人：</w:t>
      </w:r>
      <w:r>
        <w:rPr>
          <w:rFonts w:hint="eastAsia" w:ascii="仿宋" w:hAnsi="仿宋" w:eastAsia="仿宋" w:cs="仿宋"/>
          <w:b/>
          <w:bCs/>
          <w:spacing w:val="6"/>
          <w:sz w:val="36"/>
          <w:szCs w:val="36"/>
          <w:u w:val="single" w:color="auto"/>
          <w:lang w:eastAsia="zh-CN"/>
        </w:rPr>
        <w:t>菏泽家政职业学院</w:t>
      </w:r>
    </w:p>
    <w:p w14:paraId="4C97FB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2192" w:firstLineChars="600"/>
        <w:jc w:val="both"/>
        <w:textAlignment w:val="baseline"/>
        <w:rPr>
          <w:rFonts w:hint="eastAsia" w:ascii="仿宋" w:hAnsi="仿宋" w:eastAsia="仿宋" w:cs="仿宋"/>
          <w:sz w:val="36"/>
          <w:szCs w:val="36"/>
        </w:rPr>
      </w:pPr>
      <w:r>
        <w:rPr>
          <w:rFonts w:hint="eastAsia" w:ascii="仿宋" w:hAnsi="仿宋" w:eastAsia="仿宋" w:cs="仿宋"/>
          <w:b/>
          <w:bCs/>
          <w:spacing w:val="2"/>
          <w:sz w:val="36"/>
          <w:szCs w:val="36"/>
        </w:rPr>
        <w:t>代理机构：</w:t>
      </w:r>
      <w:r>
        <w:rPr>
          <w:rFonts w:hint="eastAsia" w:ascii="仿宋" w:hAnsi="仿宋" w:eastAsia="仿宋" w:cs="仿宋"/>
          <w:b/>
          <w:bCs/>
          <w:spacing w:val="2"/>
          <w:sz w:val="36"/>
          <w:szCs w:val="36"/>
          <w:u w:val="single" w:color="auto"/>
          <w:lang w:eastAsia="zh-CN"/>
        </w:rPr>
        <w:t>山东三木招标有限公司</w:t>
      </w:r>
      <w:r>
        <w:rPr>
          <w:rFonts w:hint="eastAsia" w:ascii="仿宋" w:hAnsi="仿宋" w:eastAsia="仿宋" w:cs="仿宋"/>
          <w:sz w:val="36"/>
          <w:szCs w:val="36"/>
        </w:rPr>
        <w:t xml:space="preserve">  </w:t>
      </w:r>
    </w:p>
    <w:p w14:paraId="7CBE98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2240" w:firstLineChars="600"/>
        <w:jc w:val="both"/>
        <w:textAlignment w:val="baseline"/>
        <w:rPr>
          <w:rFonts w:hint="eastAsia" w:ascii="仿宋" w:hAnsi="仿宋" w:eastAsia="仿宋" w:cs="仿宋"/>
          <w:sz w:val="44"/>
          <w:szCs w:val="44"/>
          <w:highlight w:val="none"/>
          <w:u w:val="single"/>
        </w:rPr>
      </w:pPr>
      <w:r>
        <w:rPr>
          <w:rFonts w:hint="eastAsia" w:ascii="仿宋" w:hAnsi="仿宋" w:eastAsia="仿宋" w:cs="仿宋"/>
          <w:b/>
          <w:bCs/>
          <w:spacing w:val="6"/>
          <w:sz w:val="36"/>
          <w:szCs w:val="36"/>
        </w:rPr>
        <w:t>日</w:t>
      </w:r>
      <w:r>
        <w:rPr>
          <w:rFonts w:hint="eastAsia" w:ascii="仿宋" w:hAnsi="仿宋" w:eastAsia="仿宋" w:cs="仿宋"/>
          <w:spacing w:val="6"/>
          <w:sz w:val="36"/>
          <w:szCs w:val="36"/>
        </w:rPr>
        <w:t xml:space="preserve">    </w:t>
      </w:r>
      <w:r>
        <w:rPr>
          <w:rFonts w:hint="eastAsia" w:ascii="仿宋" w:hAnsi="仿宋" w:eastAsia="仿宋" w:cs="仿宋"/>
          <w:b/>
          <w:bCs/>
          <w:spacing w:val="6"/>
          <w:sz w:val="36"/>
          <w:szCs w:val="36"/>
        </w:rPr>
        <w:t>期：</w:t>
      </w:r>
      <w:r>
        <w:rPr>
          <w:rFonts w:hint="eastAsia" w:ascii="仿宋" w:hAnsi="仿宋" w:eastAsia="仿宋" w:cs="仿宋"/>
          <w:b/>
          <w:bCs/>
          <w:spacing w:val="6"/>
          <w:sz w:val="36"/>
          <w:szCs w:val="36"/>
          <w:u w:val="single"/>
        </w:rPr>
        <w:t>二〇二</w:t>
      </w:r>
      <w:r>
        <w:rPr>
          <w:rFonts w:hint="eastAsia" w:ascii="仿宋" w:hAnsi="仿宋" w:eastAsia="仿宋" w:cs="仿宋"/>
          <w:b/>
          <w:bCs/>
          <w:spacing w:val="6"/>
          <w:sz w:val="36"/>
          <w:szCs w:val="36"/>
          <w:highlight w:val="none"/>
          <w:u w:val="single"/>
        </w:rPr>
        <w:t>五年</w:t>
      </w:r>
      <w:r>
        <w:rPr>
          <w:rFonts w:hint="eastAsia" w:ascii="仿宋" w:hAnsi="仿宋" w:eastAsia="仿宋" w:cs="仿宋"/>
          <w:b/>
          <w:bCs/>
          <w:spacing w:val="6"/>
          <w:sz w:val="36"/>
          <w:szCs w:val="36"/>
          <w:highlight w:val="none"/>
          <w:u w:val="single"/>
          <w:lang w:val="en-US" w:eastAsia="zh-CN"/>
        </w:rPr>
        <w:t>七</w:t>
      </w:r>
      <w:r>
        <w:rPr>
          <w:rFonts w:hint="eastAsia" w:ascii="仿宋" w:hAnsi="仿宋" w:eastAsia="仿宋" w:cs="仿宋"/>
          <w:b/>
          <w:bCs/>
          <w:spacing w:val="6"/>
          <w:sz w:val="36"/>
          <w:szCs w:val="36"/>
          <w:highlight w:val="none"/>
          <w:u w:val="single"/>
        </w:rPr>
        <w:t>月</w:t>
      </w:r>
    </w:p>
    <w:p w14:paraId="668B5074">
      <w:pPr>
        <w:spacing w:line="362" w:lineRule="auto"/>
        <w:rPr>
          <w:rFonts w:ascii="宋体" w:hAnsi="宋体" w:eastAsia="宋体" w:cs="宋体"/>
          <w:sz w:val="31"/>
          <w:szCs w:val="31"/>
        </w:rPr>
        <w:sectPr>
          <w:pgSz w:w="11907" w:h="16839"/>
          <w:pgMar w:top="1134" w:right="1134" w:bottom="1134" w:left="1134" w:header="0" w:footer="0" w:gutter="0"/>
          <w:pgNumType w:fmt="decimal"/>
          <w:cols w:space="0" w:num="1"/>
          <w:rtlGutter w:val="0"/>
          <w:docGrid w:linePitch="0" w:charSpace="0"/>
        </w:sectPr>
      </w:pPr>
    </w:p>
    <w:p w14:paraId="6255A5DC">
      <w:pPr>
        <w:spacing w:before="0" w:beforeLines="0" w:after="0" w:afterLines="0" w:line="240" w:lineRule="auto"/>
        <w:ind w:left="0" w:leftChars="0" w:right="0" w:rightChars="0" w:firstLine="0" w:firstLineChars="0"/>
        <w:jc w:val="center"/>
      </w:pPr>
      <w:r>
        <w:rPr>
          <w:rFonts w:hint="eastAsia" w:ascii="仿宋" w:hAnsi="仿宋" w:eastAsia="仿宋" w:cs="仿宋"/>
          <w:b/>
          <w:bCs/>
          <w:sz w:val="24"/>
          <w:szCs w:val="24"/>
        </w:rPr>
        <w:t>目录</w:t>
      </w:r>
    </w:p>
    <w:p w14:paraId="7E70B41E">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TOC \o "1-3" \h \u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_Toc26455 </w:instrText>
      </w:r>
      <w:r>
        <w:rPr>
          <w:rFonts w:hint="eastAsia" w:ascii="仿宋" w:hAnsi="仿宋" w:eastAsia="仿宋" w:cs="仿宋"/>
          <w:b/>
          <w:bCs/>
          <w:sz w:val="24"/>
          <w:szCs w:val="24"/>
        </w:rPr>
        <w:fldChar w:fldCharType="separate"/>
      </w:r>
      <w:r>
        <w:rPr>
          <w:rFonts w:hint="eastAsia" w:ascii="仿宋" w:hAnsi="仿宋" w:eastAsia="仿宋" w:cs="仿宋"/>
          <w:b/>
          <w:bCs/>
          <w:spacing w:val="6"/>
          <w:sz w:val="24"/>
          <w:szCs w:val="24"/>
        </w:rPr>
        <w:t xml:space="preserve">第一章 </w:t>
      </w:r>
      <w:r>
        <w:rPr>
          <w:rFonts w:hint="eastAsia" w:ascii="仿宋" w:hAnsi="仿宋" w:eastAsia="仿宋" w:cs="仿宋"/>
          <w:b/>
          <w:bCs/>
          <w:spacing w:val="6"/>
          <w:sz w:val="24"/>
          <w:szCs w:val="24"/>
          <w:lang w:val="en-US" w:eastAsia="zh-CN"/>
        </w:rPr>
        <w:t>投标邀请</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_Toc26455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59E1489">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_Toc1214 </w:instrText>
      </w:r>
      <w:r>
        <w:rPr>
          <w:rFonts w:hint="eastAsia" w:ascii="仿宋" w:hAnsi="仿宋" w:eastAsia="仿宋" w:cs="仿宋"/>
          <w:b/>
          <w:bCs/>
          <w:sz w:val="24"/>
          <w:szCs w:val="24"/>
        </w:rPr>
        <w:fldChar w:fldCharType="separate"/>
      </w:r>
      <w:r>
        <w:rPr>
          <w:rFonts w:hint="eastAsia" w:ascii="仿宋" w:hAnsi="仿宋" w:eastAsia="仿宋" w:cs="仿宋"/>
          <w:b/>
          <w:bCs/>
          <w:spacing w:val="-5"/>
          <w:sz w:val="24"/>
          <w:szCs w:val="24"/>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_Toc1214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FF72374">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_Toc22003 </w:instrText>
      </w:r>
      <w:r>
        <w:rPr>
          <w:rFonts w:hint="eastAsia" w:ascii="仿宋" w:hAnsi="仿宋" w:eastAsia="仿宋" w:cs="仿宋"/>
          <w:b/>
          <w:bCs/>
          <w:sz w:val="24"/>
          <w:szCs w:val="24"/>
        </w:rPr>
        <w:fldChar w:fldCharType="separate"/>
      </w:r>
      <w:r>
        <w:rPr>
          <w:rFonts w:hint="eastAsia" w:ascii="仿宋" w:hAnsi="仿宋" w:eastAsia="仿宋" w:cs="仿宋"/>
          <w:b/>
          <w:bCs/>
          <w:spacing w:val="-3"/>
          <w:sz w:val="24"/>
          <w:szCs w:val="24"/>
        </w:rPr>
        <w:t>二、申请人的资格要求</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_Toc22003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030D9E3">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_Toc14982 </w:instrText>
      </w:r>
      <w:r>
        <w:rPr>
          <w:rFonts w:hint="eastAsia" w:ascii="仿宋" w:hAnsi="仿宋" w:eastAsia="仿宋" w:cs="仿宋"/>
          <w:b/>
          <w:bCs/>
          <w:sz w:val="24"/>
          <w:szCs w:val="24"/>
        </w:rPr>
        <w:fldChar w:fldCharType="separate"/>
      </w:r>
      <w:r>
        <w:rPr>
          <w:rFonts w:hint="eastAsia" w:ascii="仿宋" w:hAnsi="仿宋" w:eastAsia="仿宋" w:cs="仿宋"/>
          <w:b/>
          <w:bCs/>
          <w:spacing w:val="-3"/>
          <w:sz w:val="24"/>
          <w:szCs w:val="24"/>
        </w:rPr>
        <w:t>三、获取</w:t>
      </w:r>
      <w:r>
        <w:rPr>
          <w:rFonts w:hint="eastAsia" w:ascii="仿宋" w:hAnsi="仿宋" w:eastAsia="仿宋" w:cs="仿宋"/>
          <w:b/>
          <w:bCs/>
          <w:spacing w:val="-3"/>
          <w:sz w:val="24"/>
          <w:szCs w:val="24"/>
          <w:lang w:eastAsia="zh-CN"/>
        </w:rPr>
        <w:t>招标文件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_Toc14982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802924D">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_Toc18154 </w:instrText>
      </w:r>
      <w:r>
        <w:rPr>
          <w:rFonts w:hint="eastAsia" w:ascii="仿宋" w:hAnsi="仿宋" w:eastAsia="仿宋" w:cs="仿宋"/>
          <w:b/>
          <w:bCs/>
          <w:sz w:val="24"/>
          <w:szCs w:val="24"/>
        </w:rPr>
        <w:fldChar w:fldCharType="separate"/>
      </w:r>
      <w:r>
        <w:rPr>
          <w:rFonts w:hint="eastAsia" w:ascii="仿宋" w:hAnsi="仿宋" w:eastAsia="仿宋" w:cs="仿宋"/>
          <w:b/>
          <w:bCs/>
          <w:spacing w:val="-6"/>
          <w:sz w:val="24"/>
          <w:szCs w:val="24"/>
        </w:rPr>
        <w:t>四、</w:t>
      </w:r>
      <w:r>
        <w:rPr>
          <w:rFonts w:hint="eastAsia" w:ascii="仿宋" w:hAnsi="仿宋" w:eastAsia="仿宋" w:cs="仿宋"/>
          <w:b/>
          <w:bCs/>
          <w:spacing w:val="-6"/>
          <w:sz w:val="24"/>
          <w:szCs w:val="24"/>
          <w:lang w:val="en-US" w:eastAsia="zh-CN"/>
        </w:rPr>
        <w:t>提交投标文件截止时间、开标时间和地点：</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_Toc18154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D3E4556">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_Toc27478 </w:instrText>
      </w:r>
      <w:r>
        <w:rPr>
          <w:rFonts w:hint="eastAsia" w:ascii="仿宋" w:hAnsi="仿宋" w:eastAsia="仿宋" w:cs="仿宋"/>
          <w:b/>
          <w:bCs/>
          <w:sz w:val="24"/>
          <w:szCs w:val="24"/>
        </w:rPr>
        <w:fldChar w:fldCharType="separate"/>
      </w:r>
      <w:r>
        <w:rPr>
          <w:rFonts w:hint="eastAsia" w:ascii="仿宋" w:hAnsi="仿宋" w:eastAsia="仿宋" w:cs="仿宋"/>
          <w:b/>
          <w:bCs/>
          <w:spacing w:val="-4"/>
          <w:sz w:val="24"/>
          <w:szCs w:val="24"/>
          <w:lang w:val="en-US" w:eastAsia="zh-CN"/>
        </w:rPr>
        <w:t>五</w:t>
      </w:r>
      <w:r>
        <w:rPr>
          <w:rFonts w:hint="eastAsia" w:ascii="仿宋" w:hAnsi="仿宋" w:eastAsia="仿宋" w:cs="仿宋"/>
          <w:b/>
          <w:bCs/>
          <w:spacing w:val="-4"/>
          <w:sz w:val="24"/>
          <w:szCs w:val="24"/>
        </w:rPr>
        <w:t>、公告期限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_Toc27478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21A7C29">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_Toc31097 </w:instrText>
      </w:r>
      <w:r>
        <w:rPr>
          <w:rFonts w:hint="eastAsia" w:ascii="仿宋" w:hAnsi="仿宋" w:eastAsia="仿宋" w:cs="仿宋"/>
          <w:b/>
          <w:bCs/>
          <w:sz w:val="24"/>
          <w:szCs w:val="24"/>
        </w:rPr>
        <w:fldChar w:fldCharType="separate"/>
      </w:r>
      <w:r>
        <w:rPr>
          <w:rFonts w:hint="eastAsia" w:ascii="仿宋" w:hAnsi="仿宋" w:eastAsia="仿宋" w:cs="仿宋"/>
          <w:b/>
          <w:bCs/>
          <w:spacing w:val="-3"/>
          <w:sz w:val="24"/>
          <w:szCs w:val="24"/>
          <w:lang w:val="en-US" w:eastAsia="zh-CN"/>
        </w:rPr>
        <w:t>六</w:t>
      </w:r>
      <w:r>
        <w:rPr>
          <w:rFonts w:hint="eastAsia" w:ascii="仿宋" w:hAnsi="仿宋" w:eastAsia="仿宋" w:cs="仿宋"/>
          <w:b/>
          <w:bCs/>
          <w:spacing w:val="-3"/>
          <w:sz w:val="24"/>
          <w:szCs w:val="24"/>
        </w:rPr>
        <w:t>、其他补充事宜</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_Toc31097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34FA016">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_Toc5195 </w:instrText>
      </w:r>
      <w:r>
        <w:rPr>
          <w:rFonts w:hint="eastAsia" w:ascii="仿宋" w:hAnsi="仿宋" w:eastAsia="仿宋" w:cs="仿宋"/>
          <w:b/>
          <w:bCs/>
          <w:sz w:val="24"/>
          <w:szCs w:val="24"/>
        </w:rPr>
        <w:fldChar w:fldCharType="separate"/>
      </w:r>
      <w:r>
        <w:rPr>
          <w:rFonts w:hint="eastAsia" w:ascii="仿宋" w:hAnsi="仿宋" w:eastAsia="仿宋" w:cs="仿宋"/>
          <w:b/>
          <w:bCs/>
          <w:spacing w:val="6"/>
          <w:sz w:val="24"/>
          <w:szCs w:val="24"/>
        </w:rPr>
        <w:t xml:space="preserve">第二章  </w:t>
      </w:r>
      <w:r>
        <w:rPr>
          <w:rFonts w:hint="eastAsia" w:ascii="仿宋" w:hAnsi="仿宋" w:eastAsia="仿宋" w:cs="仿宋"/>
          <w:b/>
          <w:bCs/>
          <w:spacing w:val="6"/>
          <w:sz w:val="24"/>
          <w:szCs w:val="24"/>
          <w:lang w:eastAsia="zh-CN"/>
        </w:rPr>
        <w:t>投标人</w:t>
      </w:r>
      <w:r>
        <w:rPr>
          <w:rFonts w:hint="eastAsia" w:ascii="仿宋" w:hAnsi="仿宋" w:eastAsia="仿宋" w:cs="仿宋"/>
          <w:b/>
          <w:bCs/>
          <w:spacing w:val="6"/>
          <w:sz w:val="24"/>
          <w:szCs w:val="24"/>
        </w:rPr>
        <w:t>须知附表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_Toc5195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F7BC1C0">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_Toc3541 </w:instrText>
      </w:r>
      <w:r>
        <w:rPr>
          <w:rFonts w:hint="eastAsia" w:ascii="仿宋" w:hAnsi="仿宋" w:eastAsia="仿宋" w:cs="仿宋"/>
          <w:b/>
          <w:bCs/>
          <w:sz w:val="24"/>
          <w:szCs w:val="24"/>
        </w:rPr>
        <w:fldChar w:fldCharType="separate"/>
      </w:r>
      <w:r>
        <w:rPr>
          <w:rFonts w:hint="eastAsia" w:ascii="仿宋" w:hAnsi="仿宋" w:eastAsia="仿宋" w:cs="仿宋"/>
          <w:b/>
          <w:bCs/>
          <w:spacing w:val="6"/>
          <w:sz w:val="24"/>
          <w:szCs w:val="24"/>
        </w:rPr>
        <w:t xml:space="preserve">第三章  </w:t>
      </w:r>
      <w:r>
        <w:rPr>
          <w:rFonts w:hint="eastAsia" w:ascii="仿宋" w:hAnsi="仿宋" w:eastAsia="仿宋" w:cs="仿宋"/>
          <w:b/>
          <w:bCs/>
          <w:spacing w:val="6"/>
          <w:sz w:val="24"/>
          <w:szCs w:val="24"/>
          <w:lang w:eastAsia="zh-CN"/>
        </w:rPr>
        <w:t>投标人</w:t>
      </w:r>
      <w:r>
        <w:rPr>
          <w:rFonts w:hint="eastAsia" w:ascii="仿宋" w:hAnsi="仿宋" w:eastAsia="仿宋" w:cs="仿宋"/>
          <w:b/>
          <w:bCs/>
          <w:spacing w:val="6"/>
          <w:sz w:val="24"/>
          <w:szCs w:val="24"/>
        </w:rPr>
        <w:t>应当提交的资格证明文件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_Toc3541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C07FFE5">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_Toc13864 </w:instrText>
      </w:r>
      <w:r>
        <w:rPr>
          <w:rFonts w:hint="eastAsia" w:ascii="仿宋" w:hAnsi="仿宋" w:eastAsia="仿宋" w:cs="仿宋"/>
          <w:b/>
          <w:bCs/>
          <w:sz w:val="24"/>
          <w:szCs w:val="24"/>
        </w:rPr>
        <w:fldChar w:fldCharType="separate"/>
      </w:r>
      <w:r>
        <w:rPr>
          <w:rFonts w:hint="eastAsia" w:ascii="仿宋" w:hAnsi="仿宋" w:eastAsia="仿宋" w:cs="仿宋"/>
          <w:b/>
          <w:bCs/>
          <w:snapToGrid w:val="0"/>
          <w:spacing w:val="6"/>
          <w:kern w:val="0"/>
          <w:sz w:val="24"/>
          <w:szCs w:val="24"/>
          <w:lang w:val="en-US" w:eastAsia="zh-CN" w:bidi="ar-SA"/>
        </w:rPr>
        <w:t>第四章</w:t>
      </w:r>
      <w:r>
        <w:rPr>
          <w:rFonts w:hint="eastAsia" w:ascii="仿宋" w:hAnsi="仿宋" w:eastAsia="仿宋" w:cs="仿宋"/>
          <w:b/>
          <w:bCs/>
          <w:spacing w:val="6"/>
          <w:sz w:val="24"/>
          <w:szCs w:val="24"/>
        </w:rPr>
        <w:t xml:space="preserve"> </w:t>
      </w:r>
      <w:r>
        <w:rPr>
          <w:rFonts w:hint="eastAsia" w:ascii="仿宋" w:hAnsi="仿宋" w:eastAsia="仿宋" w:cs="仿宋"/>
          <w:b/>
          <w:bCs/>
          <w:spacing w:val="6"/>
          <w:sz w:val="24"/>
          <w:szCs w:val="24"/>
          <w:lang w:val="en-US" w:eastAsia="zh-CN"/>
        </w:rPr>
        <w:t xml:space="preserve"> 技术服务要求及说明</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_Toc13864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B0A2A82">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_Toc25997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highlight w:val="none"/>
          <w:lang w:val="en-US" w:eastAsia="zh-CN"/>
        </w:rPr>
        <w:t>（一）项目概况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_Toc25997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0A2072C">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_Toc26798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rPr>
        <w:t>）分包明细表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_Toc26798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8AC1257">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_Toc19468 </w:instrText>
      </w:r>
      <w:r>
        <w:rPr>
          <w:rFonts w:hint="eastAsia" w:ascii="仿宋" w:hAnsi="仿宋" w:eastAsia="仿宋" w:cs="仿宋"/>
          <w:b/>
          <w:bCs/>
          <w:sz w:val="24"/>
          <w:szCs w:val="24"/>
        </w:rPr>
        <w:fldChar w:fldCharType="separate"/>
      </w:r>
      <w:r>
        <w:rPr>
          <w:rFonts w:hint="eastAsia" w:ascii="仿宋" w:hAnsi="仿宋" w:eastAsia="仿宋" w:cs="仿宋"/>
          <w:b/>
          <w:bCs/>
          <w:snapToGrid w:val="0"/>
          <w:kern w:val="0"/>
          <w:sz w:val="24"/>
          <w:szCs w:val="24"/>
          <w:lang w:val="en-US" w:eastAsia="en-US" w:bidi="ar-SA"/>
        </w:rPr>
        <w:t>（三）</w:t>
      </w:r>
      <w:r>
        <w:rPr>
          <w:rFonts w:hint="eastAsia" w:ascii="仿宋" w:hAnsi="仿宋" w:eastAsia="仿宋" w:cs="仿宋"/>
          <w:b/>
          <w:bCs/>
          <w:sz w:val="24"/>
          <w:szCs w:val="24"/>
          <w:highlight w:val="none"/>
        </w:rPr>
        <w:t>技术参数要求</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_Toc19468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8D5AF3D">
      <w:pPr>
        <w:pStyle w:val="11"/>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_Toc14758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bidi="ar"/>
        </w:rPr>
        <w:t>A包</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_Toc14758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429176A">
      <w:pPr>
        <w:pStyle w:val="11"/>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_Toc20460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highlight w:val="none"/>
          <w:lang w:val="en-US" w:eastAsia="zh-CN"/>
        </w:rPr>
        <w:t>B包</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_Toc20460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992573B">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_Toc15692 </w:instrText>
      </w:r>
      <w:r>
        <w:rPr>
          <w:rFonts w:hint="eastAsia" w:ascii="仿宋" w:hAnsi="仿宋" w:eastAsia="仿宋" w:cs="仿宋"/>
          <w:b/>
          <w:bCs/>
          <w:sz w:val="24"/>
          <w:szCs w:val="24"/>
        </w:rPr>
        <w:fldChar w:fldCharType="separate"/>
      </w:r>
      <w:r>
        <w:rPr>
          <w:rFonts w:hint="eastAsia" w:ascii="仿宋" w:hAnsi="仿宋" w:eastAsia="仿宋" w:cs="仿宋"/>
          <w:b/>
          <w:bCs/>
          <w:spacing w:val="5"/>
          <w:sz w:val="24"/>
          <w:szCs w:val="24"/>
        </w:rPr>
        <w:t>第五章  评审办法</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_Toc15692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C1ABBDF">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_Toc15430 </w:instrText>
      </w:r>
      <w:r>
        <w:rPr>
          <w:rFonts w:hint="eastAsia" w:ascii="仿宋" w:hAnsi="仿宋" w:eastAsia="仿宋" w:cs="仿宋"/>
          <w:b/>
          <w:bCs/>
          <w:sz w:val="24"/>
          <w:szCs w:val="24"/>
        </w:rPr>
        <w:fldChar w:fldCharType="separate"/>
      </w:r>
      <w:r>
        <w:rPr>
          <w:rFonts w:hint="eastAsia" w:ascii="仿宋" w:hAnsi="仿宋" w:eastAsia="仿宋" w:cs="仿宋"/>
          <w:b/>
          <w:bCs/>
          <w:spacing w:val="-6"/>
          <w:sz w:val="24"/>
          <w:szCs w:val="24"/>
        </w:rPr>
        <w:t>一、评审方法</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_Toc15430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9DA13F4">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_Toc8954 </w:instrText>
      </w:r>
      <w:r>
        <w:rPr>
          <w:rFonts w:hint="eastAsia" w:ascii="仿宋" w:hAnsi="仿宋" w:eastAsia="仿宋" w:cs="仿宋"/>
          <w:b/>
          <w:bCs/>
          <w:sz w:val="24"/>
          <w:szCs w:val="24"/>
        </w:rPr>
        <w:fldChar w:fldCharType="separate"/>
      </w:r>
      <w:r>
        <w:rPr>
          <w:rFonts w:hint="eastAsia" w:ascii="仿宋" w:hAnsi="仿宋" w:eastAsia="仿宋" w:cs="仿宋"/>
          <w:b/>
          <w:bCs/>
          <w:snapToGrid w:val="0"/>
          <w:spacing w:val="-4"/>
          <w:kern w:val="0"/>
          <w:sz w:val="24"/>
          <w:szCs w:val="24"/>
          <w:lang w:val="en-US" w:eastAsia="en-US" w:bidi="ar-SA"/>
        </w:rPr>
        <w:t>二、</w:t>
      </w:r>
      <w:r>
        <w:rPr>
          <w:rFonts w:hint="eastAsia" w:ascii="仿宋" w:hAnsi="仿宋" w:eastAsia="仿宋" w:cs="仿宋"/>
          <w:b/>
          <w:bCs/>
          <w:spacing w:val="-4"/>
          <w:sz w:val="24"/>
          <w:szCs w:val="24"/>
        </w:rPr>
        <w:t>评分标准</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_Toc8954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84494BF">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_Toc22820 </w:instrText>
      </w:r>
      <w:r>
        <w:rPr>
          <w:rFonts w:hint="eastAsia" w:ascii="仿宋" w:hAnsi="仿宋" w:eastAsia="仿宋" w:cs="仿宋"/>
          <w:b/>
          <w:bCs/>
          <w:sz w:val="24"/>
          <w:szCs w:val="24"/>
        </w:rPr>
        <w:fldChar w:fldCharType="separate"/>
      </w:r>
      <w:r>
        <w:rPr>
          <w:rFonts w:hint="eastAsia" w:ascii="仿宋" w:hAnsi="仿宋" w:eastAsia="仿宋" w:cs="仿宋"/>
          <w:b/>
          <w:bCs/>
          <w:snapToGrid w:val="0"/>
          <w:spacing w:val="6"/>
          <w:kern w:val="0"/>
          <w:sz w:val="24"/>
          <w:szCs w:val="24"/>
          <w:lang w:val="en-US" w:eastAsia="en-US" w:bidi="ar-SA"/>
        </w:rPr>
        <w:t>第</w:t>
      </w:r>
      <w:r>
        <w:rPr>
          <w:rFonts w:hint="eastAsia" w:ascii="仿宋" w:hAnsi="仿宋" w:eastAsia="仿宋" w:cs="仿宋"/>
          <w:b/>
          <w:bCs/>
          <w:snapToGrid w:val="0"/>
          <w:spacing w:val="6"/>
          <w:kern w:val="0"/>
          <w:sz w:val="24"/>
          <w:szCs w:val="24"/>
          <w:lang w:val="en-US" w:eastAsia="zh-CN" w:bidi="ar-SA"/>
        </w:rPr>
        <w:t>六</w:t>
      </w:r>
      <w:r>
        <w:rPr>
          <w:rFonts w:hint="eastAsia" w:ascii="仿宋" w:hAnsi="仿宋" w:eastAsia="仿宋" w:cs="仿宋"/>
          <w:b/>
          <w:bCs/>
          <w:snapToGrid w:val="0"/>
          <w:spacing w:val="6"/>
          <w:kern w:val="0"/>
          <w:sz w:val="24"/>
          <w:szCs w:val="24"/>
          <w:lang w:val="en-US" w:eastAsia="en-US" w:bidi="ar-SA"/>
        </w:rPr>
        <w:t>章</w:t>
      </w:r>
      <w:r>
        <w:rPr>
          <w:rFonts w:hint="eastAsia" w:ascii="仿宋" w:hAnsi="仿宋" w:eastAsia="仿宋" w:cs="仿宋"/>
          <w:b/>
          <w:bCs/>
          <w:spacing w:val="6"/>
          <w:sz w:val="24"/>
          <w:szCs w:val="24"/>
        </w:rPr>
        <w:t xml:space="preserve"> </w:t>
      </w:r>
      <w:r>
        <w:rPr>
          <w:rFonts w:hint="eastAsia" w:ascii="仿宋" w:hAnsi="仿宋" w:eastAsia="仿宋" w:cs="仿宋"/>
          <w:b/>
          <w:bCs/>
          <w:spacing w:val="6"/>
          <w:sz w:val="24"/>
          <w:szCs w:val="24"/>
          <w:lang w:eastAsia="zh-CN"/>
        </w:rPr>
        <w:t>投标人</w:t>
      </w:r>
      <w:r>
        <w:rPr>
          <w:rFonts w:hint="eastAsia" w:ascii="仿宋" w:hAnsi="仿宋" w:eastAsia="仿宋" w:cs="仿宋"/>
          <w:b/>
          <w:bCs/>
          <w:spacing w:val="6"/>
          <w:sz w:val="24"/>
          <w:szCs w:val="24"/>
        </w:rPr>
        <w:t>须知</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_Toc22820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2780838">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_Toc30789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一、总则</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_Toc30789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48CFAF1">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_Toc5298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二、</w:t>
      </w:r>
      <w:r>
        <w:rPr>
          <w:rFonts w:hint="eastAsia" w:ascii="仿宋" w:hAnsi="仿宋" w:eastAsia="仿宋" w:cs="仿宋"/>
          <w:b/>
          <w:bCs/>
          <w:sz w:val="24"/>
          <w:szCs w:val="24"/>
          <w:lang w:eastAsia="zh-CN"/>
        </w:rPr>
        <w:t>招标文件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_Toc5298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0BB61E4">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_Toc21997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三、</w:t>
      </w:r>
      <w:r>
        <w:rPr>
          <w:rFonts w:hint="eastAsia" w:ascii="仿宋" w:hAnsi="仿宋" w:eastAsia="仿宋" w:cs="仿宋"/>
          <w:b/>
          <w:bCs/>
          <w:sz w:val="24"/>
          <w:szCs w:val="24"/>
          <w:lang w:eastAsia="zh-CN"/>
        </w:rPr>
        <w:t>投标文件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_Toc21997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57</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7D3C9B6">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_Toc750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四、</w:t>
      </w:r>
      <w:r>
        <w:rPr>
          <w:rFonts w:hint="eastAsia" w:ascii="仿宋" w:hAnsi="仿宋" w:eastAsia="仿宋" w:cs="仿宋"/>
          <w:b/>
          <w:bCs/>
          <w:sz w:val="24"/>
          <w:szCs w:val="24"/>
          <w:lang w:eastAsia="zh-CN"/>
        </w:rPr>
        <w:t>投标保证金</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_Toc750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2A78769">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_Toc19780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五、</w:t>
      </w:r>
      <w:r>
        <w:rPr>
          <w:rFonts w:hint="eastAsia" w:ascii="仿宋" w:hAnsi="仿宋" w:eastAsia="仿宋" w:cs="仿宋"/>
          <w:b/>
          <w:bCs/>
          <w:sz w:val="24"/>
          <w:szCs w:val="24"/>
          <w:lang w:eastAsia="zh-CN"/>
        </w:rPr>
        <w:t>投标文件</w:t>
      </w:r>
      <w:r>
        <w:rPr>
          <w:rFonts w:hint="eastAsia" w:ascii="仿宋" w:hAnsi="仿宋" w:eastAsia="仿宋" w:cs="仿宋"/>
          <w:b/>
          <w:bCs/>
          <w:sz w:val="24"/>
          <w:szCs w:val="24"/>
        </w:rPr>
        <w:t>的递交</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_Toc19780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0DFB1F9">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_Toc20453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六、</w:t>
      </w:r>
      <w:r>
        <w:rPr>
          <w:rFonts w:hint="eastAsia" w:ascii="仿宋" w:hAnsi="仿宋" w:eastAsia="仿宋" w:cs="仿宋"/>
          <w:b/>
          <w:bCs/>
          <w:sz w:val="24"/>
          <w:szCs w:val="24"/>
          <w:lang w:val="en-US" w:eastAsia="zh-CN"/>
        </w:rPr>
        <w:t>开标</w:t>
      </w:r>
      <w:r>
        <w:rPr>
          <w:rFonts w:hint="eastAsia" w:ascii="仿宋" w:hAnsi="仿宋" w:eastAsia="仿宋" w:cs="仿宋"/>
          <w:b/>
          <w:bCs/>
          <w:sz w:val="24"/>
          <w:szCs w:val="24"/>
        </w:rPr>
        <w:t>会议</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_Toc20453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0E7636DB">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_Toc25095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七、评审</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_Toc25095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0709836">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_Toc24765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八、询问与质疑</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_Toc24765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06EB2D9F">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_Toc31673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九、</w:t>
      </w:r>
      <w:r>
        <w:rPr>
          <w:rFonts w:hint="eastAsia" w:ascii="仿宋" w:hAnsi="仿宋" w:eastAsia="仿宋" w:cs="仿宋"/>
          <w:b/>
          <w:bCs/>
          <w:sz w:val="24"/>
          <w:szCs w:val="24"/>
          <w:lang w:val="en-US" w:eastAsia="zh-CN"/>
        </w:rPr>
        <w:t>投标</w:t>
      </w:r>
      <w:r>
        <w:rPr>
          <w:rFonts w:hint="eastAsia" w:ascii="仿宋" w:hAnsi="仿宋" w:eastAsia="仿宋" w:cs="仿宋"/>
          <w:b/>
          <w:bCs/>
          <w:sz w:val="24"/>
          <w:szCs w:val="24"/>
        </w:rPr>
        <w:t>费用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_Toc31673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513EAEB">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_Toc535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十、</w:t>
      </w:r>
      <w:r>
        <w:rPr>
          <w:rFonts w:hint="eastAsia" w:ascii="仿宋" w:hAnsi="仿宋" w:eastAsia="仿宋" w:cs="仿宋"/>
          <w:b/>
          <w:bCs/>
          <w:sz w:val="24"/>
          <w:szCs w:val="24"/>
          <w:lang w:eastAsia="zh-CN"/>
        </w:rPr>
        <w:t>招标文件</w:t>
      </w:r>
      <w:r>
        <w:rPr>
          <w:rFonts w:hint="eastAsia" w:ascii="仿宋" w:hAnsi="仿宋" w:eastAsia="仿宋" w:cs="仿宋"/>
          <w:b/>
          <w:bCs/>
          <w:sz w:val="24"/>
          <w:szCs w:val="24"/>
        </w:rPr>
        <w:t>解释权</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_Toc535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6575127B">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_Toc21239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十一、保密和披露</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_Toc21239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66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12834BD">
      <w:pPr>
        <w:pStyle w:val="15"/>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_Toc13975 </w:instrText>
      </w:r>
      <w:r>
        <w:rPr>
          <w:rFonts w:hint="eastAsia" w:ascii="仿宋" w:hAnsi="仿宋" w:eastAsia="仿宋" w:cs="仿宋"/>
          <w:b/>
          <w:bCs/>
          <w:sz w:val="24"/>
          <w:szCs w:val="24"/>
        </w:rPr>
        <w:fldChar w:fldCharType="separate"/>
      </w:r>
      <w:r>
        <w:rPr>
          <w:rFonts w:hint="eastAsia" w:ascii="仿宋" w:hAnsi="仿宋" w:eastAsia="仿宋" w:cs="仿宋"/>
          <w:b/>
          <w:bCs/>
          <w:spacing w:val="2"/>
          <w:sz w:val="24"/>
          <w:szCs w:val="24"/>
        </w:rPr>
        <w:t>第</w:t>
      </w:r>
      <w:r>
        <w:rPr>
          <w:rFonts w:hint="eastAsia" w:ascii="仿宋" w:hAnsi="仿宋" w:eastAsia="仿宋" w:cs="仿宋"/>
          <w:b/>
          <w:bCs/>
          <w:spacing w:val="2"/>
          <w:sz w:val="24"/>
          <w:szCs w:val="24"/>
          <w:lang w:val="en-US" w:eastAsia="zh-CN"/>
        </w:rPr>
        <w:t>七</w:t>
      </w:r>
      <w:r>
        <w:rPr>
          <w:rFonts w:hint="eastAsia" w:ascii="仿宋" w:hAnsi="仿宋" w:eastAsia="仿宋" w:cs="仿宋"/>
          <w:b/>
          <w:bCs/>
          <w:spacing w:val="2"/>
          <w:sz w:val="24"/>
          <w:szCs w:val="24"/>
        </w:rPr>
        <w:t>章</w:t>
      </w:r>
      <w:r>
        <w:rPr>
          <w:rFonts w:hint="eastAsia" w:ascii="仿宋" w:hAnsi="仿宋" w:eastAsia="仿宋" w:cs="仿宋"/>
          <w:b/>
          <w:bCs/>
          <w:spacing w:val="24"/>
          <w:sz w:val="24"/>
          <w:szCs w:val="24"/>
        </w:rPr>
        <w:t xml:space="preserve">  </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格式</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_Toc13975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78</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01879266">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_Toc17001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w:t>
      </w:r>
      <w:r>
        <w:rPr>
          <w:rFonts w:hint="eastAsia" w:ascii="仿宋" w:hAnsi="仿宋" w:eastAsia="仿宋" w:cs="仿宋"/>
          <w:b/>
          <w:bCs/>
          <w:sz w:val="24"/>
          <w:szCs w:val="24"/>
          <w:lang w:val="en-US" w:eastAsia="zh-CN"/>
        </w:rPr>
        <w:t>投标</w:t>
      </w:r>
      <w:r>
        <w:rPr>
          <w:rFonts w:hint="eastAsia" w:ascii="仿宋" w:hAnsi="仿宋" w:eastAsia="仿宋" w:cs="仿宋"/>
          <w:b/>
          <w:bCs/>
          <w:sz w:val="24"/>
          <w:szCs w:val="24"/>
        </w:rPr>
        <w:t>函</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_Toc17001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03EDDAEC">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_Toc3728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附件2、法定代表人授权委托书</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_Toc3728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57C30E7">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_Toc24630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附件3、商务响应表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_Toc24630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B7BE60B">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_Toc31268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附件4、业绩情况一览表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_Toc31268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4A25E7D">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_Toc11305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附件5、企业营业执照/事业单位法人证书/自然人身份证明复印件</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_Toc11305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C042B01">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_Toc20829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附件6、会计师事务所出具的</w:t>
      </w:r>
      <w:r>
        <w:rPr>
          <w:rFonts w:hint="eastAsia" w:ascii="仿宋" w:hAnsi="仿宋" w:eastAsia="仿宋" w:cs="仿宋"/>
          <w:b/>
          <w:bCs/>
          <w:sz w:val="24"/>
          <w:szCs w:val="24"/>
          <w:lang w:val="en-US" w:eastAsia="zh-CN"/>
        </w:rPr>
        <w:t>2024</w:t>
      </w:r>
      <w:r>
        <w:rPr>
          <w:rFonts w:hint="eastAsia" w:ascii="仿宋" w:hAnsi="仿宋" w:eastAsia="仿宋" w:cs="仿宋"/>
          <w:b/>
          <w:bCs/>
          <w:sz w:val="24"/>
          <w:szCs w:val="24"/>
        </w:rPr>
        <w:t>年度审计报告或银行出具的资信证明或专业担保机构出具的投标担保函</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_Toc20829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7158A54">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_Toc16360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附件7、依法缴纳税收和社会保障资金的承诺函</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_Toc16360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B252AD8">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_Toc27141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附件8、具备履行合同所必需的设备和专业能力的声明</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_Toc27141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274E2590">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_Toc6630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附件9、没有重大违法记录的书面声明</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_Toc6630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87</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68EA99F8">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_Toc4423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附件10、信用查询</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_Toc4423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88</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69F9A6F">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_Toc8451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附件11</w:t>
      </w:r>
      <w:r>
        <w:rPr>
          <w:rFonts w:hint="eastAsia" w:ascii="仿宋" w:hAnsi="仿宋" w:eastAsia="仿宋" w:cs="仿宋"/>
          <w:b/>
          <w:bCs/>
          <w:sz w:val="24"/>
          <w:szCs w:val="24"/>
          <w:lang w:eastAsia="zh-CN"/>
        </w:rPr>
        <w:t>、</w:t>
      </w:r>
      <w:r>
        <w:rPr>
          <w:rFonts w:hint="eastAsia" w:ascii="仿宋" w:hAnsi="仿宋" w:eastAsia="仿宋" w:cs="仿宋"/>
          <w:b/>
          <w:bCs/>
          <w:sz w:val="24"/>
          <w:szCs w:val="24"/>
        </w:rPr>
        <w:t>投标货物配置清单</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_Toc8451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89</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6CCF7BA">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_Toc12134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highlight w:val="none"/>
        </w:rPr>
        <w:t>附件1</w:t>
      </w:r>
      <w:r>
        <w:rPr>
          <w:rFonts w:hint="eastAsia" w:ascii="仿宋" w:hAnsi="仿宋" w:eastAsia="仿宋" w:cs="仿宋"/>
          <w:b/>
          <w:bCs/>
          <w:sz w:val="24"/>
          <w:szCs w:val="24"/>
          <w:highlight w:val="none"/>
          <w:lang w:val="en-US" w:eastAsia="zh-CN"/>
        </w:rPr>
        <w:t>2</w:t>
      </w:r>
      <w:r>
        <w:rPr>
          <w:rFonts w:hint="eastAsia" w:ascii="仿宋" w:hAnsi="仿宋" w:eastAsia="仿宋" w:cs="仿宋"/>
          <w:b/>
          <w:bCs/>
          <w:sz w:val="24"/>
          <w:szCs w:val="24"/>
          <w:highlight w:val="none"/>
        </w:rPr>
        <w:t>、制造商出具的授权函</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_Toc12134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3FFD315">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_Toc11753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、制造商出具的质保函</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_Toc11753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8933296">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_Toc19974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w:t>
      </w:r>
      <w:r>
        <w:rPr>
          <w:rFonts w:hint="eastAsia" w:ascii="仿宋" w:hAnsi="仿宋" w:eastAsia="仿宋" w:cs="仿宋"/>
          <w:b/>
          <w:bCs/>
          <w:sz w:val="24"/>
          <w:szCs w:val="24"/>
          <w:lang w:val="en-US" w:eastAsia="zh-CN"/>
        </w:rPr>
        <w:t>4</w:t>
      </w:r>
      <w:r>
        <w:rPr>
          <w:rFonts w:hint="eastAsia" w:ascii="仿宋" w:hAnsi="仿宋" w:eastAsia="仿宋" w:cs="仿宋"/>
          <w:b/>
          <w:bCs/>
          <w:sz w:val="24"/>
          <w:szCs w:val="24"/>
        </w:rPr>
        <w:t>、技术响应表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_Toc19974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9141A20">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_Toc4274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w:t>
      </w:r>
      <w:r>
        <w:rPr>
          <w:rFonts w:hint="eastAsia" w:ascii="仿宋" w:hAnsi="仿宋" w:eastAsia="仿宋" w:cs="仿宋"/>
          <w:b/>
          <w:bCs/>
          <w:sz w:val="24"/>
          <w:szCs w:val="24"/>
          <w:lang w:val="en-US" w:eastAsia="zh-CN"/>
        </w:rPr>
        <w:t>5</w:t>
      </w:r>
      <w:r>
        <w:rPr>
          <w:rFonts w:hint="eastAsia" w:ascii="仿宋" w:hAnsi="仿宋" w:eastAsia="仿宋" w:cs="仿宋"/>
          <w:b/>
          <w:bCs/>
          <w:sz w:val="24"/>
          <w:szCs w:val="24"/>
        </w:rPr>
        <w:t>、开标一览表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_Toc4274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93</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660A8E20">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_Toc15831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w:t>
      </w:r>
      <w:r>
        <w:rPr>
          <w:rFonts w:hint="eastAsia" w:ascii="仿宋" w:hAnsi="仿宋" w:eastAsia="仿宋" w:cs="仿宋"/>
          <w:b/>
          <w:bCs/>
          <w:sz w:val="24"/>
          <w:szCs w:val="24"/>
          <w:lang w:val="en-US" w:eastAsia="zh-CN"/>
        </w:rPr>
        <w:t>6</w:t>
      </w:r>
      <w:r>
        <w:rPr>
          <w:rFonts w:hint="eastAsia" w:ascii="仿宋" w:hAnsi="仿宋" w:eastAsia="仿宋" w:cs="仿宋"/>
          <w:b/>
          <w:bCs/>
          <w:sz w:val="24"/>
          <w:szCs w:val="24"/>
        </w:rPr>
        <w:t>、投标报价明细表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_Toc15831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94</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51FEBB1">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_Toc31833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附件1</w:t>
      </w:r>
      <w:r>
        <w:rPr>
          <w:rFonts w:hint="eastAsia" w:ascii="仿宋" w:hAnsi="仿宋" w:eastAsia="仿宋" w:cs="仿宋"/>
          <w:b/>
          <w:bCs/>
          <w:sz w:val="24"/>
          <w:szCs w:val="24"/>
          <w:lang w:val="en-US" w:eastAsia="zh-CN"/>
        </w:rPr>
        <w:t>7</w:t>
      </w:r>
      <w:r>
        <w:rPr>
          <w:rFonts w:hint="eastAsia" w:ascii="仿宋" w:hAnsi="仿宋" w:eastAsia="仿宋" w:cs="仿宋"/>
          <w:b/>
          <w:bCs/>
          <w:sz w:val="24"/>
          <w:szCs w:val="24"/>
        </w:rPr>
        <w:t>、</w:t>
      </w:r>
      <w:r>
        <w:rPr>
          <w:rFonts w:hint="eastAsia" w:ascii="仿宋" w:hAnsi="仿宋" w:eastAsia="仿宋" w:cs="仿宋"/>
          <w:b/>
          <w:bCs/>
          <w:sz w:val="24"/>
          <w:szCs w:val="24"/>
          <w:lang w:eastAsia="zh-CN"/>
        </w:rPr>
        <w:t>强制采购节能产品明细表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_Toc31833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52B509F">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_Toc16049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18</w:t>
      </w:r>
      <w:r>
        <w:rPr>
          <w:rFonts w:hint="eastAsia" w:ascii="仿宋" w:hAnsi="仿宋" w:eastAsia="仿宋" w:cs="仿宋"/>
          <w:b/>
          <w:bCs/>
          <w:sz w:val="24"/>
          <w:szCs w:val="24"/>
        </w:rPr>
        <w:t>、优先节能产品明细表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_Toc16049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96</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4F869CA7">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_Toc20220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19</w:t>
      </w:r>
      <w:r>
        <w:rPr>
          <w:rFonts w:hint="eastAsia" w:ascii="仿宋" w:hAnsi="仿宋" w:eastAsia="仿宋" w:cs="仿宋"/>
          <w:b/>
          <w:bCs/>
          <w:sz w:val="24"/>
          <w:szCs w:val="24"/>
        </w:rPr>
        <w:t>、环境标志产品明细表</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_Toc20220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97</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BF0AD1E">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_Toc25943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附件2</w:t>
      </w:r>
      <w:r>
        <w:rPr>
          <w:rFonts w:hint="eastAsia" w:ascii="仿宋" w:hAnsi="仿宋" w:eastAsia="仿宋" w:cs="仿宋"/>
          <w:b/>
          <w:bCs/>
          <w:sz w:val="24"/>
          <w:szCs w:val="24"/>
          <w:lang w:val="en-US" w:eastAsia="zh-CN"/>
        </w:rPr>
        <w:t>0</w:t>
      </w:r>
      <w:r>
        <w:rPr>
          <w:rFonts w:hint="eastAsia" w:ascii="仿宋" w:hAnsi="仿宋" w:eastAsia="仿宋" w:cs="仿宋"/>
          <w:b/>
          <w:bCs/>
          <w:sz w:val="24"/>
          <w:szCs w:val="24"/>
        </w:rPr>
        <w:t>、符合价格扣除条件的投标人需提供的资料</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_Toc25943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98</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7AE2D21B">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_Toc9474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21</w:t>
      </w:r>
      <w:r>
        <w:rPr>
          <w:rFonts w:hint="eastAsia" w:ascii="仿宋" w:hAnsi="仿宋" w:eastAsia="仿宋" w:cs="仿宋"/>
          <w:b/>
          <w:bCs/>
          <w:sz w:val="24"/>
          <w:szCs w:val="24"/>
        </w:rPr>
        <w:t>、投标人银行开户情况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_Toc9474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100</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152300C2">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_Toc5241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附件2</w:t>
      </w: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、承诺书</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_Toc5241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101</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312BC5F9">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_Toc22177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附件</w:t>
      </w:r>
      <w:r>
        <w:rPr>
          <w:rFonts w:hint="eastAsia" w:ascii="仿宋" w:hAnsi="仿宋" w:eastAsia="仿宋" w:cs="仿宋"/>
          <w:b/>
          <w:bCs/>
          <w:sz w:val="24"/>
          <w:szCs w:val="24"/>
          <w:lang w:val="en-US" w:eastAsia="zh-CN"/>
        </w:rPr>
        <w:t>23</w:t>
      </w:r>
      <w:r>
        <w:rPr>
          <w:rFonts w:hint="eastAsia" w:ascii="仿宋" w:hAnsi="仿宋" w:eastAsia="仿宋" w:cs="仿宋"/>
          <w:b/>
          <w:bCs/>
          <w:sz w:val="24"/>
          <w:szCs w:val="24"/>
        </w:rPr>
        <w:t>、中小企业划型标准规定</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_Toc22177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102</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68FADA26">
      <w:pPr>
        <w:pStyle w:val="16"/>
        <w:tabs>
          <w:tab w:val="right" w:leader="dot" w:pos="9639"/>
        </w:tabs>
        <w:spacing w:line="360" w:lineRule="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\l _Toc19122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附件24、</w:t>
      </w:r>
      <w:r>
        <w:rPr>
          <w:rFonts w:hint="eastAsia" w:ascii="仿宋" w:hAnsi="仿宋" w:eastAsia="仿宋" w:cs="仿宋"/>
          <w:b/>
          <w:bCs/>
          <w:sz w:val="24"/>
          <w:szCs w:val="24"/>
        </w:rPr>
        <w:t>节能产品政府采购品目清单</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_Toc19122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105</w:t>
      </w:r>
      <w:r>
        <w:rPr>
          <w:rFonts w:hint="eastAsia" w:ascii="仿宋" w:hAnsi="仿宋" w:eastAsia="仿宋" w:cs="仿宋"/>
          <w:b/>
          <w:bCs/>
          <w:sz w:val="24"/>
          <w:szCs w:val="24"/>
        </w:rPr>
        <w:fldChar w:fldCharType="end"/>
      </w:r>
      <w:r>
        <w:rPr>
          <w:rFonts w:hint="eastAsia" w:ascii="仿宋" w:hAnsi="仿宋" w:eastAsia="仿宋" w:cs="仿宋"/>
          <w:b/>
          <w:bCs/>
          <w:sz w:val="24"/>
          <w:szCs w:val="24"/>
        </w:rPr>
        <w:fldChar w:fldCharType="end"/>
      </w:r>
    </w:p>
    <w:p w14:paraId="5054043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2" w:firstLineChars="200"/>
        <w:textAlignment w:val="baseline"/>
        <w:rPr>
          <w:rFonts w:ascii="宋体" w:hAnsi="宋体" w:eastAsia="宋体" w:cs="宋体"/>
          <w:snapToGrid w:val="0"/>
          <w:color w:val="000000"/>
          <w:kern w:val="0"/>
          <w:sz w:val="21"/>
          <w:szCs w:val="28"/>
          <w:lang w:val="en-US" w:eastAsia="en-US" w:bidi="ar-SA"/>
        </w:rPr>
      </w:pPr>
      <w:r>
        <w:rPr>
          <w:rFonts w:hint="eastAsia" w:ascii="仿宋" w:hAnsi="仿宋" w:eastAsia="仿宋" w:cs="仿宋"/>
          <w:b/>
          <w:bCs/>
          <w:sz w:val="24"/>
          <w:szCs w:val="24"/>
        </w:rPr>
        <w:fldChar w:fldCharType="end"/>
      </w:r>
    </w:p>
    <w:p w14:paraId="6F698B6A">
      <w:pPr>
        <w:spacing w:line="219" w:lineRule="auto"/>
        <w:rPr>
          <w:rFonts w:ascii="宋体" w:hAnsi="宋体" w:eastAsia="宋体" w:cs="宋体"/>
          <w:snapToGrid w:val="0"/>
          <w:color w:val="000000"/>
          <w:kern w:val="0"/>
          <w:sz w:val="21"/>
          <w:szCs w:val="28"/>
          <w:lang w:val="en-US" w:eastAsia="en-US" w:bidi="ar-SA"/>
        </w:rPr>
        <w:sectPr>
          <w:footerReference r:id="rId5" w:type="default"/>
          <w:pgSz w:w="11907" w:h="16839"/>
          <w:pgMar w:top="1134" w:right="1134" w:bottom="1134" w:left="1134" w:header="0" w:footer="0" w:gutter="0"/>
          <w:pgNumType w:fmt="decimal" w:start="1"/>
          <w:cols w:space="0" w:num="1"/>
          <w:rtlGutter w:val="0"/>
          <w:docGrid w:linePitch="0" w:charSpace="0"/>
        </w:sectPr>
      </w:pPr>
    </w:p>
    <w:p w14:paraId="7783604B">
      <w:pPr>
        <w:spacing w:before="101" w:line="224" w:lineRule="auto"/>
        <w:ind w:left="3459"/>
        <w:outlineLvl w:val="0"/>
        <w:rPr>
          <w:rFonts w:hint="eastAsia" w:ascii="仿宋" w:hAnsi="仿宋" w:eastAsia="仿宋" w:cs="仿宋"/>
          <w:sz w:val="24"/>
          <w:szCs w:val="24"/>
          <w:lang w:eastAsia="zh-CN"/>
        </w:rPr>
      </w:pPr>
      <w:bookmarkStart w:id="0" w:name="bookmark1"/>
      <w:bookmarkEnd w:id="0"/>
      <w:bookmarkStart w:id="1" w:name="_Toc26455"/>
      <w:r>
        <w:rPr>
          <w:rFonts w:hint="eastAsia" w:ascii="仿宋" w:hAnsi="仿宋" w:eastAsia="仿宋" w:cs="仿宋"/>
          <w:b/>
          <w:bCs/>
          <w:spacing w:val="6"/>
          <w:sz w:val="32"/>
          <w:szCs w:val="32"/>
        </w:rPr>
        <w:t>第一章</w:t>
      </w:r>
      <w:r>
        <w:rPr>
          <w:rFonts w:hint="eastAsia" w:ascii="仿宋" w:hAnsi="仿宋" w:eastAsia="仿宋" w:cs="仿宋"/>
          <w:spacing w:val="6"/>
          <w:sz w:val="32"/>
          <w:szCs w:val="32"/>
        </w:rPr>
        <w:t xml:space="preserve"> </w:t>
      </w:r>
      <w:r>
        <w:rPr>
          <w:rFonts w:hint="eastAsia" w:ascii="仿宋" w:hAnsi="仿宋" w:eastAsia="仿宋" w:cs="仿宋"/>
          <w:b/>
          <w:bCs/>
          <w:spacing w:val="6"/>
          <w:sz w:val="32"/>
          <w:szCs w:val="32"/>
          <w:lang w:val="en-US" w:eastAsia="zh-CN"/>
        </w:rPr>
        <w:t>投标邀请</w:t>
      </w:r>
      <w:bookmarkEnd w:id="1"/>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5F20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9855" w:type="dxa"/>
          </w:tcPr>
          <w:p w14:paraId="300104F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项目概况：</w:t>
            </w:r>
          </w:p>
          <w:p w14:paraId="5D53516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仿宋" w:hAnsi="仿宋" w:eastAsia="仿宋" w:cs="仿宋"/>
                <w:sz w:val="24"/>
                <w:szCs w:val="24"/>
                <w:vertAlign w:val="baseline"/>
                <w:lang w:val="en-US" w:eastAsia="zh-CN"/>
              </w:rPr>
            </w:pPr>
            <w:r>
              <w:rPr>
                <w:rFonts w:hint="eastAsia" w:ascii="仿宋" w:hAnsi="仿宋" w:eastAsia="仿宋" w:cs="仿宋"/>
                <w:spacing w:val="-1"/>
                <w:sz w:val="24"/>
                <w:szCs w:val="24"/>
                <w:highlight w:val="none"/>
                <w:lang w:eastAsia="zh-CN"/>
              </w:rPr>
              <w:t>菏泽家政职业学院现代家政产教融合实训基地建设项目（6510）</w:t>
            </w:r>
            <w:r>
              <w:rPr>
                <w:rFonts w:hint="eastAsia" w:ascii="仿宋" w:hAnsi="仿宋" w:eastAsia="仿宋" w:cs="仿宋"/>
                <w:spacing w:val="-1"/>
                <w:sz w:val="24"/>
                <w:szCs w:val="24"/>
                <w:highlight w:val="none"/>
                <w:lang w:val="en-US" w:eastAsia="zh-CN"/>
              </w:rPr>
              <w:t>的潜在投标人应在中国山东政府采购网、</w:t>
            </w:r>
            <w:r>
              <w:rPr>
                <w:rFonts w:hint="eastAsia" w:ascii="仿宋" w:hAnsi="仿宋" w:eastAsia="仿宋" w:cs="仿宋"/>
                <w:spacing w:val="-15"/>
                <w:sz w:val="24"/>
                <w:szCs w:val="24"/>
                <w:highlight w:val="none"/>
              </w:rPr>
              <w:t>赢标·电子招标采购交易平台(菏泽专区)</w:t>
            </w:r>
            <w:r>
              <w:rPr>
                <w:rFonts w:hint="eastAsia" w:ascii="仿宋" w:hAnsi="仿宋" w:eastAsia="仿宋" w:cs="仿宋"/>
                <w:spacing w:val="-1"/>
                <w:sz w:val="24"/>
                <w:szCs w:val="24"/>
                <w:highlight w:val="none"/>
                <w:lang w:val="en-US" w:eastAsia="zh-CN"/>
              </w:rPr>
              <w:t>（http://hz.fzbidding.com/）自行下载获取采购文件，并</w:t>
            </w:r>
            <w:r>
              <w:rPr>
                <w:rFonts w:hint="eastAsia" w:ascii="仿宋" w:hAnsi="仿宋" w:eastAsia="仿宋" w:cs="仿宋"/>
                <w:color w:val="auto"/>
                <w:spacing w:val="-1"/>
                <w:sz w:val="24"/>
                <w:szCs w:val="24"/>
                <w:highlight w:val="none"/>
                <w:lang w:val="en-US" w:eastAsia="zh-CN"/>
              </w:rPr>
              <w:t>于 2025-07-31 09:30:00（北京时间）前</w:t>
            </w:r>
            <w:r>
              <w:rPr>
                <w:rFonts w:hint="eastAsia" w:ascii="仿宋" w:hAnsi="仿宋" w:eastAsia="仿宋" w:cs="仿宋"/>
                <w:spacing w:val="-1"/>
                <w:sz w:val="24"/>
                <w:szCs w:val="24"/>
                <w:highlight w:val="none"/>
                <w:lang w:val="en-US" w:eastAsia="zh-CN"/>
              </w:rPr>
              <w:t>提交投标文件。</w:t>
            </w:r>
          </w:p>
        </w:tc>
      </w:tr>
    </w:tbl>
    <w:p w14:paraId="1AEA0A30">
      <w:pPr>
        <w:spacing w:line="158" w:lineRule="exact"/>
        <w:rPr>
          <w:rFonts w:hint="eastAsia" w:ascii="仿宋" w:hAnsi="仿宋" w:eastAsia="仿宋" w:cs="仿宋"/>
          <w:sz w:val="24"/>
          <w:szCs w:val="24"/>
        </w:rPr>
      </w:pPr>
    </w:p>
    <w:p w14:paraId="0A3B40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2" w:firstLineChars="200"/>
        <w:textAlignment w:val="baseline"/>
        <w:outlineLvl w:val="1"/>
        <w:rPr>
          <w:rFonts w:hint="eastAsia" w:ascii="仿宋" w:hAnsi="仿宋" w:eastAsia="仿宋" w:cs="仿宋"/>
          <w:sz w:val="24"/>
          <w:szCs w:val="24"/>
        </w:rPr>
      </w:pPr>
      <w:bookmarkStart w:id="2" w:name="_Toc1214"/>
      <w:r>
        <w:rPr>
          <w:rFonts w:hint="eastAsia" w:ascii="仿宋" w:hAnsi="仿宋" w:eastAsia="仿宋" w:cs="仿宋"/>
          <w:b/>
          <w:bCs/>
          <w:spacing w:val="-5"/>
          <w:sz w:val="24"/>
          <w:szCs w:val="24"/>
        </w:rPr>
        <w:t>一、项目基本情况</w:t>
      </w:r>
      <w:bookmarkEnd w:id="2"/>
    </w:p>
    <w:p w14:paraId="1C9F6A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项目编号：SDGP371700000202502000134</w:t>
      </w:r>
    </w:p>
    <w:p w14:paraId="2521E3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rPr>
        <w:t>项目名称：</w:t>
      </w:r>
      <w:r>
        <w:rPr>
          <w:rFonts w:hint="eastAsia" w:ascii="仿宋" w:hAnsi="仿宋" w:eastAsia="仿宋" w:cs="仿宋"/>
          <w:spacing w:val="-1"/>
          <w:sz w:val="24"/>
          <w:szCs w:val="24"/>
          <w:highlight w:val="none"/>
          <w:lang w:eastAsia="zh-CN"/>
        </w:rPr>
        <w:t>菏泽家政职业学院现代家政产教融合实训基地建设项目（6510）</w:t>
      </w:r>
    </w:p>
    <w:p w14:paraId="0B970D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spacing w:val="-1"/>
          <w:sz w:val="24"/>
          <w:szCs w:val="24"/>
          <w:highlight w:val="none"/>
          <w:lang w:val="en-US" w:eastAsia="zh-CN"/>
        </w:rPr>
      </w:pPr>
      <w:r>
        <w:rPr>
          <w:rFonts w:hint="eastAsia" w:ascii="仿宋" w:hAnsi="仿宋" w:eastAsia="仿宋" w:cs="仿宋"/>
          <w:spacing w:val="-1"/>
          <w:sz w:val="24"/>
          <w:szCs w:val="24"/>
          <w:highlight w:val="none"/>
        </w:rPr>
        <w:t>采购方式：</w:t>
      </w:r>
      <w:r>
        <w:rPr>
          <w:rFonts w:hint="eastAsia" w:ascii="仿宋" w:hAnsi="仿宋" w:eastAsia="仿宋" w:cs="仿宋"/>
          <w:spacing w:val="-1"/>
          <w:sz w:val="24"/>
          <w:szCs w:val="24"/>
          <w:highlight w:val="none"/>
          <w:lang w:val="en-US" w:eastAsia="zh-CN"/>
        </w:rPr>
        <w:t>公开招标</w:t>
      </w:r>
    </w:p>
    <w:p w14:paraId="4FC41A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eastAsia" w:ascii="仿宋" w:hAnsi="仿宋" w:eastAsia="仿宋" w:cs="仿宋"/>
          <w:spacing w:val="-3"/>
          <w:sz w:val="24"/>
          <w:szCs w:val="24"/>
          <w:lang w:val="en-US" w:eastAsia="zh-CN"/>
        </w:rPr>
      </w:pPr>
      <w:r>
        <w:rPr>
          <w:rFonts w:hint="eastAsia" w:ascii="仿宋" w:hAnsi="仿宋" w:eastAsia="仿宋" w:cs="仿宋"/>
          <w:spacing w:val="-3"/>
          <w:sz w:val="24"/>
          <w:szCs w:val="24"/>
        </w:rPr>
        <w:t>预算金额：</w:t>
      </w:r>
      <w:r>
        <w:rPr>
          <w:rFonts w:hint="eastAsia" w:ascii="仿宋" w:hAnsi="仿宋" w:eastAsia="仿宋" w:cs="仿宋"/>
          <w:spacing w:val="-3"/>
          <w:sz w:val="24"/>
          <w:szCs w:val="24"/>
          <w:lang w:val="en-US" w:eastAsia="zh-CN"/>
        </w:rPr>
        <w:t>202万元</w:t>
      </w:r>
    </w:p>
    <w:p w14:paraId="5BE1FC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textAlignment w:val="baseline"/>
        <w:rPr>
          <w:rFonts w:hint="eastAsia" w:ascii="仿宋" w:hAnsi="仿宋" w:eastAsia="仿宋" w:cs="仿宋"/>
          <w:spacing w:val="-11"/>
          <w:sz w:val="24"/>
          <w:szCs w:val="24"/>
        </w:rPr>
      </w:pPr>
      <w:r>
        <w:rPr>
          <w:rFonts w:hint="eastAsia" w:ascii="仿宋" w:hAnsi="仿宋" w:eastAsia="仿宋" w:cs="仿宋"/>
          <w:spacing w:val="-11"/>
          <w:sz w:val="24"/>
          <w:szCs w:val="24"/>
          <w:lang w:val="en-US" w:eastAsia="zh-CN"/>
        </w:rPr>
        <w:t>最高限价：202万元</w:t>
      </w:r>
    </w:p>
    <w:p w14:paraId="22EE061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textAlignment w:val="baseline"/>
        <w:rPr>
          <w:rFonts w:hint="default" w:ascii="仿宋" w:hAnsi="仿宋" w:eastAsia="仿宋" w:cs="仿宋"/>
          <w:sz w:val="24"/>
          <w:szCs w:val="24"/>
          <w:highlight w:val="none"/>
          <w:lang w:val="en-US" w:eastAsia="zh-CN"/>
        </w:rPr>
      </w:pPr>
      <w:r>
        <w:rPr>
          <w:rFonts w:hint="eastAsia" w:ascii="仿宋" w:hAnsi="仿宋" w:eastAsia="仿宋" w:cs="仿宋"/>
          <w:spacing w:val="-11"/>
          <w:sz w:val="24"/>
          <w:szCs w:val="24"/>
          <w:highlight w:val="none"/>
        </w:rPr>
        <w:t>采购需求：</w:t>
      </w:r>
      <w:r>
        <w:rPr>
          <w:rFonts w:hint="eastAsia" w:ascii="仿宋" w:hAnsi="仿宋" w:eastAsia="仿宋" w:cs="仿宋"/>
          <w:spacing w:val="-1"/>
          <w:sz w:val="24"/>
          <w:szCs w:val="24"/>
          <w:highlight w:val="none"/>
          <w:lang w:eastAsia="zh-CN"/>
        </w:rPr>
        <w:t>现代家政产教融合实训基地建设项目，</w:t>
      </w:r>
      <w:r>
        <w:rPr>
          <w:rFonts w:hint="eastAsia" w:ascii="仿宋" w:hAnsi="仿宋" w:eastAsia="仿宋" w:cs="仿宋"/>
          <w:spacing w:val="-1"/>
          <w:sz w:val="24"/>
          <w:szCs w:val="24"/>
          <w:highlight w:val="none"/>
          <w:lang w:val="en-US" w:eastAsia="zh-CN"/>
        </w:rPr>
        <w:t>本项目兼投不兼中。</w:t>
      </w:r>
    </w:p>
    <w:p w14:paraId="06B9266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default" w:ascii="仿宋" w:hAnsi="仿宋" w:eastAsia="仿宋" w:cs="仿宋"/>
          <w:color w:val="auto"/>
          <w:sz w:val="24"/>
          <w:szCs w:val="24"/>
          <w:highlight w:val="none"/>
          <w:lang w:val="en-US" w:eastAsia="zh-CN"/>
        </w:rPr>
        <w:pPrChange w:id="0" w:author="初如飘雪" w:date="2025-07-11T16:08:10Z">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pPr>
        </w:pPrChange>
      </w:pPr>
      <w:r>
        <w:rPr>
          <w:rFonts w:hint="eastAsia" w:ascii="仿宋" w:hAnsi="仿宋" w:eastAsia="仿宋" w:cs="仿宋"/>
          <w:color w:val="auto"/>
          <w:spacing w:val="-1"/>
          <w:sz w:val="24"/>
          <w:szCs w:val="24"/>
          <w:highlight w:val="none"/>
        </w:rPr>
        <w:t>合同履行期限：A包：自合同签订之日起45日历日内交付完成并通过验收</w:t>
      </w:r>
      <w:r>
        <w:rPr>
          <w:rFonts w:hint="eastAsia" w:ascii="仿宋" w:hAnsi="仿宋" w:eastAsia="仿宋" w:cs="仿宋"/>
          <w:color w:val="auto"/>
          <w:spacing w:val="-1"/>
          <w:sz w:val="24"/>
          <w:szCs w:val="24"/>
          <w:highlight w:val="none"/>
          <w:lang w:eastAsia="zh-CN"/>
        </w:rPr>
        <w:t>；</w:t>
      </w:r>
      <w:r>
        <w:rPr>
          <w:rFonts w:hint="eastAsia" w:ascii="仿宋" w:hAnsi="仿宋" w:eastAsia="仿宋" w:cs="仿宋"/>
          <w:color w:val="auto"/>
          <w:spacing w:val="-1"/>
          <w:sz w:val="24"/>
          <w:szCs w:val="24"/>
          <w:highlight w:val="none"/>
        </w:rPr>
        <w:t>B包：自合同签订之日起30日历日内交付完成并通过验收</w:t>
      </w:r>
      <w:r>
        <w:rPr>
          <w:rFonts w:hint="eastAsia" w:ascii="仿宋" w:hAnsi="仿宋" w:eastAsia="仿宋" w:cs="仿宋"/>
          <w:color w:val="auto"/>
          <w:spacing w:val="-1"/>
          <w:sz w:val="24"/>
          <w:szCs w:val="24"/>
          <w:highlight w:val="none"/>
          <w:lang w:eastAsia="zh-CN"/>
        </w:rPr>
        <w:t>。</w:t>
      </w:r>
    </w:p>
    <w:p w14:paraId="1A8B0642">
      <w:pPr>
        <w:keepNext w:val="0"/>
        <w:keepLines w:val="0"/>
        <w:pageBreakBefore w:val="0"/>
        <w:widowControl/>
        <w:kinsoku w:val="0"/>
        <w:wordWrap/>
        <w:overflowPunct/>
        <w:topLinePunct w:val="0"/>
        <w:autoSpaceDE w:val="0"/>
        <w:autoSpaceDN w:val="0"/>
        <w:bidi w:val="0"/>
        <w:adjustRightInd w:val="0"/>
        <w:snapToGrid w:val="0"/>
        <w:spacing w:line="360" w:lineRule="auto"/>
        <w:ind w:firstLine="470" w:firstLineChars="200"/>
        <w:textAlignment w:val="baseline"/>
        <w:outlineLvl w:val="1"/>
        <w:rPr>
          <w:rFonts w:hint="eastAsia" w:ascii="仿宋" w:hAnsi="仿宋" w:eastAsia="仿宋" w:cs="仿宋"/>
          <w:sz w:val="24"/>
          <w:szCs w:val="24"/>
        </w:rPr>
      </w:pPr>
      <w:bookmarkStart w:id="3" w:name="_Toc22003"/>
      <w:r>
        <w:rPr>
          <w:rFonts w:hint="eastAsia" w:ascii="仿宋" w:hAnsi="仿宋" w:eastAsia="仿宋" w:cs="仿宋"/>
          <w:b/>
          <w:bCs/>
          <w:spacing w:val="-3"/>
          <w:sz w:val="24"/>
          <w:szCs w:val="24"/>
        </w:rPr>
        <w:t>二、申请人的资格要求</w:t>
      </w:r>
      <w:bookmarkEnd w:id="3"/>
    </w:p>
    <w:p w14:paraId="796F5C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1、满足《中华人民共和国政府采购法》第二十二条规定。 </w:t>
      </w:r>
    </w:p>
    <w:p w14:paraId="403048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sz w:val="24"/>
          <w:szCs w:val="24"/>
        </w:rPr>
      </w:pPr>
      <w:r>
        <w:rPr>
          <w:rFonts w:hint="eastAsia" w:ascii="仿宋" w:hAnsi="仿宋" w:eastAsia="仿宋" w:cs="仿宋"/>
          <w:sz w:val="24"/>
          <w:szCs w:val="24"/>
        </w:rPr>
        <w:t>2、落实</w:t>
      </w:r>
      <w:r>
        <w:rPr>
          <w:rFonts w:hint="eastAsia" w:ascii="仿宋" w:hAnsi="仿宋" w:eastAsia="仿宋" w:cs="仿宋"/>
          <w:color w:val="auto"/>
          <w:sz w:val="24"/>
          <w:szCs w:val="24"/>
        </w:rPr>
        <w:t>政府采购政策需满足的资格要求：（1）在“信用中国”网站（www.creditchina.gov.cn）、“中国政府采购网”网站（www.ccgp.gov.cn）中被列入失信被执行人、重大税收违法失信主体、政府采购严重违法失信行为记录名单的</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 xml:space="preserve">，不得参加本次政府采购活动。（2）本项目非专门面向中小企业采购。 </w:t>
      </w:r>
    </w:p>
    <w:p w14:paraId="54B963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3、本项目的特定资格要求：无。</w:t>
      </w:r>
    </w:p>
    <w:p w14:paraId="5E4638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4、本项目不接受联合体投标。</w:t>
      </w:r>
    </w:p>
    <w:p w14:paraId="755D8CDC">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70" w:firstLineChars="200"/>
        <w:textAlignment w:val="baseline"/>
        <w:outlineLvl w:val="1"/>
        <w:rPr>
          <w:rFonts w:hint="eastAsia" w:ascii="仿宋" w:hAnsi="仿宋" w:eastAsia="仿宋" w:cs="仿宋"/>
          <w:color w:val="auto"/>
          <w:sz w:val="24"/>
          <w:szCs w:val="24"/>
          <w:lang w:eastAsia="zh-CN"/>
        </w:rPr>
        <w:pPrChange w:id="1"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0" w:firstLineChars="200"/>
            <w:textAlignment w:val="baseline"/>
            <w:outlineLvl w:val="1"/>
          </w:pPr>
        </w:pPrChange>
      </w:pPr>
      <w:bookmarkStart w:id="4" w:name="_Toc14982"/>
      <w:bookmarkStart w:id="122" w:name="_GoBack"/>
      <w:r>
        <w:rPr>
          <w:rFonts w:hint="eastAsia" w:ascii="仿宋" w:hAnsi="仿宋" w:eastAsia="仿宋" w:cs="仿宋"/>
          <w:b/>
          <w:bCs/>
          <w:color w:val="auto"/>
          <w:spacing w:val="-3"/>
          <w:sz w:val="24"/>
          <w:szCs w:val="24"/>
        </w:rPr>
        <w:t>三、获取</w:t>
      </w:r>
      <w:r>
        <w:rPr>
          <w:rFonts w:hint="eastAsia" w:ascii="仿宋" w:hAnsi="仿宋" w:eastAsia="仿宋" w:cs="仿宋"/>
          <w:b/>
          <w:bCs/>
          <w:color w:val="auto"/>
          <w:spacing w:val="-3"/>
          <w:sz w:val="24"/>
          <w:szCs w:val="24"/>
          <w:lang w:eastAsia="zh-CN"/>
        </w:rPr>
        <w:t>招标文件</w:t>
      </w:r>
      <w:bookmarkEnd w:id="4"/>
    </w:p>
    <w:p w14:paraId="6E676C9A">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36" w:firstLineChars="200"/>
        <w:jc w:val="both"/>
        <w:textAlignment w:val="baseline"/>
        <w:rPr>
          <w:rFonts w:hint="eastAsia" w:ascii="仿宋" w:hAnsi="仿宋" w:eastAsia="仿宋" w:cs="仿宋"/>
          <w:color w:val="auto"/>
          <w:spacing w:val="-11"/>
          <w:sz w:val="24"/>
          <w:szCs w:val="24"/>
        </w:rPr>
        <w:pPrChange w:id="2"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6" w:firstLineChars="200"/>
            <w:jc w:val="both"/>
            <w:textAlignment w:val="baseline"/>
          </w:pPr>
        </w:pPrChange>
      </w:pPr>
      <w:r>
        <w:rPr>
          <w:rFonts w:hint="eastAsia" w:ascii="仿宋" w:hAnsi="仿宋" w:eastAsia="仿宋" w:cs="仿宋"/>
          <w:color w:val="auto"/>
          <w:spacing w:val="-11"/>
          <w:sz w:val="24"/>
          <w:szCs w:val="24"/>
        </w:rPr>
        <w:t>1、时间：2025</w:t>
      </w:r>
      <w:r>
        <w:rPr>
          <w:rFonts w:hint="eastAsia" w:ascii="仿宋" w:hAnsi="仿宋" w:eastAsia="仿宋" w:cs="仿宋"/>
          <w:color w:val="auto"/>
          <w:spacing w:val="-45"/>
          <w:sz w:val="24"/>
          <w:szCs w:val="24"/>
        </w:rPr>
        <w:t xml:space="preserve"> </w:t>
      </w:r>
      <w:r>
        <w:rPr>
          <w:rFonts w:hint="eastAsia" w:ascii="仿宋" w:hAnsi="仿宋" w:eastAsia="仿宋" w:cs="仿宋"/>
          <w:color w:val="auto"/>
          <w:spacing w:val="-11"/>
          <w:sz w:val="24"/>
          <w:szCs w:val="24"/>
        </w:rPr>
        <w:t>年</w:t>
      </w:r>
      <w:r>
        <w:rPr>
          <w:rFonts w:hint="eastAsia" w:ascii="仿宋" w:hAnsi="仿宋" w:eastAsia="仿宋" w:cs="仿宋"/>
          <w:color w:val="auto"/>
          <w:spacing w:val="-11"/>
          <w:sz w:val="24"/>
          <w:szCs w:val="24"/>
          <w:lang w:val="en-US" w:eastAsia="zh-CN"/>
        </w:rPr>
        <w:t>7</w:t>
      </w:r>
      <w:r>
        <w:rPr>
          <w:rFonts w:hint="eastAsia" w:ascii="仿宋" w:hAnsi="仿宋" w:eastAsia="仿宋" w:cs="仿宋"/>
          <w:color w:val="auto"/>
          <w:spacing w:val="-11"/>
          <w:sz w:val="24"/>
          <w:szCs w:val="24"/>
        </w:rPr>
        <w:t>月</w:t>
      </w:r>
      <w:r>
        <w:rPr>
          <w:rFonts w:hint="eastAsia" w:ascii="仿宋" w:hAnsi="仿宋" w:eastAsia="仿宋" w:cs="仿宋"/>
          <w:color w:val="auto"/>
          <w:spacing w:val="-11"/>
          <w:sz w:val="24"/>
          <w:szCs w:val="24"/>
          <w:lang w:val="en-US" w:eastAsia="zh-CN"/>
        </w:rPr>
        <w:t>10</w:t>
      </w:r>
      <w:r>
        <w:rPr>
          <w:rFonts w:hint="eastAsia" w:ascii="仿宋" w:hAnsi="仿宋" w:eastAsia="仿宋" w:cs="仿宋"/>
          <w:color w:val="auto"/>
          <w:spacing w:val="-11"/>
          <w:sz w:val="24"/>
          <w:szCs w:val="24"/>
        </w:rPr>
        <w:t>日至</w:t>
      </w:r>
      <w:r>
        <w:rPr>
          <w:rFonts w:hint="eastAsia" w:ascii="仿宋" w:hAnsi="仿宋" w:eastAsia="仿宋" w:cs="仿宋"/>
          <w:color w:val="auto"/>
          <w:spacing w:val="-48"/>
          <w:sz w:val="24"/>
          <w:szCs w:val="24"/>
        </w:rPr>
        <w:t xml:space="preserve"> </w:t>
      </w:r>
      <w:r>
        <w:rPr>
          <w:rFonts w:hint="eastAsia" w:ascii="仿宋" w:hAnsi="仿宋" w:eastAsia="仿宋" w:cs="仿宋"/>
          <w:color w:val="auto"/>
          <w:spacing w:val="-11"/>
          <w:sz w:val="24"/>
          <w:szCs w:val="24"/>
        </w:rPr>
        <w:t>2025</w:t>
      </w:r>
      <w:r>
        <w:rPr>
          <w:rFonts w:hint="eastAsia" w:ascii="仿宋" w:hAnsi="仿宋" w:eastAsia="仿宋" w:cs="仿宋"/>
          <w:color w:val="auto"/>
          <w:spacing w:val="-49"/>
          <w:sz w:val="24"/>
          <w:szCs w:val="24"/>
        </w:rPr>
        <w:t xml:space="preserve"> </w:t>
      </w:r>
      <w:r>
        <w:rPr>
          <w:rFonts w:hint="eastAsia" w:ascii="仿宋" w:hAnsi="仿宋" w:eastAsia="仿宋" w:cs="仿宋"/>
          <w:color w:val="auto"/>
          <w:spacing w:val="-11"/>
          <w:sz w:val="24"/>
          <w:szCs w:val="24"/>
        </w:rPr>
        <w:t>年</w:t>
      </w:r>
      <w:r>
        <w:rPr>
          <w:rFonts w:hint="eastAsia" w:ascii="仿宋" w:hAnsi="仿宋" w:eastAsia="仿宋" w:cs="仿宋"/>
          <w:color w:val="auto"/>
          <w:spacing w:val="-11"/>
          <w:sz w:val="24"/>
          <w:szCs w:val="24"/>
          <w:lang w:val="en-US" w:eastAsia="zh-CN"/>
        </w:rPr>
        <w:t>7</w:t>
      </w:r>
      <w:r>
        <w:rPr>
          <w:rFonts w:hint="eastAsia" w:ascii="仿宋" w:hAnsi="仿宋" w:eastAsia="仿宋" w:cs="仿宋"/>
          <w:color w:val="auto"/>
          <w:spacing w:val="-11"/>
          <w:sz w:val="24"/>
          <w:szCs w:val="24"/>
        </w:rPr>
        <w:t>月</w:t>
      </w:r>
      <w:r>
        <w:rPr>
          <w:rFonts w:hint="eastAsia" w:ascii="仿宋" w:hAnsi="仿宋" w:eastAsia="仿宋" w:cs="仿宋"/>
          <w:color w:val="auto"/>
          <w:spacing w:val="-11"/>
          <w:sz w:val="24"/>
          <w:szCs w:val="24"/>
          <w:lang w:val="en-US" w:eastAsia="zh-CN"/>
        </w:rPr>
        <w:t>16</w:t>
      </w:r>
      <w:r>
        <w:rPr>
          <w:rFonts w:hint="eastAsia" w:ascii="仿宋" w:hAnsi="仿宋" w:eastAsia="仿宋" w:cs="仿宋"/>
          <w:color w:val="auto"/>
          <w:spacing w:val="-11"/>
          <w:sz w:val="24"/>
          <w:szCs w:val="24"/>
        </w:rPr>
        <w:t>日，每天8</w:t>
      </w:r>
      <w:r>
        <w:rPr>
          <w:rFonts w:hint="eastAsia" w:ascii="仿宋" w:hAnsi="仿宋" w:eastAsia="仿宋" w:cs="仿宋"/>
          <w:color w:val="auto"/>
          <w:spacing w:val="-11"/>
          <w:sz w:val="24"/>
          <w:szCs w:val="24"/>
          <w:lang w:eastAsia="zh-CN"/>
        </w:rPr>
        <w:t>：</w:t>
      </w:r>
      <w:r>
        <w:rPr>
          <w:rFonts w:hint="eastAsia" w:ascii="仿宋" w:hAnsi="仿宋" w:eastAsia="仿宋" w:cs="仿宋"/>
          <w:color w:val="auto"/>
          <w:spacing w:val="-11"/>
          <w:sz w:val="24"/>
          <w:szCs w:val="24"/>
        </w:rPr>
        <w:t>30-12</w:t>
      </w:r>
      <w:r>
        <w:rPr>
          <w:rFonts w:hint="eastAsia" w:ascii="仿宋" w:hAnsi="仿宋" w:eastAsia="仿宋" w:cs="仿宋"/>
          <w:color w:val="auto"/>
          <w:spacing w:val="-11"/>
          <w:sz w:val="24"/>
          <w:szCs w:val="24"/>
          <w:lang w:eastAsia="zh-CN"/>
        </w:rPr>
        <w:t>：</w:t>
      </w:r>
      <w:r>
        <w:rPr>
          <w:rFonts w:hint="eastAsia" w:ascii="仿宋" w:hAnsi="仿宋" w:eastAsia="仿宋" w:cs="仿宋"/>
          <w:color w:val="auto"/>
          <w:spacing w:val="-11"/>
          <w:sz w:val="24"/>
          <w:szCs w:val="24"/>
        </w:rPr>
        <w:t>00、13</w:t>
      </w:r>
      <w:r>
        <w:rPr>
          <w:rFonts w:hint="eastAsia" w:ascii="仿宋" w:hAnsi="仿宋" w:eastAsia="仿宋" w:cs="仿宋"/>
          <w:color w:val="auto"/>
          <w:spacing w:val="-11"/>
          <w:sz w:val="24"/>
          <w:szCs w:val="24"/>
          <w:lang w:eastAsia="zh-CN"/>
        </w:rPr>
        <w:t>：</w:t>
      </w:r>
      <w:r>
        <w:rPr>
          <w:rFonts w:hint="eastAsia" w:ascii="仿宋" w:hAnsi="仿宋" w:eastAsia="仿宋" w:cs="仿宋"/>
          <w:color w:val="auto"/>
          <w:spacing w:val="-11"/>
          <w:sz w:val="24"/>
          <w:szCs w:val="24"/>
        </w:rPr>
        <w:t>30-17</w:t>
      </w:r>
      <w:r>
        <w:rPr>
          <w:rFonts w:hint="eastAsia" w:ascii="仿宋" w:hAnsi="仿宋" w:eastAsia="仿宋" w:cs="仿宋"/>
          <w:color w:val="auto"/>
          <w:spacing w:val="-11"/>
          <w:sz w:val="24"/>
          <w:szCs w:val="24"/>
          <w:lang w:eastAsia="zh-CN"/>
        </w:rPr>
        <w:t>：</w:t>
      </w:r>
      <w:r>
        <w:rPr>
          <w:rFonts w:hint="eastAsia" w:ascii="仿宋" w:hAnsi="仿宋" w:eastAsia="仿宋" w:cs="仿宋"/>
          <w:color w:val="auto"/>
          <w:spacing w:val="-11"/>
          <w:sz w:val="24"/>
          <w:szCs w:val="24"/>
        </w:rPr>
        <w:t>00（节假日除外）。</w:t>
      </w:r>
    </w:p>
    <w:p w14:paraId="08EA156C">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jc w:val="both"/>
        <w:textAlignment w:val="baseline"/>
        <w:rPr>
          <w:rFonts w:hint="eastAsia" w:ascii="仿宋" w:hAnsi="仿宋" w:eastAsia="仿宋" w:cs="仿宋"/>
          <w:color w:val="auto"/>
          <w:spacing w:val="-7"/>
          <w:sz w:val="24"/>
          <w:szCs w:val="24"/>
        </w:rPr>
        <w:pPrChange w:id="3"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jc w:val="both"/>
            <w:textAlignment w:val="baseline"/>
          </w:pPr>
        </w:pPrChange>
      </w:pPr>
      <w:r>
        <w:rPr>
          <w:rFonts w:hint="eastAsia" w:ascii="仿宋" w:hAnsi="仿宋" w:eastAsia="仿宋" w:cs="仿宋"/>
          <w:color w:val="auto"/>
          <w:spacing w:val="-3"/>
          <w:sz w:val="24"/>
          <w:szCs w:val="24"/>
        </w:rPr>
        <w:t>2、地点：</w:t>
      </w:r>
      <w:r>
        <w:rPr>
          <w:rFonts w:hint="eastAsia" w:ascii="仿宋" w:hAnsi="仿宋" w:eastAsia="仿宋" w:cs="仿宋"/>
          <w:color w:val="auto"/>
          <w:spacing w:val="-3"/>
          <w:sz w:val="24"/>
          <w:szCs w:val="24"/>
          <w:lang w:val="en-US" w:eastAsia="zh-CN"/>
        </w:rPr>
        <w:t>山东省政府采购信息公开平台、菏泽市公共资源（国有产权）交易服务平台、</w:t>
      </w:r>
      <w:r>
        <w:rPr>
          <w:rFonts w:hint="eastAsia" w:ascii="仿宋" w:hAnsi="仿宋" w:eastAsia="仿宋" w:cs="仿宋"/>
          <w:color w:val="auto"/>
          <w:spacing w:val="-15"/>
          <w:sz w:val="24"/>
          <w:szCs w:val="24"/>
          <w:highlight w:val="none"/>
        </w:rPr>
        <w:t>赢标·电子招标采购交易平台(菏泽专区)</w:t>
      </w:r>
      <w:r>
        <w:rPr>
          <w:rFonts w:hint="eastAsia" w:ascii="仿宋" w:hAnsi="仿宋" w:eastAsia="仿宋" w:cs="仿宋"/>
          <w:color w:val="auto"/>
          <w:spacing w:val="-3"/>
          <w:sz w:val="24"/>
          <w:szCs w:val="24"/>
          <w:lang w:val="en-US" w:eastAsia="zh-CN"/>
        </w:rPr>
        <w:t>（http://hz.fzbidding.com/）自行下载</w:t>
      </w:r>
      <w:r>
        <w:rPr>
          <w:rFonts w:hint="eastAsia" w:ascii="仿宋" w:hAnsi="仿宋" w:eastAsia="仿宋" w:cs="仿宋"/>
          <w:color w:val="auto"/>
          <w:spacing w:val="-7"/>
          <w:sz w:val="24"/>
          <w:szCs w:val="24"/>
        </w:rPr>
        <w:t>。</w:t>
      </w:r>
    </w:p>
    <w:p w14:paraId="2BB919C3">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jc w:val="both"/>
        <w:textAlignment w:val="baseline"/>
        <w:rPr>
          <w:rFonts w:hint="eastAsia" w:ascii="仿宋" w:hAnsi="仿宋" w:eastAsia="仿宋" w:cs="仿宋"/>
          <w:color w:val="auto"/>
          <w:sz w:val="24"/>
          <w:szCs w:val="24"/>
          <w:lang w:eastAsia="zh-CN"/>
        </w:rPr>
        <w:pPrChange w:id="4"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jc w:val="both"/>
            <w:textAlignment w:val="baseline"/>
          </w:pPr>
        </w:pPrChange>
      </w:pPr>
      <w:r>
        <w:rPr>
          <w:rFonts w:hint="eastAsia" w:ascii="仿宋" w:hAnsi="仿宋" w:eastAsia="仿宋" w:cs="仿宋"/>
          <w:color w:val="auto"/>
          <w:spacing w:val="-15"/>
          <w:sz w:val="24"/>
          <w:szCs w:val="24"/>
        </w:rPr>
        <w:t>3</w:t>
      </w:r>
      <w:r>
        <w:rPr>
          <w:rFonts w:hint="eastAsia" w:ascii="仿宋" w:hAnsi="仿宋" w:eastAsia="仿宋" w:cs="仿宋"/>
          <w:color w:val="auto"/>
          <w:spacing w:val="-15"/>
          <w:sz w:val="24"/>
          <w:szCs w:val="24"/>
          <w:highlight w:val="none"/>
          <w:lang w:eastAsia="zh-CN"/>
        </w:rPr>
        <w:t>、</w:t>
      </w:r>
      <w:r>
        <w:rPr>
          <w:rFonts w:hint="eastAsia" w:ascii="仿宋" w:hAnsi="仿宋" w:eastAsia="仿宋" w:cs="仿宋"/>
          <w:color w:val="auto"/>
          <w:spacing w:val="-15"/>
          <w:sz w:val="24"/>
          <w:szCs w:val="24"/>
          <w:highlight w:val="none"/>
        </w:rPr>
        <w:t>方式：网上投标备案。</w:t>
      </w:r>
      <w:r>
        <w:rPr>
          <w:rFonts w:hint="eastAsia" w:ascii="仿宋" w:hAnsi="仿宋" w:eastAsia="仿宋" w:cs="仿宋"/>
          <w:color w:val="auto"/>
          <w:spacing w:val="-15"/>
          <w:sz w:val="24"/>
          <w:szCs w:val="24"/>
          <w:highlight w:val="none"/>
          <w:lang w:val="en-US" w:eastAsia="zh-CN"/>
        </w:rPr>
        <w:t>第一步：</w:t>
      </w:r>
      <w:r>
        <w:rPr>
          <w:rFonts w:hint="eastAsia" w:ascii="仿宋" w:hAnsi="仿宋" w:eastAsia="仿宋" w:cs="仿宋"/>
          <w:color w:val="auto"/>
          <w:spacing w:val="-15"/>
          <w:sz w:val="24"/>
          <w:szCs w:val="24"/>
          <w:highlight w:val="none"/>
        </w:rPr>
        <w:t>拟参加本项目的</w:t>
      </w:r>
      <w:r>
        <w:rPr>
          <w:rFonts w:hint="eastAsia" w:ascii="仿宋" w:hAnsi="仿宋" w:eastAsia="仿宋" w:cs="仿宋"/>
          <w:color w:val="auto"/>
          <w:spacing w:val="-15"/>
          <w:sz w:val="24"/>
          <w:szCs w:val="24"/>
          <w:highlight w:val="none"/>
          <w:lang w:eastAsia="zh-CN"/>
        </w:rPr>
        <w:t>投标人</w:t>
      </w:r>
      <w:r>
        <w:rPr>
          <w:rFonts w:hint="eastAsia" w:ascii="仿宋" w:hAnsi="仿宋" w:eastAsia="仿宋" w:cs="仿宋"/>
          <w:color w:val="auto"/>
          <w:spacing w:val="-15"/>
          <w:sz w:val="24"/>
          <w:szCs w:val="24"/>
          <w:highlight w:val="none"/>
        </w:rPr>
        <w:t>须于</w:t>
      </w:r>
      <w:r>
        <w:rPr>
          <w:rFonts w:hint="eastAsia" w:ascii="仿宋" w:hAnsi="仿宋" w:eastAsia="仿宋" w:cs="仿宋"/>
          <w:color w:val="auto"/>
          <w:spacing w:val="-15"/>
          <w:sz w:val="24"/>
          <w:szCs w:val="24"/>
          <w:highlight w:val="none"/>
          <w:lang w:val="en-US" w:eastAsia="zh-CN"/>
        </w:rPr>
        <w:t>投标</w:t>
      </w:r>
      <w:r>
        <w:rPr>
          <w:rFonts w:hint="eastAsia" w:ascii="仿宋" w:hAnsi="仿宋" w:eastAsia="仿宋" w:cs="仿宋"/>
          <w:color w:val="auto"/>
          <w:spacing w:val="-15"/>
          <w:sz w:val="24"/>
          <w:szCs w:val="24"/>
          <w:highlight w:val="none"/>
        </w:rPr>
        <w:t>文件提交截止时间前登录中国山东政府采购网进行注册</w:t>
      </w:r>
      <w:r>
        <w:rPr>
          <w:rFonts w:hint="eastAsia" w:ascii="仿宋" w:hAnsi="仿宋" w:eastAsia="仿宋" w:cs="仿宋"/>
          <w:color w:val="auto"/>
          <w:spacing w:val="-15"/>
          <w:sz w:val="24"/>
          <w:szCs w:val="24"/>
          <w:highlight w:val="none"/>
          <w:lang w:eastAsia="zh-CN"/>
        </w:rPr>
        <w:t>。</w:t>
      </w:r>
      <w:r>
        <w:rPr>
          <w:rFonts w:hint="eastAsia" w:ascii="仿宋" w:hAnsi="仿宋" w:eastAsia="仿宋" w:cs="仿宋"/>
          <w:color w:val="auto"/>
          <w:spacing w:val="-15"/>
          <w:sz w:val="24"/>
          <w:szCs w:val="24"/>
          <w:highlight w:val="none"/>
          <w:lang w:val="en-US" w:eastAsia="zh-CN"/>
        </w:rPr>
        <w:t>第二步：</w:t>
      </w:r>
      <w:r>
        <w:rPr>
          <w:rFonts w:hint="eastAsia" w:ascii="仿宋" w:hAnsi="仿宋" w:eastAsia="仿宋" w:cs="仿宋"/>
          <w:color w:val="auto"/>
          <w:spacing w:val="-15"/>
          <w:sz w:val="24"/>
          <w:szCs w:val="24"/>
          <w:highlight w:val="none"/>
        </w:rPr>
        <w:t xml:space="preserve">登录赢标·电子招标采购交易平台(菏泽专区) </w:t>
      </w:r>
      <w:r>
        <w:rPr>
          <w:rFonts w:hint="eastAsia" w:ascii="仿宋" w:hAnsi="仿宋" w:eastAsia="仿宋" w:cs="仿宋"/>
          <w:color w:val="auto"/>
          <w:spacing w:val="-15"/>
          <w:sz w:val="24"/>
          <w:szCs w:val="24"/>
          <w:highlight w:val="none"/>
          <w:lang w:val="en-US" w:eastAsia="zh-CN"/>
        </w:rPr>
        <w:t>注册账号并登录系统下载</w:t>
      </w:r>
      <w:r>
        <w:rPr>
          <w:rFonts w:hint="eastAsia" w:ascii="仿宋" w:hAnsi="仿宋" w:eastAsia="仿宋" w:cs="仿宋"/>
          <w:color w:val="auto"/>
          <w:spacing w:val="-15"/>
          <w:sz w:val="24"/>
          <w:szCs w:val="24"/>
          <w:highlight w:val="none"/>
          <w:lang w:eastAsia="zh-CN"/>
        </w:rPr>
        <w:t>招标文件</w:t>
      </w:r>
      <w:r>
        <w:rPr>
          <w:rFonts w:hint="eastAsia" w:ascii="仿宋" w:hAnsi="仿宋" w:eastAsia="仿宋" w:cs="仿宋"/>
          <w:color w:val="auto"/>
          <w:spacing w:val="-15"/>
          <w:sz w:val="24"/>
          <w:szCs w:val="24"/>
          <w:highlight w:val="none"/>
        </w:rPr>
        <w:t>。未在网上成功注册和</w:t>
      </w:r>
      <w:r>
        <w:rPr>
          <w:rFonts w:hint="eastAsia" w:ascii="仿宋" w:hAnsi="仿宋" w:eastAsia="仿宋" w:cs="仿宋"/>
          <w:color w:val="auto"/>
          <w:spacing w:val="-15"/>
          <w:sz w:val="24"/>
          <w:szCs w:val="24"/>
          <w:highlight w:val="none"/>
          <w:lang w:val="en-US" w:eastAsia="zh-CN"/>
        </w:rPr>
        <w:t>登录系统后</w:t>
      </w:r>
      <w:r>
        <w:rPr>
          <w:rFonts w:hint="eastAsia" w:ascii="仿宋" w:hAnsi="仿宋" w:eastAsia="仿宋" w:cs="仿宋"/>
          <w:color w:val="auto"/>
          <w:spacing w:val="-15"/>
          <w:sz w:val="24"/>
          <w:szCs w:val="24"/>
          <w:highlight w:val="none"/>
        </w:rPr>
        <w:t>下载</w:t>
      </w:r>
      <w:r>
        <w:rPr>
          <w:rFonts w:hint="eastAsia" w:ascii="仿宋" w:hAnsi="仿宋" w:eastAsia="仿宋" w:cs="仿宋"/>
          <w:color w:val="auto"/>
          <w:spacing w:val="-15"/>
          <w:sz w:val="24"/>
          <w:szCs w:val="24"/>
          <w:highlight w:val="none"/>
          <w:lang w:eastAsia="zh-CN"/>
        </w:rPr>
        <w:t>招标文件</w:t>
      </w:r>
      <w:r>
        <w:rPr>
          <w:rFonts w:hint="eastAsia" w:ascii="仿宋" w:hAnsi="仿宋" w:eastAsia="仿宋" w:cs="仿宋"/>
          <w:color w:val="auto"/>
          <w:spacing w:val="-15"/>
          <w:sz w:val="24"/>
          <w:szCs w:val="24"/>
          <w:highlight w:val="none"/>
        </w:rPr>
        <w:t>的，无资格进行投标。本项目实行资格后审，网上备案</w:t>
      </w:r>
      <w:r>
        <w:rPr>
          <w:rFonts w:hint="eastAsia" w:ascii="仿宋" w:hAnsi="仿宋" w:eastAsia="仿宋" w:cs="仿宋"/>
          <w:color w:val="auto"/>
          <w:spacing w:val="-15"/>
          <w:sz w:val="24"/>
          <w:szCs w:val="24"/>
          <w:highlight w:val="none"/>
          <w:lang w:val="en-US" w:eastAsia="zh-CN"/>
        </w:rPr>
        <w:t>及</w:t>
      </w:r>
      <w:r>
        <w:rPr>
          <w:rFonts w:hint="eastAsia" w:ascii="仿宋" w:hAnsi="仿宋" w:eastAsia="仿宋" w:cs="仿宋"/>
          <w:color w:val="auto"/>
          <w:spacing w:val="-15"/>
          <w:sz w:val="24"/>
          <w:szCs w:val="24"/>
          <w:highlight w:val="none"/>
        </w:rPr>
        <w:t>获取</w:t>
      </w:r>
      <w:r>
        <w:rPr>
          <w:rFonts w:hint="eastAsia" w:ascii="仿宋" w:hAnsi="仿宋" w:eastAsia="仿宋" w:cs="仿宋"/>
          <w:color w:val="auto"/>
          <w:spacing w:val="-15"/>
          <w:sz w:val="24"/>
          <w:szCs w:val="24"/>
          <w:highlight w:val="none"/>
          <w:lang w:eastAsia="zh-CN"/>
        </w:rPr>
        <w:t>招标文件</w:t>
      </w:r>
      <w:r>
        <w:rPr>
          <w:rFonts w:hint="eastAsia" w:ascii="仿宋" w:hAnsi="仿宋" w:eastAsia="仿宋" w:cs="仿宋"/>
          <w:color w:val="auto"/>
          <w:spacing w:val="-15"/>
          <w:sz w:val="24"/>
          <w:szCs w:val="24"/>
          <w:highlight w:val="none"/>
        </w:rPr>
        <w:t>成功不代表评审现场通过资格审查</w:t>
      </w:r>
      <w:r>
        <w:rPr>
          <w:rFonts w:hint="eastAsia" w:ascii="仿宋" w:hAnsi="仿宋" w:eastAsia="仿宋" w:cs="仿宋"/>
          <w:color w:val="auto"/>
          <w:spacing w:val="-15"/>
          <w:sz w:val="24"/>
          <w:szCs w:val="24"/>
          <w:highlight w:val="none"/>
          <w:lang w:eastAsia="zh-CN"/>
        </w:rPr>
        <w:t>。</w:t>
      </w:r>
    </w:p>
    <w:p w14:paraId="337A7CC6">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hint="eastAsia" w:ascii="仿宋" w:hAnsi="仿宋" w:eastAsia="仿宋" w:cs="仿宋"/>
          <w:color w:val="auto"/>
          <w:sz w:val="24"/>
          <w:szCs w:val="24"/>
        </w:rPr>
        <w:pPrChange w:id="5"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pPr>
        </w:pPrChange>
      </w:pPr>
      <w:r>
        <w:rPr>
          <w:rFonts w:hint="eastAsia" w:ascii="仿宋" w:hAnsi="仿宋" w:eastAsia="仿宋" w:cs="仿宋"/>
          <w:color w:val="auto"/>
          <w:spacing w:val="-2"/>
          <w:sz w:val="24"/>
          <w:szCs w:val="24"/>
        </w:rPr>
        <w:t>4、售价：0</w:t>
      </w:r>
      <w:r>
        <w:rPr>
          <w:rFonts w:hint="eastAsia" w:ascii="仿宋" w:hAnsi="仿宋" w:eastAsia="仿宋" w:cs="仿宋"/>
          <w:color w:val="auto"/>
          <w:spacing w:val="-45"/>
          <w:sz w:val="24"/>
          <w:szCs w:val="24"/>
        </w:rPr>
        <w:t xml:space="preserve"> </w:t>
      </w:r>
      <w:r>
        <w:rPr>
          <w:rFonts w:hint="eastAsia" w:ascii="仿宋" w:hAnsi="仿宋" w:eastAsia="仿宋" w:cs="仿宋"/>
          <w:color w:val="auto"/>
          <w:spacing w:val="-2"/>
          <w:sz w:val="24"/>
          <w:szCs w:val="24"/>
        </w:rPr>
        <w:t>元</w:t>
      </w:r>
    </w:p>
    <w:p w14:paraId="6920B81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58" w:firstLineChars="200"/>
        <w:textAlignment w:val="baseline"/>
        <w:outlineLvl w:val="1"/>
        <w:rPr>
          <w:rFonts w:hint="eastAsia" w:ascii="仿宋" w:hAnsi="仿宋" w:eastAsia="仿宋" w:cs="仿宋"/>
          <w:b/>
          <w:bCs/>
          <w:color w:val="auto"/>
          <w:spacing w:val="-6"/>
          <w:sz w:val="24"/>
          <w:szCs w:val="24"/>
        </w:rPr>
        <w:pPrChange w:id="6"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8" w:firstLineChars="200"/>
            <w:textAlignment w:val="baseline"/>
            <w:outlineLvl w:val="1"/>
          </w:pPr>
        </w:pPrChange>
      </w:pPr>
      <w:bookmarkStart w:id="5" w:name="_Toc18154"/>
      <w:r>
        <w:rPr>
          <w:rFonts w:hint="eastAsia" w:ascii="仿宋" w:hAnsi="仿宋" w:eastAsia="仿宋" w:cs="仿宋"/>
          <w:b/>
          <w:bCs/>
          <w:color w:val="auto"/>
          <w:spacing w:val="-6"/>
          <w:sz w:val="24"/>
          <w:szCs w:val="24"/>
        </w:rPr>
        <w:t>四、</w:t>
      </w:r>
      <w:r>
        <w:rPr>
          <w:rFonts w:hint="eastAsia" w:ascii="仿宋" w:hAnsi="仿宋" w:eastAsia="仿宋" w:cs="仿宋"/>
          <w:b/>
          <w:bCs/>
          <w:color w:val="auto"/>
          <w:spacing w:val="-6"/>
          <w:sz w:val="24"/>
          <w:szCs w:val="24"/>
          <w:lang w:val="en-US" w:eastAsia="zh-CN"/>
        </w:rPr>
        <w:t>提交投标文件截止时间、开标时间和地点：</w:t>
      </w:r>
      <w:bookmarkEnd w:id="5"/>
      <w:r>
        <w:rPr>
          <w:rFonts w:hint="eastAsia" w:ascii="仿宋" w:hAnsi="仿宋" w:eastAsia="仿宋" w:cs="仿宋"/>
          <w:b/>
          <w:bCs/>
          <w:color w:val="auto"/>
          <w:spacing w:val="-6"/>
          <w:sz w:val="24"/>
          <w:szCs w:val="24"/>
          <w:lang w:val="en-US" w:eastAsia="zh-CN"/>
        </w:rPr>
        <w:t xml:space="preserve"> </w:t>
      </w:r>
    </w:p>
    <w:p w14:paraId="1C8DACFE">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56" w:firstLineChars="200"/>
        <w:textAlignment w:val="baseline"/>
        <w:outlineLvl w:val="9"/>
        <w:rPr>
          <w:rFonts w:hint="eastAsia" w:ascii="仿宋" w:hAnsi="仿宋" w:eastAsia="仿宋" w:cs="仿宋"/>
          <w:b w:val="0"/>
          <w:bCs w:val="0"/>
          <w:color w:val="auto"/>
          <w:spacing w:val="-6"/>
          <w:sz w:val="24"/>
          <w:szCs w:val="24"/>
        </w:rPr>
        <w:pPrChange w:id="7"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outlineLvl w:val="9"/>
          </w:pPr>
        </w:pPrChange>
      </w:pPr>
      <w:r>
        <w:rPr>
          <w:rFonts w:hint="eastAsia" w:ascii="仿宋" w:hAnsi="仿宋" w:eastAsia="仿宋" w:cs="仿宋"/>
          <w:b w:val="0"/>
          <w:bCs w:val="0"/>
          <w:color w:val="auto"/>
          <w:spacing w:val="-6"/>
          <w:sz w:val="24"/>
          <w:szCs w:val="24"/>
          <w:lang w:val="en-US" w:eastAsia="zh-CN"/>
        </w:rPr>
        <w:t xml:space="preserve">1、截止时间：2025年7月31日9时30分（北京时间） </w:t>
      </w:r>
    </w:p>
    <w:p w14:paraId="72E9C0C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56" w:firstLineChars="200"/>
        <w:textAlignment w:val="baseline"/>
        <w:outlineLvl w:val="9"/>
        <w:rPr>
          <w:rFonts w:hint="eastAsia" w:ascii="仿宋" w:hAnsi="仿宋" w:eastAsia="仿宋" w:cs="仿宋"/>
          <w:b w:val="0"/>
          <w:bCs w:val="0"/>
          <w:color w:val="auto"/>
          <w:spacing w:val="-6"/>
          <w:sz w:val="24"/>
          <w:szCs w:val="24"/>
          <w:highlight w:val="none"/>
        </w:rPr>
        <w:pPrChange w:id="8"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outlineLvl w:val="9"/>
          </w:pPr>
        </w:pPrChange>
      </w:pPr>
      <w:r>
        <w:rPr>
          <w:rFonts w:hint="eastAsia" w:ascii="仿宋" w:hAnsi="仿宋" w:eastAsia="仿宋" w:cs="仿宋"/>
          <w:b w:val="0"/>
          <w:bCs w:val="0"/>
          <w:color w:val="auto"/>
          <w:spacing w:val="-6"/>
          <w:sz w:val="24"/>
          <w:szCs w:val="24"/>
          <w:lang w:val="en-US" w:eastAsia="zh-CN"/>
        </w:rPr>
        <w:t>2、开标</w:t>
      </w:r>
      <w:r>
        <w:rPr>
          <w:rFonts w:hint="eastAsia" w:ascii="仿宋" w:hAnsi="仿宋" w:eastAsia="仿宋" w:cs="仿宋"/>
          <w:b w:val="0"/>
          <w:bCs w:val="0"/>
          <w:color w:val="auto"/>
          <w:spacing w:val="-6"/>
          <w:sz w:val="24"/>
          <w:szCs w:val="24"/>
          <w:highlight w:val="none"/>
          <w:lang w:val="en-US" w:eastAsia="zh-CN"/>
        </w:rPr>
        <w:t xml:space="preserve">时间：2025年7月31日9时30分（北京时间） </w:t>
      </w:r>
    </w:p>
    <w:p w14:paraId="79CED3C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56" w:firstLineChars="200"/>
        <w:jc w:val="both"/>
        <w:textAlignment w:val="baseline"/>
        <w:outlineLvl w:val="9"/>
        <w:rPr>
          <w:rFonts w:hint="eastAsia" w:ascii="仿宋" w:hAnsi="仿宋" w:eastAsia="仿宋" w:cs="仿宋"/>
          <w:sz w:val="24"/>
          <w:szCs w:val="24"/>
        </w:rPr>
        <w:pPrChange w:id="9"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jc w:val="both"/>
            <w:textAlignment w:val="baseline"/>
            <w:outlineLvl w:val="9"/>
          </w:pPr>
        </w:pPrChange>
      </w:pPr>
      <w:r>
        <w:rPr>
          <w:rFonts w:hint="eastAsia" w:ascii="仿宋" w:hAnsi="仿宋" w:eastAsia="仿宋" w:cs="仿宋"/>
          <w:b w:val="0"/>
          <w:bCs w:val="0"/>
          <w:color w:val="auto"/>
          <w:spacing w:val="-6"/>
          <w:sz w:val="24"/>
          <w:szCs w:val="24"/>
          <w:highlight w:val="none"/>
          <w:lang w:val="en-US" w:eastAsia="zh-CN"/>
        </w:rPr>
        <w:t>3、开标地点：菏泽市公共资源（国有产权）交易中心开标二室（济南</w:t>
      </w:r>
      <w:r>
        <w:rPr>
          <w:rFonts w:hint="eastAsia" w:ascii="仿宋" w:hAnsi="仿宋" w:eastAsia="仿宋" w:cs="仿宋"/>
          <w:b w:val="0"/>
          <w:bCs w:val="0"/>
          <w:color w:val="auto"/>
          <w:spacing w:val="-6"/>
          <w:sz w:val="24"/>
          <w:szCs w:val="24"/>
          <w:lang w:val="en-US" w:eastAsia="zh-CN"/>
        </w:rPr>
        <w:t>路与钱江路交叉路口南200米路西）（</w:t>
      </w:r>
      <w:r>
        <w:rPr>
          <w:rFonts w:hint="eastAsia" w:ascii="仿宋" w:hAnsi="仿宋" w:eastAsia="仿宋" w:cs="仿宋"/>
          <w:b w:val="0"/>
          <w:bCs w:val="0"/>
          <w:color w:val="auto"/>
          <w:spacing w:val="-1"/>
          <w:sz w:val="24"/>
          <w:szCs w:val="24"/>
          <w:lang w:eastAsia="zh-CN"/>
        </w:rPr>
        <w:t>本项目为电子</w:t>
      </w:r>
      <w:r>
        <w:rPr>
          <w:rFonts w:hint="eastAsia" w:ascii="仿宋" w:hAnsi="仿宋" w:eastAsia="仿宋" w:cs="仿宋"/>
          <w:b w:val="0"/>
          <w:bCs w:val="0"/>
          <w:color w:val="auto"/>
          <w:spacing w:val="-1"/>
          <w:sz w:val="24"/>
          <w:szCs w:val="24"/>
          <w:lang w:val="en-US" w:eastAsia="zh-CN"/>
        </w:rPr>
        <w:t>化</w:t>
      </w:r>
      <w:r>
        <w:rPr>
          <w:rFonts w:hint="eastAsia" w:ascii="仿宋" w:hAnsi="仿宋" w:eastAsia="仿宋" w:cs="仿宋"/>
          <w:b w:val="0"/>
          <w:bCs w:val="0"/>
          <w:color w:val="auto"/>
          <w:spacing w:val="-1"/>
          <w:sz w:val="24"/>
          <w:szCs w:val="24"/>
          <w:lang w:eastAsia="zh-CN"/>
        </w:rPr>
        <w:t>招投标，</w:t>
      </w:r>
      <w:r>
        <w:rPr>
          <w:rFonts w:hint="eastAsia" w:ascii="仿宋" w:hAnsi="仿宋" w:eastAsia="仿宋" w:cs="仿宋"/>
          <w:b w:val="0"/>
          <w:bCs w:val="0"/>
          <w:color w:val="auto"/>
          <w:spacing w:val="-6"/>
          <w:sz w:val="24"/>
          <w:szCs w:val="24"/>
          <w:lang w:val="en-US" w:eastAsia="zh-CN"/>
        </w:rPr>
        <w:t>请各投标人提前30分钟进入</w:t>
      </w:r>
      <w:r>
        <w:rPr>
          <w:rFonts w:hint="eastAsia" w:ascii="仿宋" w:hAnsi="仿宋" w:eastAsia="仿宋" w:cs="仿宋"/>
          <w:b w:val="0"/>
          <w:bCs w:val="0"/>
          <w:color w:val="auto"/>
          <w:spacing w:val="-1"/>
          <w:sz w:val="24"/>
          <w:szCs w:val="24"/>
          <w:lang w:eastAsia="zh-CN"/>
        </w:rPr>
        <w:t>赢标·电子招标采购交易平台(菏泽专区)http://hz.fzbidding.com/</w:t>
      </w:r>
      <w:r>
        <w:rPr>
          <w:rFonts w:hint="eastAsia" w:ascii="仿宋" w:hAnsi="仿宋" w:eastAsia="仿宋" w:cs="仿宋"/>
          <w:b w:val="0"/>
          <w:bCs w:val="0"/>
          <w:color w:val="auto"/>
          <w:spacing w:val="-6"/>
          <w:sz w:val="24"/>
          <w:szCs w:val="24"/>
          <w:lang w:val="en-US" w:eastAsia="zh-CN"/>
        </w:rPr>
        <w:t>进行本</w:t>
      </w:r>
      <w:r>
        <w:rPr>
          <w:rFonts w:hint="eastAsia" w:ascii="仿宋" w:hAnsi="仿宋" w:eastAsia="仿宋" w:cs="仿宋"/>
          <w:b w:val="0"/>
          <w:bCs w:val="0"/>
          <w:spacing w:val="-6"/>
          <w:sz w:val="24"/>
          <w:szCs w:val="24"/>
          <w:lang w:val="en-US" w:eastAsia="zh-CN"/>
        </w:rPr>
        <w:t>项目签到确认，</w:t>
      </w:r>
      <w:r>
        <w:rPr>
          <w:rFonts w:hint="eastAsia" w:ascii="仿宋" w:hAnsi="仿宋" w:eastAsia="仿宋" w:cs="仿宋"/>
          <w:b w:val="0"/>
          <w:bCs w:val="0"/>
          <w:spacing w:val="-1"/>
          <w:sz w:val="24"/>
          <w:szCs w:val="24"/>
          <w:lang w:val="en-US" w:eastAsia="zh-CN"/>
        </w:rPr>
        <w:t>递交加密版电子投标文件</w:t>
      </w:r>
      <w:r>
        <w:rPr>
          <w:rFonts w:hint="eastAsia" w:ascii="仿宋" w:hAnsi="仿宋" w:eastAsia="仿宋" w:cs="仿宋"/>
          <w:b w:val="0"/>
          <w:bCs w:val="0"/>
          <w:spacing w:val="-6"/>
          <w:sz w:val="24"/>
          <w:szCs w:val="24"/>
          <w:lang w:val="en-US" w:eastAsia="zh-CN"/>
        </w:rPr>
        <w:t>并</w:t>
      </w:r>
      <w:r>
        <w:rPr>
          <w:rFonts w:hint="eastAsia" w:ascii="仿宋" w:hAnsi="仿宋" w:eastAsia="仿宋" w:cs="仿宋"/>
          <w:b w:val="0"/>
          <w:bCs w:val="0"/>
          <w:spacing w:val="-1"/>
          <w:sz w:val="24"/>
          <w:szCs w:val="24"/>
          <w:lang w:val="en-US" w:eastAsia="zh-CN"/>
        </w:rPr>
        <w:t>在规定时间内自行完成解密</w:t>
      </w:r>
      <w:r>
        <w:rPr>
          <w:rFonts w:hint="eastAsia" w:ascii="仿宋" w:hAnsi="仿宋" w:eastAsia="仿宋" w:cs="仿宋"/>
          <w:b w:val="0"/>
          <w:bCs w:val="0"/>
          <w:spacing w:val="-6"/>
          <w:sz w:val="24"/>
          <w:szCs w:val="24"/>
          <w:lang w:val="en-US" w:eastAsia="zh-CN"/>
        </w:rPr>
        <w:t>）。</w:t>
      </w:r>
    </w:p>
    <w:p w14:paraId="4535FC8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6" w:firstLineChars="200"/>
        <w:textAlignment w:val="baseline"/>
        <w:outlineLvl w:val="1"/>
        <w:rPr>
          <w:rFonts w:hint="eastAsia" w:ascii="仿宋" w:hAnsi="仿宋" w:eastAsia="仿宋" w:cs="仿宋"/>
          <w:sz w:val="24"/>
          <w:szCs w:val="24"/>
        </w:rPr>
        <w:pPrChange w:id="10"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6" w:firstLineChars="200"/>
            <w:textAlignment w:val="baseline"/>
            <w:outlineLvl w:val="1"/>
          </w:pPr>
        </w:pPrChange>
      </w:pPr>
      <w:bookmarkStart w:id="6" w:name="_Toc27478"/>
      <w:r>
        <w:rPr>
          <w:rFonts w:hint="eastAsia" w:ascii="仿宋" w:hAnsi="仿宋" w:eastAsia="仿宋" w:cs="仿宋"/>
          <w:b/>
          <w:bCs/>
          <w:spacing w:val="-4"/>
          <w:sz w:val="24"/>
          <w:szCs w:val="24"/>
          <w:lang w:val="en-US" w:eastAsia="zh-CN"/>
        </w:rPr>
        <w:t>五</w:t>
      </w:r>
      <w:r>
        <w:rPr>
          <w:rFonts w:hint="eastAsia" w:ascii="仿宋" w:hAnsi="仿宋" w:eastAsia="仿宋" w:cs="仿宋"/>
          <w:b/>
          <w:bCs/>
          <w:spacing w:val="-4"/>
          <w:sz w:val="24"/>
          <w:szCs w:val="24"/>
        </w:rPr>
        <w:t>、公告期限</w:t>
      </w:r>
      <w:bookmarkEnd w:id="6"/>
    </w:p>
    <w:p w14:paraId="3B12541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52" w:firstLineChars="200"/>
        <w:textAlignment w:val="baseline"/>
        <w:rPr>
          <w:rFonts w:hint="eastAsia" w:ascii="仿宋" w:hAnsi="仿宋" w:eastAsia="仿宋" w:cs="仿宋"/>
          <w:sz w:val="24"/>
          <w:szCs w:val="24"/>
        </w:rPr>
        <w:pPrChange w:id="11"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pPr>
        </w:pPrChange>
      </w:pPr>
      <w:r>
        <w:rPr>
          <w:rFonts w:hint="eastAsia" w:ascii="仿宋" w:hAnsi="仿宋" w:eastAsia="仿宋" w:cs="仿宋"/>
          <w:spacing w:val="-7"/>
          <w:sz w:val="24"/>
          <w:szCs w:val="24"/>
        </w:rPr>
        <w:t>自本公告发布之日起</w:t>
      </w:r>
      <w:r>
        <w:rPr>
          <w:rFonts w:hint="eastAsia" w:ascii="仿宋" w:hAnsi="仿宋" w:eastAsia="仿宋" w:cs="仿宋"/>
          <w:spacing w:val="-40"/>
          <w:sz w:val="24"/>
          <w:szCs w:val="24"/>
        </w:rPr>
        <w:t xml:space="preserve"> </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个工作日。</w:t>
      </w:r>
    </w:p>
    <w:p w14:paraId="52C109D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0" w:firstLineChars="200"/>
        <w:textAlignment w:val="baseline"/>
        <w:outlineLvl w:val="1"/>
        <w:rPr>
          <w:rFonts w:hint="eastAsia" w:ascii="仿宋" w:hAnsi="仿宋" w:eastAsia="仿宋" w:cs="仿宋"/>
          <w:sz w:val="24"/>
          <w:szCs w:val="24"/>
        </w:rPr>
        <w:pPrChange w:id="12"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0" w:firstLineChars="200"/>
            <w:textAlignment w:val="baseline"/>
            <w:outlineLvl w:val="1"/>
          </w:pPr>
        </w:pPrChange>
      </w:pPr>
      <w:bookmarkStart w:id="7" w:name="_Toc31097"/>
      <w:r>
        <w:rPr>
          <w:rFonts w:hint="eastAsia" w:ascii="仿宋" w:hAnsi="仿宋" w:eastAsia="仿宋" w:cs="仿宋"/>
          <w:b/>
          <w:bCs/>
          <w:spacing w:val="-3"/>
          <w:sz w:val="24"/>
          <w:szCs w:val="24"/>
          <w:lang w:val="en-US" w:eastAsia="zh-CN"/>
        </w:rPr>
        <w:t>六</w:t>
      </w:r>
      <w:r>
        <w:rPr>
          <w:rFonts w:hint="eastAsia" w:ascii="仿宋" w:hAnsi="仿宋" w:eastAsia="仿宋" w:cs="仿宋"/>
          <w:b/>
          <w:bCs/>
          <w:spacing w:val="-3"/>
          <w:sz w:val="24"/>
          <w:szCs w:val="24"/>
        </w:rPr>
        <w:t>、其他补充事宜</w:t>
      </w:r>
      <w:bookmarkEnd w:id="7"/>
    </w:p>
    <w:p w14:paraId="7A4A882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jc w:val="both"/>
        <w:textAlignment w:val="baseline"/>
        <w:rPr>
          <w:rFonts w:hint="eastAsia" w:ascii="仿宋" w:hAnsi="仿宋" w:eastAsia="仿宋" w:cs="仿宋"/>
          <w:sz w:val="24"/>
          <w:szCs w:val="24"/>
        </w:rPr>
        <w:pPrChange w:id="13"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pPr>
        </w:pPrChange>
      </w:pPr>
      <w:r>
        <w:rPr>
          <w:rFonts w:hint="eastAsia" w:ascii="仿宋" w:hAnsi="仿宋" w:eastAsia="仿宋" w:cs="仿宋"/>
          <w:sz w:val="24"/>
          <w:szCs w:val="24"/>
          <w:lang w:val="en-US" w:eastAsia="zh-CN"/>
        </w:rPr>
        <w:t>1、本项目为电子交易，编制投标文件需使用企业 CA，投标人在获取招标文件后应进行企业CA 办理。CA 注册有一定周期，请及时办理以免造成投标失败，已办理过 CA 的投标人，如无法使用电子签章，应及时办理 CA 更新。</w:t>
      </w:r>
    </w:p>
    <w:p w14:paraId="7627E134">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jc w:val="both"/>
        <w:textAlignment w:val="baseline"/>
        <w:rPr>
          <w:rFonts w:hint="eastAsia" w:ascii="仿宋" w:hAnsi="仿宋" w:eastAsia="仿宋" w:cs="仿宋"/>
          <w:sz w:val="24"/>
          <w:szCs w:val="24"/>
          <w:lang w:val="en-US" w:eastAsia="zh-CN"/>
        </w:rPr>
        <w:pPrChange w:id="14"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pPr>
        </w:pPrChange>
      </w:pPr>
      <w:r>
        <w:rPr>
          <w:rFonts w:hint="eastAsia" w:ascii="仿宋" w:hAnsi="仿宋" w:eastAsia="仿宋" w:cs="仿宋"/>
          <w:sz w:val="24"/>
          <w:szCs w:val="24"/>
          <w:lang w:val="en-US" w:eastAsia="zh-CN"/>
        </w:rPr>
        <w:t>2、投标人应在投标文件递交截止时间前通过“赢标电子招标采购交易平台（菏泽专区） http://hz.fzbidding.com/”上传经CA加密的电子投标文件（加密和解密所有投标文件均只能使用同一把企业CA进行加解密，否则引起的解密失败由投标人自行承担）。</w:t>
      </w:r>
    </w:p>
    <w:p w14:paraId="403B809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jc w:val="both"/>
        <w:textAlignment w:val="baseline"/>
        <w:rPr>
          <w:rFonts w:hint="default" w:ascii="仿宋" w:hAnsi="仿宋" w:eastAsia="仿宋" w:cs="仿宋"/>
          <w:sz w:val="24"/>
          <w:szCs w:val="24"/>
          <w:lang w:val="en-US" w:eastAsia="zh-CN"/>
        </w:rPr>
        <w:pPrChange w:id="15"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pPr>
        </w:pPrChange>
      </w:pPr>
      <w:r>
        <w:rPr>
          <w:rFonts w:hint="eastAsia" w:ascii="仿宋" w:hAnsi="仿宋" w:eastAsia="仿宋" w:cs="仿宋"/>
          <w:sz w:val="24"/>
          <w:szCs w:val="24"/>
          <w:lang w:val="en-US" w:eastAsia="zh-CN"/>
        </w:rPr>
        <w:t>3、潜在投标人如对招标文件有疑问或异议的，可以在规定时间内通过“赢标电子招标采购交易平台（菏泽专区）”提出，并电话通知采购人或代理机构。关于本项目的变更、修改、澄清、补充内容及对项目的暂停、延期通知等情况均在该系统中发布。投标人自行查阅网站信息，未按要求查阅者自行承担相应后果，恕不予单独告知。</w:t>
      </w:r>
    </w:p>
    <w:p w14:paraId="6B8BF3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right="0" w:rightChars="0" w:firstLine="470" w:firstLineChars="200"/>
        <w:textAlignment w:val="baseline"/>
        <w:rPr>
          <w:rFonts w:hint="eastAsia" w:ascii="仿宋" w:hAnsi="仿宋" w:eastAsia="仿宋" w:cs="仿宋"/>
          <w:b/>
          <w:bCs/>
          <w:spacing w:val="-3"/>
          <w:sz w:val="24"/>
          <w:szCs w:val="24"/>
        </w:rPr>
        <w:pPrChange w:id="16" w:author="初如飘雪" w:date="2025-07-11T16:24:03Z">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70" w:firstLineChars="200"/>
            <w:textAlignment w:val="baseline"/>
          </w:pPr>
        </w:pPrChange>
      </w:pPr>
      <w:r>
        <w:rPr>
          <w:rFonts w:hint="eastAsia" w:ascii="仿宋" w:hAnsi="仿宋" w:eastAsia="仿宋" w:cs="仿宋"/>
          <w:b/>
          <w:bCs/>
          <w:snapToGrid w:val="0"/>
          <w:color w:val="000000"/>
          <w:spacing w:val="-3"/>
          <w:kern w:val="0"/>
          <w:sz w:val="24"/>
          <w:szCs w:val="24"/>
          <w:highlight w:val="none"/>
          <w:lang w:val="en-US" w:eastAsia="zh-CN" w:bidi="ar-SA"/>
        </w:rPr>
        <w:t>七</w:t>
      </w:r>
      <w:r>
        <w:rPr>
          <w:rFonts w:hint="eastAsia" w:ascii="仿宋" w:hAnsi="仿宋" w:eastAsia="仿宋" w:cs="仿宋"/>
          <w:b/>
          <w:bCs/>
          <w:snapToGrid w:val="0"/>
          <w:color w:val="000000"/>
          <w:spacing w:val="-3"/>
          <w:kern w:val="0"/>
          <w:sz w:val="24"/>
          <w:szCs w:val="24"/>
          <w:highlight w:val="none"/>
          <w:lang w:val="en-US" w:eastAsia="en-US" w:bidi="ar-SA"/>
        </w:rPr>
        <w:t>、</w:t>
      </w:r>
      <w:r>
        <w:rPr>
          <w:rFonts w:hint="eastAsia" w:ascii="仿宋" w:hAnsi="仿宋" w:eastAsia="仿宋" w:cs="仿宋"/>
          <w:b/>
          <w:bCs/>
          <w:spacing w:val="-3"/>
          <w:sz w:val="24"/>
          <w:szCs w:val="24"/>
          <w:highlight w:val="none"/>
        </w:rPr>
        <w:t>凡对本次采购提出询问，请按以</w:t>
      </w:r>
      <w:r>
        <w:rPr>
          <w:rFonts w:hint="eastAsia" w:ascii="仿宋" w:hAnsi="仿宋" w:eastAsia="仿宋" w:cs="仿宋"/>
          <w:b/>
          <w:bCs/>
          <w:spacing w:val="-3"/>
          <w:sz w:val="24"/>
          <w:szCs w:val="24"/>
        </w:rPr>
        <w:t>下方式联系。</w:t>
      </w:r>
    </w:p>
    <w:p w14:paraId="222666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right="0" w:rightChars="0" w:firstLine="458" w:firstLineChars="200"/>
        <w:textAlignment w:val="baseline"/>
        <w:rPr>
          <w:rFonts w:hint="eastAsia" w:ascii="仿宋" w:hAnsi="仿宋" w:eastAsia="仿宋" w:cs="仿宋"/>
          <w:sz w:val="24"/>
          <w:szCs w:val="24"/>
        </w:rPr>
        <w:pPrChange w:id="17" w:author="初如飘雪" w:date="2025-07-11T16:24:03Z">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58" w:firstLineChars="200"/>
            <w:textAlignment w:val="baseline"/>
          </w:pPr>
        </w:pPrChange>
      </w:pPr>
      <w:r>
        <w:rPr>
          <w:rFonts w:hint="eastAsia" w:ascii="仿宋" w:hAnsi="仿宋" w:eastAsia="仿宋" w:cs="仿宋"/>
          <w:b/>
          <w:bCs/>
          <w:spacing w:val="-6"/>
          <w:sz w:val="24"/>
          <w:szCs w:val="24"/>
        </w:rPr>
        <w:t>1、采购人信息</w:t>
      </w:r>
    </w:p>
    <w:p w14:paraId="3D3F60F1">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76" w:firstLineChars="200"/>
        <w:textAlignment w:val="baseline"/>
        <w:rPr>
          <w:rFonts w:hint="eastAsia" w:ascii="仿宋" w:hAnsi="仿宋" w:eastAsia="仿宋" w:cs="仿宋"/>
          <w:sz w:val="24"/>
          <w:szCs w:val="24"/>
          <w:lang w:eastAsia="zh-CN"/>
        </w:rPr>
        <w:pPrChange w:id="18"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6" w:firstLineChars="200"/>
            <w:textAlignment w:val="baseline"/>
          </w:pPr>
        </w:pPrChange>
      </w:pPr>
      <w:r>
        <w:rPr>
          <w:rFonts w:hint="eastAsia" w:ascii="仿宋" w:hAnsi="仿宋" w:eastAsia="仿宋" w:cs="仿宋"/>
          <w:spacing w:val="-1"/>
          <w:sz w:val="24"/>
          <w:szCs w:val="24"/>
        </w:rPr>
        <w:t>采购人名称：</w:t>
      </w:r>
      <w:r>
        <w:rPr>
          <w:rFonts w:hint="eastAsia" w:ascii="仿宋" w:hAnsi="仿宋" w:eastAsia="仿宋" w:cs="仿宋"/>
          <w:spacing w:val="-1"/>
          <w:sz w:val="24"/>
          <w:szCs w:val="24"/>
          <w:lang w:eastAsia="zh-CN"/>
        </w:rPr>
        <w:t>菏泽家政职业学院</w:t>
      </w:r>
    </w:p>
    <w:p w14:paraId="55ED6890">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68" w:firstLineChars="200"/>
        <w:textAlignment w:val="baseline"/>
        <w:rPr>
          <w:rFonts w:hint="eastAsia" w:ascii="仿宋" w:hAnsi="仿宋" w:eastAsia="仿宋" w:cs="仿宋"/>
          <w:sz w:val="24"/>
          <w:szCs w:val="24"/>
          <w:lang w:eastAsia="zh-CN"/>
        </w:rPr>
        <w:pPrChange w:id="19"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68" w:firstLineChars="200"/>
            <w:textAlignment w:val="baseline"/>
          </w:pPr>
        </w:pPrChange>
      </w:pPr>
      <w:r>
        <w:rPr>
          <w:rFonts w:hint="eastAsia" w:ascii="仿宋" w:hAnsi="仿宋" w:eastAsia="仿宋" w:cs="仿宋"/>
          <w:spacing w:val="-3"/>
          <w:sz w:val="24"/>
          <w:szCs w:val="24"/>
        </w:rPr>
        <w:t>地    址：</w:t>
      </w:r>
      <w:r>
        <w:rPr>
          <w:rFonts w:hint="eastAsia" w:ascii="仿宋" w:hAnsi="仿宋" w:eastAsia="仿宋" w:cs="仿宋"/>
          <w:spacing w:val="-3"/>
          <w:sz w:val="24"/>
          <w:szCs w:val="24"/>
          <w:lang w:eastAsia="zh-CN"/>
        </w:rPr>
        <w:t>菏泽市单县园艺街道学院中路(菏泽家政职业学院)</w:t>
      </w:r>
    </w:p>
    <w:p w14:paraId="796D7983">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76" w:firstLineChars="200"/>
        <w:textAlignment w:val="baseline"/>
        <w:rPr>
          <w:rFonts w:hint="eastAsia" w:ascii="仿宋" w:hAnsi="仿宋" w:eastAsia="仿宋" w:cs="仿宋"/>
          <w:spacing w:val="1"/>
          <w:sz w:val="24"/>
          <w:szCs w:val="24"/>
        </w:rPr>
        <w:pPrChange w:id="20"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6" w:firstLineChars="200"/>
            <w:textAlignment w:val="baseline"/>
          </w:pPr>
        </w:pPrChange>
      </w:pPr>
      <w:r>
        <w:rPr>
          <w:rFonts w:hint="eastAsia" w:ascii="仿宋" w:hAnsi="仿宋" w:eastAsia="仿宋" w:cs="仿宋"/>
          <w:spacing w:val="-1"/>
          <w:sz w:val="24"/>
          <w:szCs w:val="24"/>
        </w:rPr>
        <w:t>联 系 人：</w:t>
      </w:r>
      <w:r>
        <w:rPr>
          <w:rFonts w:hint="eastAsia" w:ascii="仿宋" w:hAnsi="仿宋" w:eastAsia="仿宋" w:cs="仿宋"/>
          <w:spacing w:val="-1"/>
          <w:sz w:val="24"/>
          <w:szCs w:val="24"/>
          <w:lang w:val="en-US" w:eastAsia="zh-CN"/>
        </w:rPr>
        <w:t xml:space="preserve">邵老师（A包）  陈老师（B包）   </w:t>
      </w:r>
      <w:r>
        <w:rPr>
          <w:rFonts w:hint="eastAsia" w:ascii="仿宋" w:hAnsi="仿宋" w:eastAsia="仿宋" w:cs="仿宋"/>
          <w:spacing w:val="-1"/>
          <w:sz w:val="24"/>
          <w:szCs w:val="24"/>
        </w:rPr>
        <w:t>高老师</w:t>
      </w:r>
      <w:r>
        <w:rPr>
          <w:rFonts w:hint="eastAsia" w:ascii="仿宋" w:hAnsi="仿宋" w:eastAsia="仿宋" w:cs="仿宋"/>
          <w:spacing w:val="1"/>
          <w:sz w:val="24"/>
          <w:szCs w:val="24"/>
        </w:rPr>
        <w:t xml:space="preserve">      </w:t>
      </w:r>
    </w:p>
    <w:p w14:paraId="73F82F75">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76" w:firstLineChars="200"/>
        <w:textAlignment w:val="baseline"/>
        <w:rPr>
          <w:rFonts w:hint="eastAsia" w:ascii="仿宋" w:hAnsi="仿宋" w:eastAsia="仿宋" w:cs="仿宋"/>
          <w:spacing w:val="-1"/>
          <w:sz w:val="24"/>
          <w:szCs w:val="24"/>
        </w:rPr>
        <w:pPrChange w:id="21"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6" w:firstLineChars="200"/>
            <w:textAlignment w:val="baseline"/>
          </w:pPr>
        </w:pPrChange>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val="en-US" w:eastAsia="zh-CN"/>
        </w:rPr>
        <w:t xml:space="preserve">13853056976   13561343096    </w:t>
      </w:r>
      <w:r>
        <w:rPr>
          <w:rFonts w:hint="eastAsia" w:ascii="仿宋" w:hAnsi="仿宋" w:eastAsia="仿宋" w:cs="仿宋"/>
          <w:spacing w:val="-1"/>
          <w:sz w:val="24"/>
          <w:szCs w:val="24"/>
        </w:rPr>
        <w:t>19861676705</w:t>
      </w:r>
    </w:p>
    <w:p w14:paraId="16433218">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62" w:firstLineChars="200"/>
        <w:textAlignment w:val="baseline"/>
        <w:rPr>
          <w:rFonts w:hint="eastAsia" w:ascii="仿宋" w:hAnsi="仿宋" w:eastAsia="仿宋" w:cs="仿宋"/>
          <w:sz w:val="24"/>
          <w:szCs w:val="24"/>
        </w:rPr>
        <w:pPrChange w:id="22"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62" w:firstLineChars="200"/>
            <w:textAlignment w:val="baseline"/>
          </w:pPr>
        </w:pPrChange>
      </w:pPr>
      <w:r>
        <w:rPr>
          <w:rFonts w:hint="eastAsia" w:ascii="仿宋" w:hAnsi="仿宋" w:eastAsia="仿宋" w:cs="仿宋"/>
          <w:b/>
          <w:bCs/>
          <w:spacing w:val="-5"/>
          <w:sz w:val="24"/>
          <w:szCs w:val="24"/>
        </w:rPr>
        <w:t>2、采购代理机构</w:t>
      </w:r>
    </w:p>
    <w:p w14:paraId="5DC73E3B">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76" w:firstLineChars="200"/>
        <w:textAlignment w:val="baseline"/>
        <w:rPr>
          <w:rFonts w:hint="eastAsia" w:ascii="仿宋" w:hAnsi="仿宋" w:eastAsia="仿宋" w:cs="仿宋"/>
          <w:sz w:val="24"/>
          <w:szCs w:val="24"/>
          <w:lang w:eastAsia="zh-CN"/>
        </w:rPr>
        <w:pPrChange w:id="23"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6" w:firstLineChars="200"/>
            <w:textAlignment w:val="baseline"/>
          </w:pPr>
        </w:pPrChange>
      </w:pPr>
      <w:r>
        <w:rPr>
          <w:rFonts w:hint="eastAsia" w:ascii="仿宋" w:hAnsi="仿宋" w:eastAsia="仿宋" w:cs="仿宋"/>
          <w:spacing w:val="-1"/>
          <w:sz w:val="24"/>
          <w:szCs w:val="24"/>
        </w:rPr>
        <w:t>名    称</w:t>
      </w:r>
      <w:r>
        <w:rPr>
          <w:rFonts w:hint="eastAsia" w:ascii="仿宋" w:hAnsi="仿宋" w:eastAsia="仿宋" w:cs="仿宋"/>
          <w:spacing w:val="-1"/>
          <w:sz w:val="24"/>
          <w:szCs w:val="24"/>
          <w:lang w:eastAsia="zh-CN"/>
        </w:rPr>
        <w:t>：山东三木招标有限公司</w:t>
      </w:r>
    </w:p>
    <w:p w14:paraId="1B8557DC">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72" w:firstLineChars="200"/>
        <w:textAlignment w:val="baseline"/>
        <w:rPr>
          <w:rFonts w:hint="eastAsia" w:ascii="仿宋" w:hAnsi="仿宋" w:eastAsia="仿宋" w:cs="仿宋"/>
          <w:sz w:val="24"/>
          <w:szCs w:val="24"/>
          <w:lang w:eastAsia="zh-CN"/>
        </w:rPr>
        <w:pPrChange w:id="24"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72" w:firstLineChars="200"/>
            <w:textAlignment w:val="baseline"/>
          </w:pPr>
        </w:pPrChange>
      </w:pPr>
      <w:r>
        <w:rPr>
          <w:rFonts w:hint="eastAsia" w:ascii="仿宋" w:hAnsi="仿宋" w:eastAsia="仿宋" w:cs="仿宋"/>
          <w:spacing w:val="-2"/>
          <w:sz w:val="24"/>
          <w:szCs w:val="24"/>
        </w:rPr>
        <w:t>地    址：</w:t>
      </w:r>
      <w:r>
        <w:rPr>
          <w:rFonts w:hint="eastAsia" w:ascii="仿宋" w:hAnsi="仿宋" w:eastAsia="仿宋" w:cs="仿宋"/>
          <w:spacing w:val="-2"/>
          <w:sz w:val="24"/>
          <w:szCs w:val="24"/>
          <w:lang w:eastAsia="zh-CN"/>
        </w:rPr>
        <w:t>济南市市中区二环南路6636号中海广场8层805室</w:t>
      </w:r>
    </w:p>
    <w:p w14:paraId="1E295A87">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hint="eastAsia" w:ascii="仿宋" w:hAnsi="仿宋" w:eastAsia="仿宋" w:cs="仿宋"/>
          <w:sz w:val="24"/>
          <w:szCs w:val="24"/>
        </w:rPr>
        <w:pPrChange w:id="25"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pPr>
        </w:pPrChange>
      </w:pPr>
      <w:r>
        <w:rPr>
          <w:rFonts w:hint="eastAsia" w:ascii="仿宋" w:hAnsi="仿宋" w:eastAsia="仿宋" w:cs="仿宋"/>
          <w:sz w:val="24"/>
          <w:szCs w:val="24"/>
        </w:rPr>
        <w:t>联 系 人：</w:t>
      </w:r>
      <w:r>
        <w:rPr>
          <w:rFonts w:hint="eastAsia" w:ascii="仿宋" w:hAnsi="仿宋" w:eastAsia="仿宋" w:cs="仿宋"/>
          <w:sz w:val="24"/>
          <w:szCs w:val="24"/>
          <w:lang w:val="en-US" w:eastAsia="zh-CN"/>
        </w:rPr>
        <w:t>赵佳惠</w:t>
      </w:r>
      <w:r>
        <w:rPr>
          <w:rFonts w:hint="eastAsia" w:ascii="仿宋" w:hAnsi="仿宋" w:eastAsia="仿宋" w:cs="仿宋"/>
          <w:sz w:val="24"/>
          <w:szCs w:val="24"/>
        </w:rPr>
        <w:t xml:space="preserve">       </w:t>
      </w:r>
    </w:p>
    <w:p w14:paraId="002E71AD">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hint="eastAsia" w:ascii="仿宋" w:hAnsi="仿宋" w:eastAsia="仿宋" w:cs="仿宋"/>
          <w:sz w:val="24"/>
          <w:szCs w:val="24"/>
          <w:lang w:eastAsia="zh-CN"/>
        </w:rPr>
        <w:pPrChange w:id="26" w:author="初如飘雪" w:date="2025-07-11T16:24:03Z">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pPr>
        </w:pPrChange>
      </w:pPr>
      <w:r>
        <w:rPr>
          <w:rFonts w:hint="eastAsia" w:ascii="仿宋" w:hAnsi="仿宋" w:eastAsia="仿宋" w:cs="仿宋"/>
          <w:sz w:val="24"/>
          <w:szCs w:val="24"/>
        </w:rPr>
        <w:t>联系方式：</w:t>
      </w:r>
      <w:r>
        <w:rPr>
          <w:rFonts w:hint="eastAsia" w:ascii="仿宋" w:hAnsi="仿宋" w:eastAsia="仿宋" w:cs="仿宋"/>
          <w:sz w:val="24"/>
          <w:szCs w:val="24"/>
          <w:lang w:eastAsia="zh-CN"/>
        </w:rPr>
        <w:t>0531-82906138</w:t>
      </w:r>
      <w:bookmarkEnd w:id="122"/>
    </w:p>
    <w:p w14:paraId="70436744">
      <w:pPr>
        <w:spacing w:line="221" w:lineRule="auto"/>
        <w:rPr>
          <w:rFonts w:ascii="宋体" w:hAnsi="宋体" w:eastAsia="宋体" w:cs="宋体"/>
          <w:sz w:val="24"/>
          <w:szCs w:val="24"/>
        </w:rPr>
        <w:sectPr>
          <w:footerReference r:id="rId6" w:type="default"/>
          <w:pgSz w:w="11907" w:h="16839"/>
          <w:pgMar w:top="1134" w:right="1134" w:bottom="1134" w:left="1134" w:header="0" w:footer="0" w:gutter="0"/>
          <w:pgNumType w:fmt="decimal"/>
          <w:cols w:space="0" w:num="1"/>
          <w:rtlGutter w:val="0"/>
          <w:docGrid w:linePitch="0" w:charSpace="0"/>
        </w:sectPr>
      </w:pPr>
    </w:p>
    <w:p w14:paraId="0F9B6720">
      <w:pPr>
        <w:spacing w:before="101" w:line="224" w:lineRule="auto"/>
        <w:ind w:left="2732"/>
        <w:outlineLvl w:val="0"/>
        <w:rPr>
          <w:rFonts w:hint="eastAsia" w:ascii="仿宋" w:hAnsi="仿宋" w:eastAsia="仿宋" w:cs="仿宋"/>
          <w:sz w:val="31"/>
          <w:szCs w:val="31"/>
        </w:rPr>
      </w:pPr>
      <w:bookmarkStart w:id="8" w:name="bookmark3"/>
      <w:bookmarkEnd w:id="8"/>
      <w:bookmarkStart w:id="9" w:name="_Toc5195"/>
      <w:r>
        <w:rPr>
          <w:rFonts w:hint="eastAsia" w:ascii="仿宋" w:hAnsi="仿宋" w:eastAsia="仿宋" w:cs="仿宋"/>
          <w:b/>
          <w:bCs/>
          <w:spacing w:val="6"/>
          <w:sz w:val="32"/>
          <w:szCs w:val="32"/>
        </w:rPr>
        <w:t>第二章</w:t>
      </w:r>
      <w:r>
        <w:rPr>
          <w:rFonts w:hint="eastAsia" w:ascii="仿宋" w:hAnsi="仿宋" w:eastAsia="仿宋" w:cs="仿宋"/>
          <w:spacing w:val="6"/>
          <w:sz w:val="32"/>
          <w:szCs w:val="32"/>
        </w:rPr>
        <w:t xml:space="preserve">  </w:t>
      </w:r>
      <w:r>
        <w:rPr>
          <w:rFonts w:hint="eastAsia" w:ascii="仿宋" w:hAnsi="仿宋" w:eastAsia="仿宋" w:cs="仿宋"/>
          <w:b/>
          <w:bCs/>
          <w:spacing w:val="6"/>
          <w:sz w:val="32"/>
          <w:szCs w:val="32"/>
          <w:lang w:eastAsia="zh-CN"/>
        </w:rPr>
        <w:t>投标人</w:t>
      </w:r>
      <w:r>
        <w:rPr>
          <w:rFonts w:hint="eastAsia" w:ascii="仿宋" w:hAnsi="仿宋" w:eastAsia="仿宋" w:cs="仿宋"/>
          <w:b/>
          <w:bCs/>
          <w:spacing w:val="6"/>
          <w:sz w:val="32"/>
          <w:szCs w:val="32"/>
        </w:rPr>
        <w:t>须知附表</w:t>
      </w:r>
      <w:bookmarkEnd w:id="9"/>
    </w:p>
    <w:tbl>
      <w:tblPr>
        <w:tblStyle w:val="1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42"/>
        <w:gridCol w:w="1548"/>
        <w:gridCol w:w="7505"/>
      </w:tblGrid>
      <w:tr w14:paraId="112088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618" w:hRule="atLeast"/>
          <w:tblHeader/>
        </w:trPr>
        <w:tc>
          <w:tcPr>
            <w:tcW w:w="331" w:type="pct"/>
            <w:vAlign w:val="center"/>
          </w:tcPr>
          <w:p w14:paraId="3C2C7C7D">
            <w:pPr>
              <w:adjustRightInd w:val="0"/>
              <w:snapToGrid w:val="0"/>
              <w:spacing w:line="24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798" w:type="pct"/>
            <w:vAlign w:val="center"/>
          </w:tcPr>
          <w:p w14:paraId="53E619DB">
            <w:pPr>
              <w:adjustRightInd w:val="0"/>
              <w:snapToGrid w:val="0"/>
              <w:spacing w:line="24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内容</w:t>
            </w:r>
          </w:p>
        </w:tc>
        <w:tc>
          <w:tcPr>
            <w:tcW w:w="3870" w:type="pct"/>
            <w:vAlign w:val="center"/>
          </w:tcPr>
          <w:p w14:paraId="11D45C62">
            <w:pPr>
              <w:adjustRightInd w:val="0"/>
              <w:snapToGrid w:val="0"/>
              <w:spacing w:line="24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说明与要求</w:t>
            </w:r>
          </w:p>
        </w:tc>
      </w:tr>
      <w:tr w14:paraId="34D860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648" w:hRule="atLeast"/>
        </w:trPr>
        <w:tc>
          <w:tcPr>
            <w:tcW w:w="331" w:type="pct"/>
            <w:vAlign w:val="center"/>
          </w:tcPr>
          <w:p w14:paraId="34D9A08D">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798" w:type="pct"/>
            <w:vAlign w:val="center"/>
          </w:tcPr>
          <w:p w14:paraId="009BACED">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采购人</w:t>
            </w:r>
          </w:p>
        </w:tc>
        <w:tc>
          <w:tcPr>
            <w:tcW w:w="3870" w:type="pct"/>
            <w:vAlign w:val="center"/>
          </w:tcPr>
          <w:p w14:paraId="587B8559">
            <w:pPr>
              <w:spacing w:line="240" w:lineRule="auto"/>
              <w:ind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rPr>
              <w:t>名称：</w:t>
            </w:r>
            <w:r>
              <w:rPr>
                <w:rFonts w:hint="eastAsia" w:ascii="仿宋" w:hAnsi="仿宋" w:eastAsia="仿宋" w:cs="仿宋"/>
                <w:sz w:val="24"/>
                <w:szCs w:val="24"/>
                <w:lang w:eastAsia="zh-CN"/>
              </w:rPr>
              <w:t>菏泽家政职业学院</w:t>
            </w:r>
          </w:p>
          <w:p w14:paraId="60495A96">
            <w:pPr>
              <w:adjustRightInd w:val="0"/>
              <w:snapToGrid w:val="0"/>
              <w:spacing w:line="240" w:lineRule="auto"/>
              <w:ind w:firstLine="0" w:firstLineChars="0"/>
              <w:rPr>
                <w:rFonts w:hint="eastAsia" w:ascii="仿宋" w:hAnsi="仿宋" w:eastAsia="仿宋" w:cs="仿宋"/>
                <w:sz w:val="24"/>
                <w:szCs w:val="24"/>
                <w:lang w:eastAsia="zh-CN"/>
              </w:rPr>
            </w:pPr>
            <w:r>
              <w:rPr>
                <w:rFonts w:hint="eastAsia" w:ascii="仿宋" w:hAnsi="仿宋" w:eastAsia="仿宋" w:cs="仿宋"/>
                <w:sz w:val="24"/>
                <w:szCs w:val="24"/>
              </w:rPr>
              <w:t>地址：</w:t>
            </w:r>
            <w:r>
              <w:rPr>
                <w:rFonts w:hint="eastAsia" w:ascii="仿宋" w:hAnsi="仿宋" w:eastAsia="仿宋" w:cs="仿宋"/>
                <w:sz w:val="24"/>
                <w:szCs w:val="24"/>
                <w:lang w:eastAsia="zh-CN"/>
              </w:rPr>
              <w:t>菏泽市单县园艺街道学院中路(菏泽家政职业学院)</w:t>
            </w:r>
          </w:p>
        </w:tc>
      </w:tr>
      <w:tr w14:paraId="59F7F5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677" w:hRule="atLeast"/>
        </w:trPr>
        <w:tc>
          <w:tcPr>
            <w:tcW w:w="331" w:type="pct"/>
            <w:vAlign w:val="center"/>
          </w:tcPr>
          <w:p w14:paraId="5D596807">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798" w:type="pct"/>
            <w:vAlign w:val="center"/>
          </w:tcPr>
          <w:p w14:paraId="1EE7D5DE">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采购代理机构</w:t>
            </w:r>
          </w:p>
        </w:tc>
        <w:tc>
          <w:tcPr>
            <w:tcW w:w="3870" w:type="pct"/>
            <w:vAlign w:val="center"/>
          </w:tcPr>
          <w:p w14:paraId="252CF383">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名称：山东三木招标有限公司</w:t>
            </w:r>
          </w:p>
          <w:p w14:paraId="161E8014">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地址：济南市市中区二环南路6636号中海广场8层805室</w:t>
            </w:r>
          </w:p>
        </w:tc>
      </w:tr>
      <w:tr w14:paraId="7E6BF7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31" w:type="pct"/>
            <w:vAlign w:val="center"/>
          </w:tcPr>
          <w:p w14:paraId="7662468B">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798" w:type="pct"/>
            <w:vAlign w:val="center"/>
          </w:tcPr>
          <w:p w14:paraId="697C59CE">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特定资格要求</w:t>
            </w:r>
          </w:p>
        </w:tc>
        <w:tc>
          <w:tcPr>
            <w:tcW w:w="3870" w:type="pct"/>
            <w:vAlign w:val="center"/>
          </w:tcPr>
          <w:p w14:paraId="536D6671">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详见“第</w:t>
            </w:r>
            <w:r>
              <w:rPr>
                <w:rFonts w:hint="eastAsia" w:ascii="仿宋" w:hAnsi="仿宋" w:eastAsia="仿宋" w:cs="仿宋"/>
                <w:sz w:val="24"/>
                <w:szCs w:val="24"/>
                <w:lang w:val="en-US" w:eastAsia="zh-CN"/>
              </w:rPr>
              <w:t>一</w:t>
            </w:r>
            <w:r>
              <w:rPr>
                <w:rFonts w:hint="eastAsia" w:ascii="仿宋" w:hAnsi="仿宋" w:eastAsia="仿宋" w:cs="仿宋"/>
                <w:sz w:val="24"/>
                <w:szCs w:val="24"/>
              </w:rPr>
              <w:t xml:space="preserve">部分  </w:t>
            </w:r>
            <w:r>
              <w:rPr>
                <w:rFonts w:hint="eastAsia" w:ascii="仿宋" w:hAnsi="仿宋" w:eastAsia="仿宋" w:cs="仿宋"/>
                <w:sz w:val="24"/>
                <w:szCs w:val="24"/>
                <w:lang w:val="en-US" w:eastAsia="zh-CN"/>
              </w:rPr>
              <w:t>投标</w:t>
            </w:r>
            <w:r>
              <w:rPr>
                <w:rFonts w:hint="eastAsia" w:ascii="仿宋" w:hAnsi="仿宋" w:eastAsia="仿宋" w:cs="仿宋"/>
                <w:sz w:val="24"/>
                <w:szCs w:val="24"/>
              </w:rPr>
              <w:t>邀请”</w:t>
            </w:r>
          </w:p>
        </w:tc>
      </w:tr>
      <w:tr w14:paraId="0F8272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57" w:hRule="atLeast"/>
        </w:trPr>
        <w:tc>
          <w:tcPr>
            <w:tcW w:w="331" w:type="pct"/>
            <w:tcBorders>
              <w:top w:val="single" w:color="auto" w:sz="6" w:space="0"/>
              <w:left w:val="double" w:color="auto" w:sz="4" w:space="0"/>
              <w:bottom w:val="single" w:color="auto" w:sz="6" w:space="0"/>
              <w:right w:val="single" w:color="auto" w:sz="6" w:space="0"/>
            </w:tcBorders>
            <w:vAlign w:val="center"/>
          </w:tcPr>
          <w:p w14:paraId="373B1617">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798" w:type="pct"/>
            <w:tcBorders>
              <w:top w:val="single" w:color="auto" w:sz="6" w:space="0"/>
              <w:left w:val="single" w:color="auto" w:sz="6" w:space="0"/>
              <w:bottom w:val="single" w:color="auto" w:sz="6" w:space="0"/>
              <w:right w:val="single" w:color="auto" w:sz="6" w:space="0"/>
            </w:tcBorders>
            <w:vAlign w:val="center"/>
          </w:tcPr>
          <w:p w14:paraId="43450FCD">
            <w:pPr>
              <w:adjustRightInd w:val="0"/>
              <w:snapToGrid w:val="0"/>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计划编号</w:t>
            </w:r>
          </w:p>
        </w:tc>
        <w:tc>
          <w:tcPr>
            <w:tcW w:w="3870" w:type="pct"/>
            <w:tcBorders>
              <w:top w:val="single" w:color="auto" w:sz="6" w:space="0"/>
              <w:left w:val="single" w:color="auto" w:sz="6" w:space="0"/>
              <w:bottom w:val="single" w:color="auto" w:sz="6" w:space="0"/>
              <w:right w:val="double" w:color="auto" w:sz="4" w:space="0"/>
            </w:tcBorders>
            <w:vAlign w:val="center"/>
          </w:tcPr>
          <w:p w14:paraId="458CBD19">
            <w:pPr>
              <w:adjustRightInd w:val="0"/>
              <w:snapToGrid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37170000099912820250045</w:t>
            </w:r>
          </w:p>
        </w:tc>
      </w:tr>
      <w:tr w14:paraId="70C63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57" w:hRule="atLeast"/>
        </w:trPr>
        <w:tc>
          <w:tcPr>
            <w:tcW w:w="331" w:type="pct"/>
            <w:vAlign w:val="center"/>
          </w:tcPr>
          <w:p w14:paraId="611459CB">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798" w:type="pct"/>
            <w:vAlign w:val="center"/>
          </w:tcPr>
          <w:p w14:paraId="38DC5B08">
            <w:pPr>
              <w:adjustRightInd w:val="0"/>
              <w:snapToGrid w:val="0"/>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eastAsia="zh-CN"/>
              </w:rPr>
              <w:t>采购</w:t>
            </w:r>
            <w:r>
              <w:rPr>
                <w:rFonts w:hint="eastAsia" w:ascii="仿宋" w:hAnsi="仿宋" w:eastAsia="仿宋" w:cs="仿宋"/>
                <w:sz w:val="24"/>
                <w:szCs w:val="24"/>
                <w:lang w:val="en-US" w:eastAsia="zh-CN"/>
              </w:rPr>
              <w:t>方</w:t>
            </w:r>
            <w:r>
              <w:rPr>
                <w:rFonts w:hint="eastAsia" w:ascii="仿宋" w:hAnsi="仿宋" w:eastAsia="仿宋" w:cs="仿宋"/>
                <w:sz w:val="24"/>
                <w:szCs w:val="24"/>
                <w:lang w:val="en-GB"/>
              </w:rPr>
              <w:t>式</w:t>
            </w:r>
          </w:p>
        </w:tc>
        <w:tc>
          <w:tcPr>
            <w:tcW w:w="3870" w:type="pct"/>
            <w:vAlign w:val="center"/>
          </w:tcPr>
          <w:p w14:paraId="00ED61E2">
            <w:pPr>
              <w:adjustRightInd w:val="0"/>
              <w:snapToGrid w:val="0"/>
              <w:spacing w:line="240" w:lineRule="auto"/>
              <w:ind w:firstLine="0" w:firstLine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公开招标</w:t>
            </w:r>
          </w:p>
        </w:tc>
      </w:tr>
      <w:tr w14:paraId="42ECE7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57" w:hRule="atLeast"/>
        </w:trPr>
        <w:tc>
          <w:tcPr>
            <w:tcW w:w="331" w:type="pct"/>
            <w:tcBorders>
              <w:top w:val="single" w:color="auto" w:sz="6" w:space="0"/>
              <w:left w:val="double" w:color="auto" w:sz="4" w:space="0"/>
              <w:bottom w:val="single" w:color="auto" w:sz="6" w:space="0"/>
              <w:right w:val="single" w:color="auto" w:sz="6" w:space="0"/>
            </w:tcBorders>
            <w:vAlign w:val="center"/>
          </w:tcPr>
          <w:p w14:paraId="404A24CA">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6</w:t>
            </w:r>
          </w:p>
        </w:tc>
        <w:tc>
          <w:tcPr>
            <w:tcW w:w="798" w:type="pct"/>
            <w:tcBorders>
              <w:top w:val="single" w:color="auto" w:sz="6" w:space="0"/>
              <w:left w:val="single" w:color="auto" w:sz="6" w:space="0"/>
              <w:bottom w:val="single" w:color="auto" w:sz="6" w:space="0"/>
              <w:right w:val="single" w:color="auto" w:sz="6" w:space="0"/>
            </w:tcBorders>
            <w:vAlign w:val="center"/>
          </w:tcPr>
          <w:p w14:paraId="53F36214">
            <w:pPr>
              <w:adjustRightInd w:val="0"/>
              <w:snapToGrid w:val="0"/>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投标有效期</w:t>
            </w:r>
          </w:p>
        </w:tc>
        <w:tc>
          <w:tcPr>
            <w:tcW w:w="3870" w:type="pct"/>
            <w:tcBorders>
              <w:top w:val="single" w:color="auto" w:sz="6" w:space="0"/>
              <w:left w:val="single" w:color="auto" w:sz="6" w:space="0"/>
              <w:bottom w:val="single" w:color="auto" w:sz="6" w:space="0"/>
              <w:right w:val="double" w:color="auto" w:sz="4" w:space="0"/>
            </w:tcBorders>
            <w:vAlign w:val="center"/>
          </w:tcPr>
          <w:p w14:paraId="7524C2F1">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投标截止日后90日有效</w:t>
            </w:r>
          </w:p>
        </w:tc>
      </w:tr>
      <w:tr w14:paraId="0EE7BF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676" w:hRule="atLeast"/>
        </w:trPr>
        <w:tc>
          <w:tcPr>
            <w:tcW w:w="331" w:type="pct"/>
            <w:vAlign w:val="center"/>
          </w:tcPr>
          <w:p w14:paraId="341DCF97">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7</w:t>
            </w:r>
          </w:p>
        </w:tc>
        <w:tc>
          <w:tcPr>
            <w:tcW w:w="798" w:type="pct"/>
            <w:vAlign w:val="center"/>
          </w:tcPr>
          <w:p w14:paraId="3D523A3C">
            <w:pPr>
              <w:adjustRightInd w:val="0"/>
              <w:snapToGrid w:val="0"/>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是否专门面向中小微企业采购</w:t>
            </w:r>
          </w:p>
        </w:tc>
        <w:tc>
          <w:tcPr>
            <w:tcW w:w="3870" w:type="pct"/>
            <w:vAlign w:val="center"/>
          </w:tcPr>
          <w:p w14:paraId="326AFD42">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否</w:t>
            </w:r>
          </w:p>
        </w:tc>
      </w:tr>
      <w:tr w14:paraId="0A9B57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943" w:hRule="atLeast"/>
        </w:trPr>
        <w:tc>
          <w:tcPr>
            <w:tcW w:w="331" w:type="pct"/>
            <w:vAlign w:val="center"/>
          </w:tcPr>
          <w:p w14:paraId="65100D01">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8</w:t>
            </w:r>
          </w:p>
        </w:tc>
        <w:tc>
          <w:tcPr>
            <w:tcW w:w="798" w:type="pct"/>
            <w:vAlign w:val="center"/>
          </w:tcPr>
          <w:p w14:paraId="7EC05E91">
            <w:pPr>
              <w:adjustRightInd w:val="0"/>
              <w:snapToGrid w:val="0"/>
              <w:spacing w:line="240" w:lineRule="auto"/>
              <w:ind w:firstLine="0" w:firstLineChars="0"/>
              <w:jc w:val="center"/>
              <w:rPr>
                <w:rFonts w:hint="eastAsia" w:ascii="仿宋" w:hAnsi="仿宋" w:eastAsia="仿宋" w:cs="仿宋"/>
                <w:sz w:val="24"/>
                <w:szCs w:val="24"/>
                <w:highlight w:val="none"/>
                <w:lang w:val="en-GB"/>
              </w:rPr>
            </w:pPr>
            <w:r>
              <w:rPr>
                <w:rFonts w:hint="eastAsia" w:ascii="仿宋" w:hAnsi="仿宋" w:eastAsia="仿宋" w:cs="仿宋"/>
                <w:sz w:val="24"/>
                <w:szCs w:val="24"/>
                <w:highlight w:val="none"/>
                <w:lang w:val="en-GB"/>
              </w:rPr>
              <w:t>中小企业划分标准中采购标的所属行业</w:t>
            </w:r>
          </w:p>
        </w:tc>
        <w:tc>
          <w:tcPr>
            <w:tcW w:w="3870" w:type="pct"/>
            <w:vAlign w:val="center"/>
          </w:tcPr>
          <w:p w14:paraId="7CBCC4F9">
            <w:pPr>
              <w:adjustRightInd w:val="0"/>
              <w:snapToGrid w:val="0"/>
              <w:spacing w:line="240" w:lineRule="auto"/>
              <w:ind w:firstLine="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工业</w:t>
            </w:r>
          </w:p>
        </w:tc>
      </w:tr>
      <w:tr w14:paraId="50D73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640" w:hRule="atLeast"/>
        </w:trPr>
        <w:tc>
          <w:tcPr>
            <w:tcW w:w="331" w:type="pct"/>
            <w:vAlign w:val="center"/>
          </w:tcPr>
          <w:p w14:paraId="56051B2B">
            <w:pPr>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9</w:t>
            </w:r>
          </w:p>
        </w:tc>
        <w:tc>
          <w:tcPr>
            <w:tcW w:w="798" w:type="pct"/>
            <w:vAlign w:val="center"/>
          </w:tcPr>
          <w:p w14:paraId="5F608A89">
            <w:pPr>
              <w:adjustRightInd w:val="0"/>
              <w:snapToGrid w:val="0"/>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是否允许分包、转包</w:t>
            </w:r>
          </w:p>
        </w:tc>
        <w:tc>
          <w:tcPr>
            <w:tcW w:w="3870" w:type="pct"/>
            <w:vAlign w:val="center"/>
          </w:tcPr>
          <w:p w14:paraId="2035518B">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否</w:t>
            </w:r>
          </w:p>
        </w:tc>
      </w:tr>
      <w:tr w14:paraId="13FB28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640" w:hRule="atLeast"/>
        </w:trPr>
        <w:tc>
          <w:tcPr>
            <w:tcW w:w="331" w:type="pct"/>
            <w:shd w:val="clear" w:color="auto" w:fill="auto"/>
            <w:vAlign w:val="center"/>
          </w:tcPr>
          <w:p w14:paraId="53F0C530">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rPr>
              <w:t>10</w:t>
            </w:r>
          </w:p>
        </w:tc>
        <w:tc>
          <w:tcPr>
            <w:tcW w:w="798" w:type="pct"/>
            <w:vAlign w:val="top"/>
          </w:tcPr>
          <w:p w14:paraId="02BBF0F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仿宋" w:hAnsi="仿宋" w:eastAsia="仿宋" w:cs="仿宋"/>
                <w:sz w:val="24"/>
                <w:szCs w:val="24"/>
                <w:lang w:val="en-GB"/>
              </w:rPr>
            </w:pPr>
            <w:r>
              <w:rPr>
                <w:rFonts w:hint="eastAsia" w:ascii="仿宋" w:hAnsi="仿宋" w:eastAsia="仿宋" w:cs="仿宋"/>
                <w:snapToGrid w:val="0"/>
                <w:color w:val="000000"/>
                <w:kern w:val="0"/>
                <w:sz w:val="24"/>
                <w:szCs w:val="24"/>
                <w:lang w:val="en-US" w:eastAsia="en-US" w:bidi="ar-SA"/>
              </w:rPr>
              <w:t>是否允许投标人将项目非主体、非关键性工作交由他人完成</w:t>
            </w:r>
          </w:p>
        </w:tc>
        <w:tc>
          <w:tcPr>
            <w:tcW w:w="3870" w:type="pct"/>
            <w:vAlign w:val="center"/>
          </w:tcPr>
          <w:p w14:paraId="36981981">
            <w:pPr>
              <w:pStyle w:val="25"/>
              <w:spacing w:before="182" w:line="220" w:lineRule="auto"/>
              <w:jc w:val="both"/>
              <w:rPr>
                <w:rFonts w:hint="eastAsia" w:ascii="仿宋" w:hAnsi="仿宋" w:eastAsia="仿宋" w:cs="仿宋"/>
                <w:sz w:val="24"/>
                <w:szCs w:val="24"/>
              </w:rPr>
            </w:pPr>
            <w:r>
              <w:rPr>
                <w:rFonts w:hint="eastAsia" w:ascii="仿宋" w:hAnsi="仿宋" w:eastAsia="仿宋" w:cs="仿宋"/>
                <w:spacing w:val="-9"/>
                <w:sz w:val="24"/>
                <w:szCs w:val="24"/>
              </w:rPr>
              <w:t>否</w:t>
            </w:r>
          </w:p>
        </w:tc>
      </w:tr>
      <w:tr w14:paraId="2B8F9F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6E23C6F0">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lang w:val="en-US" w:eastAsia="zh-CN"/>
              </w:rPr>
              <w:t>11</w:t>
            </w:r>
          </w:p>
        </w:tc>
        <w:tc>
          <w:tcPr>
            <w:tcW w:w="798" w:type="pct"/>
            <w:tcBorders>
              <w:top w:val="single" w:color="auto" w:sz="6" w:space="0"/>
              <w:left w:val="single" w:color="auto" w:sz="6" w:space="0"/>
              <w:bottom w:val="single" w:color="auto" w:sz="6" w:space="0"/>
              <w:right w:val="single" w:color="auto" w:sz="6" w:space="0"/>
            </w:tcBorders>
            <w:vAlign w:val="center"/>
          </w:tcPr>
          <w:p w14:paraId="187C1AB3">
            <w:pPr>
              <w:adjustRightInd w:val="0"/>
              <w:snapToGrid w:val="0"/>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备选方案</w:t>
            </w:r>
          </w:p>
        </w:tc>
        <w:tc>
          <w:tcPr>
            <w:tcW w:w="3870" w:type="pct"/>
            <w:tcBorders>
              <w:top w:val="single" w:color="auto" w:sz="6" w:space="0"/>
              <w:left w:val="single" w:color="auto" w:sz="6" w:space="0"/>
              <w:bottom w:val="single" w:color="auto" w:sz="6" w:space="0"/>
              <w:right w:val="double" w:color="auto" w:sz="4" w:space="0"/>
            </w:tcBorders>
            <w:vAlign w:val="center"/>
          </w:tcPr>
          <w:p w14:paraId="24B95C2E">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不允许</w:t>
            </w:r>
          </w:p>
        </w:tc>
      </w:tr>
      <w:tr w14:paraId="75F60E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429F8FA4">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2</w:t>
            </w:r>
          </w:p>
        </w:tc>
        <w:tc>
          <w:tcPr>
            <w:tcW w:w="798" w:type="pct"/>
            <w:tcBorders>
              <w:top w:val="single" w:color="auto" w:sz="6" w:space="0"/>
              <w:left w:val="single" w:color="auto" w:sz="6" w:space="0"/>
              <w:bottom w:val="single" w:color="auto" w:sz="6" w:space="0"/>
              <w:right w:val="single" w:color="auto" w:sz="6" w:space="0"/>
            </w:tcBorders>
            <w:vAlign w:val="center"/>
          </w:tcPr>
          <w:p w14:paraId="76CC4DA5">
            <w:pPr>
              <w:jc w:val="center"/>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GB"/>
              </w:rPr>
              <w:t>演示要求</w:t>
            </w:r>
          </w:p>
        </w:tc>
        <w:tc>
          <w:tcPr>
            <w:tcW w:w="3870" w:type="pct"/>
            <w:tcBorders>
              <w:top w:val="single" w:color="auto" w:sz="6" w:space="0"/>
              <w:left w:val="single" w:color="auto" w:sz="6" w:space="0"/>
              <w:bottom w:val="single" w:color="auto" w:sz="6" w:space="0"/>
              <w:right w:val="double" w:color="auto" w:sz="4" w:space="0"/>
            </w:tcBorders>
            <w:vAlign w:val="center"/>
          </w:tcPr>
          <w:p w14:paraId="36DF473D">
            <w:pPr>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投标人按招标文件“第四章 技术服务要求及说明”里标明的演示内容和方式进行演示。</w:t>
            </w:r>
          </w:p>
          <w:p w14:paraId="3833E946">
            <w:pPr>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eastAsia="zh-CN"/>
              </w:rPr>
              <w:t>注：</w:t>
            </w:r>
            <w:r>
              <w:rPr>
                <w:rFonts w:hint="eastAsia" w:ascii="仿宋" w:hAnsi="仿宋" w:eastAsia="仿宋" w:cs="仿宋"/>
                <w:color w:val="auto"/>
                <w:sz w:val="24"/>
                <w:szCs w:val="24"/>
                <w:highlight w:val="none"/>
                <w:lang w:val="en-US" w:eastAsia="zh-CN"/>
              </w:rPr>
              <w:t>投标人需在真实系统环境进行功能演示，不接受视频、PPT、文档、光盘等形式，演示时长不超过 15 分钟。</w:t>
            </w:r>
            <w:r>
              <w:rPr>
                <w:rFonts w:hint="eastAsia" w:ascii="仿宋" w:hAnsi="仿宋" w:eastAsia="仿宋" w:cs="仿宋"/>
                <w:b/>
                <w:bCs/>
                <w:color w:val="auto"/>
                <w:sz w:val="24"/>
                <w:szCs w:val="24"/>
                <w:highlight w:val="none"/>
                <w:lang w:val="en-US" w:eastAsia="zh-CN"/>
              </w:rPr>
              <w:t>投标人需于开标当日自行到开评标现场进行演示，在评标演示环节规定时间内未进行演示的，视为放弃。</w:t>
            </w:r>
            <w:r>
              <w:rPr>
                <w:rFonts w:hint="eastAsia" w:ascii="仿宋" w:hAnsi="仿宋" w:eastAsia="仿宋" w:cs="仿宋"/>
                <w:color w:val="auto"/>
                <w:sz w:val="24"/>
                <w:szCs w:val="24"/>
                <w:highlight w:val="none"/>
                <w:lang w:val="en-US" w:eastAsia="zh-CN"/>
              </w:rPr>
              <w:t>投标人需自行准备演示设备，评标现场只提供场地及电源。</w:t>
            </w:r>
          </w:p>
        </w:tc>
      </w:tr>
      <w:tr w14:paraId="1DE33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33CC86EF">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35CFEB38">
            <w:pPr>
              <w:adjustRightInd w:val="0"/>
              <w:snapToGrid w:val="0"/>
              <w:spacing w:line="240" w:lineRule="auto"/>
              <w:ind w:firstLine="0" w:firstLineChars="0"/>
              <w:jc w:val="center"/>
              <w:rPr>
                <w:rFonts w:hint="eastAsia" w:ascii="仿宋" w:hAnsi="仿宋" w:eastAsia="仿宋" w:cs="仿宋"/>
                <w:snapToGrid w:val="0"/>
                <w:color w:val="auto"/>
                <w:kern w:val="0"/>
                <w:sz w:val="24"/>
                <w:szCs w:val="24"/>
                <w:highlight w:val="none"/>
                <w:lang w:val="en-GB" w:eastAsia="en-US" w:bidi="ar-SA"/>
              </w:rPr>
            </w:pPr>
            <w:r>
              <w:rPr>
                <w:rFonts w:hint="eastAsia" w:ascii="仿宋" w:hAnsi="仿宋" w:eastAsia="仿宋" w:cs="仿宋"/>
                <w:color w:val="auto"/>
                <w:sz w:val="24"/>
                <w:szCs w:val="24"/>
                <w:highlight w:val="none"/>
                <w:lang w:val="en-US" w:eastAsia="zh-CN"/>
              </w:rPr>
              <w:t>样品</w:t>
            </w:r>
            <w:r>
              <w:rPr>
                <w:rFonts w:hint="eastAsia" w:ascii="仿宋" w:hAnsi="仿宋" w:eastAsia="仿宋" w:cs="仿宋"/>
                <w:color w:val="auto"/>
                <w:sz w:val="24"/>
                <w:szCs w:val="24"/>
                <w:highlight w:val="none"/>
                <w:lang w:val="en-GB"/>
              </w:rPr>
              <w:t>要求</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6BB57246">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本项目需要提交样品。</w:t>
            </w:r>
          </w:p>
          <w:p w14:paraId="7D6AC05D">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 xml:space="preserve">样品相关要求详见“第四章 技术服务要求及说明”及“第五章 评审办法”。  </w:t>
            </w:r>
          </w:p>
          <w:p w14:paraId="2E7181CC">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 xml:space="preserve">样品送达要求如下： </w:t>
            </w:r>
          </w:p>
          <w:p w14:paraId="2AAD7F8B">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 xml:space="preserve">1、样品的生产、安装、运输费、保全费等一切费用由投标人自理，所有样品均为投标人免费提供，不得向采购人收取费用。投标人所提供的样品需满足招标文件技术参数要求。  </w:t>
            </w:r>
          </w:p>
          <w:p w14:paraId="5285AF8D">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2、投标人提供的样品均不能体现出投标人及厂家名称。采购代理机构对样品进行统一编号。</w:t>
            </w:r>
          </w:p>
          <w:p w14:paraId="1A2A7315">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 xml:space="preserve">3、评审结束后，中标人提供的样品将由采购人封存，作为交货、验收的依据之一，未中标投标人的样品自行领回。 </w:t>
            </w:r>
          </w:p>
          <w:p w14:paraId="6078D889">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 xml:space="preserve">4、送样截止时间：同投标文件递交截止时间。 </w:t>
            </w:r>
          </w:p>
          <w:p w14:paraId="78E8DA80">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5、送样地点：菏泽市公共资源（国有产权）交易中心开标二室。</w:t>
            </w:r>
          </w:p>
          <w:p w14:paraId="219B1FDA">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注：中标人实际供货品质不得低于样品品质。</w:t>
            </w:r>
          </w:p>
        </w:tc>
      </w:tr>
      <w:tr w14:paraId="135B41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192C5DE1">
            <w:pPr>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1F832172">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val="en-GB"/>
              </w:rPr>
              <w:t>中标候选人名单</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27BCC524">
            <w:pPr>
              <w:adjustRightInd w:val="0"/>
              <w:snapToGrid w:val="0"/>
              <w:spacing w:line="240" w:lineRule="auto"/>
              <w:ind w:firstLine="0" w:firstLineChars="0"/>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color w:val="auto"/>
                <w:sz w:val="24"/>
                <w:szCs w:val="24"/>
              </w:rPr>
              <w:t>中标候选人个数：前3名</w:t>
            </w:r>
          </w:p>
        </w:tc>
      </w:tr>
      <w:tr w14:paraId="0A3A5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14"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052A0AD1">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5</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1532479E">
            <w:pPr>
              <w:adjustRightInd w:val="0"/>
              <w:snapToGrid w:val="0"/>
              <w:spacing w:line="240" w:lineRule="auto"/>
              <w:ind w:firstLine="0" w:firstLineChars="0"/>
              <w:jc w:val="center"/>
              <w:rPr>
                <w:rFonts w:hint="eastAsia" w:ascii="仿宋" w:hAnsi="仿宋" w:eastAsia="仿宋" w:cs="仿宋"/>
                <w:snapToGrid w:val="0"/>
                <w:color w:val="auto"/>
                <w:kern w:val="0"/>
                <w:sz w:val="24"/>
                <w:szCs w:val="24"/>
                <w:highlight w:val="none"/>
                <w:lang w:val="en-GB" w:eastAsia="zh-CN" w:bidi="ar-SA"/>
              </w:rPr>
            </w:pPr>
            <w:r>
              <w:rPr>
                <w:rFonts w:hint="eastAsia" w:ascii="仿宋" w:hAnsi="仿宋" w:eastAsia="仿宋" w:cs="仿宋"/>
                <w:sz w:val="24"/>
                <w:szCs w:val="24"/>
                <w:highlight w:val="none"/>
                <w:lang w:val="en-GB"/>
              </w:rPr>
              <w:t>采购人是否授权</w:t>
            </w:r>
            <w:r>
              <w:rPr>
                <w:rFonts w:hint="eastAsia" w:ascii="仿宋" w:hAnsi="仿宋" w:eastAsia="仿宋" w:cs="仿宋"/>
                <w:sz w:val="24"/>
                <w:szCs w:val="24"/>
                <w:highlight w:val="none"/>
                <w:lang w:val="en-US" w:eastAsia="zh-CN"/>
              </w:rPr>
              <w:t>评标委员会</w:t>
            </w:r>
            <w:r>
              <w:rPr>
                <w:rFonts w:hint="eastAsia" w:ascii="仿宋" w:hAnsi="仿宋" w:eastAsia="仿宋" w:cs="仿宋"/>
                <w:sz w:val="24"/>
                <w:szCs w:val="24"/>
                <w:highlight w:val="none"/>
                <w:lang w:val="en-GB"/>
              </w:rPr>
              <w:t>直接确定</w:t>
            </w:r>
            <w:r>
              <w:rPr>
                <w:rFonts w:hint="eastAsia" w:ascii="仿宋" w:hAnsi="仿宋" w:eastAsia="仿宋" w:cs="仿宋"/>
                <w:sz w:val="24"/>
                <w:szCs w:val="24"/>
                <w:highlight w:val="none"/>
                <w:lang w:val="en-GB" w:eastAsia="zh-CN"/>
              </w:rPr>
              <w:t>中标人</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5ABE0CA3">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z w:val="24"/>
                <w:szCs w:val="24"/>
                <w:highlight w:val="none"/>
                <w:lang w:val="en-US" w:eastAsia="zh-CN"/>
              </w:rPr>
              <w:t>否</w:t>
            </w:r>
          </w:p>
        </w:tc>
      </w:tr>
      <w:tr w14:paraId="00B396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389"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23181C6B">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3513AF27">
            <w:pPr>
              <w:adjustRightInd w:val="0"/>
              <w:snapToGrid w:val="0"/>
              <w:spacing w:line="240" w:lineRule="auto"/>
              <w:ind w:firstLine="0" w:firstLineChars="0"/>
              <w:jc w:val="center"/>
              <w:rPr>
                <w:rFonts w:hint="eastAsia" w:ascii="仿宋" w:hAnsi="仿宋" w:eastAsia="仿宋" w:cs="仿宋"/>
                <w:snapToGrid w:val="0"/>
                <w:color w:val="auto"/>
                <w:kern w:val="0"/>
                <w:sz w:val="24"/>
                <w:szCs w:val="24"/>
                <w:highlight w:val="none"/>
                <w:lang w:val="en-GB" w:eastAsia="en-US" w:bidi="ar-SA"/>
              </w:rPr>
            </w:pPr>
            <w:r>
              <w:rPr>
                <w:rFonts w:hint="eastAsia" w:ascii="仿宋" w:hAnsi="仿宋" w:eastAsia="仿宋" w:cs="仿宋"/>
                <w:color w:val="auto"/>
                <w:sz w:val="24"/>
                <w:szCs w:val="24"/>
                <w:highlight w:val="none"/>
                <w:lang w:val="en-GB"/>
              </w:rPr>
              <w:t>踏勘现场</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48D15CA1">
            <w:pPr>
              <w:adjustRightInd w:val="0"/>
              <w:snapToGrid w:val="0"/>
              <w:spacing w:line="240" w:lineRule="auto"/>
              <w:ind w:firstLine="0" w:firstLineChars="0"/>
              <w:rPr>
                <w:rFonts w:hint="eastAsia" w:ascii="仿宋" w:hAnsi="仿宋" w:eastAsia="仿宋" w:cs="仿宋"/>
                <w:snapToGrid w:val="0"/>
                <w:color w:val="auto"/>
                <w:kern w:val="0"/>
                <w:sz w:val="24"/>
                <w:szCs w:val="24"/>
                <w:highlight w:val="none"/>
                <w:lang w:val="en-GB" w:eastAsia="en-US" w:bidi="ar-SA"/>
              </w:rPr>
            </w:pPr>
            <w:r>
              <w:rPr>
                <w:rFonts w:hint="eastAsia" w:ascii="仿宋" w:hAnsi="仿宋" w:eastAsia="仿宋" w:cs="仿宋"/>
                <w:color w:val="auto"/>
                <w:sz w:val="24"/>
                <w:szCs w:val="24"/>
                <w:highlight w:val="none"/>
              </w:rPr>
              <w:t>不组织</w:t>
            </w:r>
          </w:p>
        </w:tc>
      </w:tr>
      <w:tr w14:paraId="2B0C47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46BBDC42">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7</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1BE2F009">
            <w:pPr>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val="en-GB"/>
              </w:rPr>
              <w:t>报价方式</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46EA9494">
            <w:pPr>
              <w:spacing w:line="240" w:lineRule="auto"/>
              <w:ind w:firstLine="0" w:firstLineChars="0"/>
              <w:jc w:val="both"/>
              <w:rPr>
                <w:rFonts w:hint="eastAsia" w:ascii="仿宋" w:hAnsi="仿宋" w:eastAsia="仿宋" w:cs="仿宋"/>
                <w:sz w:val="24"/>
                <w:szCs w:val="24"/>
              </w:rPr>
            </w:pPr>
            <w:r>
              <w:rPr>
                <w:rFonts w:hint="eastAsia" w:ascii="仿宋" w:hAnsi="仿宋" w:eastAsia="仿宋" w:cs="仿宋"/>
                <w:sz w:val="24"/>
                <w:szCs w:val="24"/>
              </w:rPr>
              <w:t xml:space="preserve">本项目为交钥匙项目。 </w:t>
            </w:r>
          </w:p>
          <w:p w14:paraId="6777E313">
            <w:pPr>
              <w:spacing w:line="240" w:lineRule="auto"/>
              <w:ind w:firstLine="0" w:firstLineChars="0"/>
              <w:jc w:val="both"/>
              <w:rPr>
                <w:rFonts w:hint="eastAsia" w:ascii="仿宋" w:hAnsi="仿宋" w:eastAsia="仿宋" w:cs="仿宋"/>
                <w:sz w:val="24"/>
                <w:szCs w:val="24"/>
              </w:rPr>
            </w:pPr>
            <w:r>
              <w:rPr>
                <w:rFonts w:hint="eastAsia" w:ascii="仿宋" w:hAnsi="仿宋" w:eastAsia="仿宋" w:cs="仿宋"/>
                <w:sz w:val="24"/>
                <w:szCs w:val="24"/>
              </w:rPr>
              <w:t>人民币完税报价。</w:t>
            </w:r>
          </w:p>
          <w:p w14:paraId="5156F93A">
            <w:pPr>
              <w:spacing w:line="240" w:lineRule="auto"/>
              <w:ind w:firstLine="480"/>
              <w:jc w:val="both"/>
              <w:rPr>
                <w:rFonts w:hint="eastAsia" w:ascii="仿宋" w:hAnsi="仿宋" w:eastAsia="仿宋" w:cs="仿宋"/>
                <w:sz w:val="24"/>
                <w:szCs w:val="24"/>
              </w:rPr>
            </w:pPr>
            <w:r>
              <w:rPr>
                <w:rFonts w:hint="eastAsia" w:ascii="仿宋" w:hAnsi="仿宋" w:eastAsia="仿宋" w:cs="仿宋"/>
                <w:sz w:val="24"/>
                <w:szCs w:val="24"/>
              </w:rPr>
              <w:t>本项目采用全费用报价方式，</w:t>
            </w:r>
            <w:r>
              <w:rPr>
                <w:rFonts w:hint="eastAsia" w:ascii="仿宋" w:hAnsi="仿宋" w:eastAsia="仿宋" w:cs="仿宋"/>
                <w:sz w:val="24"/>
                <w:szCs w:val="24"/>
                <w:lang w:eastAsia="zh-CN"/>
              </w:rPr>
              <w:t>投标人</w:t>
            </w:r>
            <w:r>
              <w:rPr>
                <w:rFonts w:hint="eastAsia" w:ascii="仿宋" w:hAnsi="仿宋" w:eastAsia="仿宋" w:cs="仿宋"/>
                <w:sz w:val="24"/>
                <w:szCs w:val="24"/>
              </w:rPr>
              <w:t>在报价时应充分考虑市场环境和生产要素价格变化对合同价的影响，考虑一定的风险系数；所填报价格在合同实施间不因市场变化（或政策性）因素而变动。</w:t>
            </w:r>
          </w:p>
          <w:p w14:paraId="4328D411">
            <w:pPr>
              <w:spacing w:line="240" w:lineRule="auto"/>
              <w:ind w:firstLine="480"/>
              <w:jc w:val="both"/>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color w:val="auto"/>
                <w:sz w:val="24"/>
                <w:szCs w:val="24"/>
              </w:rPr>
              <w:t>填报的全费用报价包括为完成本项目要求而发生的全部费用，包括但不限于</w:t>
            </w:r>
            <w:r>
              <w:rPr>
                <w:rFonts w:hint="eastAsia" w:ascii="仿宋" w:hAnsi="仿宋" w:eastAsia="仿宋" w:cs="仿宋"/>
                <w:color w:val="auto"/>
                <w:sz w:val="24"/>
                <w:szCs w:val="24"/>
                <w:highlight w:val="none"/>
              </w:rPr>
              <w:t>：标准配件、辅助材料、检测检验、专用工具、审计费、监理所需的各种费用及必要的保险（含货物保险和人身保险）、利润、税费、</w:t>
            </w:r>
            <w:r>
              <w:rPr>
                <w:rFonts w:hint="eastAsia" w:ascii="仿宋" w:hAnsi="仿宋" w:eastAsia="仿宋" w:cs="仿宋"/>
                <w:color w:val="auto"/>
                <w:sz w:val="24"/>
                <w:szCs w:val="24"/>
                <w:highlight w:val="none"/>
                <w:lang w:val="en-US" w:eastAsia="zh-CN"/>
              </w:rPr>
              <w:t>中标服务费、平台使用费、验收费</w:t>
            </w:r>
            <w:r>
              <w:rPr>
                <w:rFonts w:hint="eastAsia" w:ascii="仿宋" w:hAnsi="仿宋" w:eastAsia="仿宋" w:cs="仿宋"/>
                <w:color w:val="auto"/>
                <w:sz w:val="24"/>
                <w:szCs w:val="24"/>
                <w:highlight w:val="none"/>
              </w:rPr>
              <w:t>等费用及合同明示或暗示的所有责任、义务、风险等所有费用的总和。上述费用均摊在各子项单价中，不单独结算。采购人不支付除</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rPr>
              <w:t>报价</w:t>
            </w:r>
            <w:r>
              <w:rPr>
                <w:rFonts w:hint="eastAsia" w:ascii="仿宋" w:hAnsi="仿宋" w:eastAsia="仿宋" w:cs="仿宋"/>
                <w:sz w:val="24"/>
                <w:szCs w:val="24"/>
              </w:rPr>
              <w:t>外的任何附加费用。</w:t>
            </w:r>
          </w:p>
          <w:p w14:paraId="28283024">
            <w:pPr>
              <w:spacing w:line="240" w:lineRule="auto"/>
              <w:ind w:firstLine="480" w:firstLineChars="0"/>
              <w:jc w:val="both"/>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rPr>
              <w:t>凡</w:t>
            </w:r>
            <w:r>
              <w:rPr>
                <w:rFonts w:hint="eastAsia" w:ascii="仿宋" w:hAnsi="仿宋" w:eastAsia="仿宋" w:cs="仿宋"/>
                <w:sz w:val="24"/>
                <w:szCs w:val="24"/>
                <w:lang w:eastAsia="zh-CN"/>
              </w:rPr>
              <w:t>投标人</w:t>
            </w:r>
            <w:r>
              <w:rPr>
                <w:rFonts w:hint="eastAsia" w:ascii="仿宋" w:hAnsi="仿宋" w:eastAsia="仿宋" w:cs="仿宋"/>
                <w:sz w:val="24"/>
                <w:szCs w:val="24"/>
              </w:rPr>
              <w:t>在报价中未列的项目或遗漏项目，采购人将一律视为已包括在其报价中。</w:t>
            </w:r>
            <w:r>
              <w:rPr>
                <w:rFonts w:hint="eastAsia" w:ascii="仿宋" w:hAnsi="仿宋" w:eastAsia="仿宋" w:cs="仿宋"/>
                <w:sz w:val="24"/>
                <w:szCs w:val="24"/>
                <w:lang w:eastAsia="zh-CN"/>
              </w:rPr>
              <w:t>投标人</w:t>
            </w:r>
            <w:r>
              <w:rPr>
                <w:rFonts w:hint="eastAsia" w:ascii="仿宋" w:hAnsi="仿宋" w:eastAsia="仿宋" w:cs="仿宋"/>
                <w:sz w:val="24"/>
                <w:szCs w:val="24"/>
              </w:rPr>
              <w:t>应根据现场实际情况复核服务需求，服务需求调整视为</w:t>
            </w:r>
            <w:r>
              <w:rPr>
                <w:rFonts w:hint="eastAsia" w:ascii="仿宋" w:hAnsi="仿宋" w:eastAsia="仿宋" w:cs="仿宋"/>
                <w:sz w:val="24"/>
                <w:szCs w:val="24"/>
                <w:lang w:eastAsia="zh-CN"/>
              </w:rPr>
              <w:t>投标人</w:t>
            </w:r>
            <w:r>
              <w:rPr>
                <w:rFonts w:hint="eastAsia" w:ascii="仿宋" w:hAnsi="仿宋" w:eastAsia="仿宋" w:cs="仿宋"/>
                <w:sz w:val="24"/>
                <w:szCs w:val="24"/>
              </w:rPr>
              <w:t xml:space="preserve">风险自担，采购人将不在采购报价外追加费用。 </w:t>
            </w:r>
          </w:p>
        </w:tc>
      </w:tr>
      <w:tr w14:paraId="1A8480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56D6FD60">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22D527E8">
            <w:pPr>
              <w:spacing w:line="240" w:lineRule="auto"/>
              <w:jc w:val="center"/>
              <w:rPr>
                <w:rFonts w:hint="default" w:ascii="仿宋" w:hAnsi="仿宋" w:eastAsia="仿宋" w:cs="仿宋"/>
                <w:snapToGrid w:val="0"/>
                <w:color w:val="000000"/>
                <w:kern w:val="0"/>
                <w:sz w:val="24"/>
                <w:szCs w:val="24"/>
                <w:highlight w:val="none"/>
                <w:lang w:val="en-US" w:eastAsia="en-US" w:bidi="ar-SA"/>
              </w:rPr>
            </w:pPr>
            <w:r>
              <w:rPr>
                <w:rFonts w:hint="eastAsia" w:ascii="仿宋" w:hAnsi="仿宋" w:eastAsia="仿宋" w:cs="仿宋"/>
                <w:sz w:val="24"/>
                <w:szCs w:val="24"/>
                <w:highlight w:val="none"/>
                <w:lang w:val="en-US" w:eastAsia="zh-CN"/>
              </w:rPr>
              <w:t>交付期</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010C9E71">
            <w:pPr>
              <w:spacing w:line="240" w:lineRule="auto"/>
              <w:ind w:firstLine="0" w:firstLineChars="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A包：自合同签订之日起45日历日内交付完成并通过验收</w:t>
            </w:r>
          </w:p>
          <w:p w14:paraId="523CC5E8">
            <w:pPr>
              <w:spacing w:line="240" w:lineRule="auto"/>
              <w:ind w:firstLine="0" w:firstLineChars="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B包：自合同签订之日起30日历日内交付完成并通过验收</w:t>
            </w:r>
          </w:p>
          <w:p w14:paraId="389C2BC7">
            <w:pPr>
              <w:spacing w:line="240" w:lineRule="auto"/>
              <w:ind w:firstLine="0" w:firstLineChars="0"/>
              <w:jc w:val="left"/>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color w:val="auto"/>
                <w:sz w:val="24"/>
                <w:szCs w:val="24"/>
                <w:highlight w:val="none"/>
                <w:lang w:val="en-US" w:eastAsia="zh-CN"/>
              </w:rPr>
              <w:t>投标人可自报最短交付时间</w:t>
            </w:r>
            <w:r>
              <w:rPr>
                <w:rFonts w:hint="eastAsia" w:ascii="仿宋" w:hAnsi="仿宋" w:eastAsia="仿宋" w:cs="仿宋"/>
                <w:color w:val="auto"/>
                <w:sz w:val="24"/>
                <w:szCs w:val="24"/>
                <w:highlight w:val="none"/>
                <w:lang w:eastAsia="zh-CN"/>
              </w:rPr>
              <w:t>。</w:t>
            </w:r>
          </w:p>
        </w:tc>
      </w:tr>
      <w:tr w14:paraId="58121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63D58BBE">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9</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6D6EEAA5">
            <w:pPr>
              <w:spacing w:line="24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质保期</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5CD71852">
            <w:pPr>
              <w:spacing w:line="240" w:lineRule="auto"/>
              <w:ind w:firstLine="0" w:firstLineChars="0"/>
              <w:jc w:val="left"/>
              <w:rPr>
                <w:rFonts w:hint="eastAsia" w:eastAsia="宋体"/>
                <w:highlight w:val="none"/>
                <w:lang w:eastAsia="zh-CN"/>
              </w:rPr>
            </w:pPr>
            <w:r>
              <w:rPr>
                <w:rFonts w:hint="eastAsia" w:ascii="仿宋" w:hAnsi="仿宋" w:eastAsia="仿宋" w:cs="仿宋"/>
                <w:color w:val="auto"/>
                <w:sz w:val="24"/>
                <w:szCs w:val="24"/>
                <w:highlight w:val="none"/>
                <w:lang w:val="en-US" w:eastAsia="zh-CN"/>
              </w:rPr>
              <w:t>自验收合格后质保3年</w:t>
            </w:r>
            <w:r>
              <w:rPr>
                <w:rFonts w:hint="eastAsia" w:ascii="仿宋" w:hAnsi="仿宋" w:eastAsia="仿宋" w:cs="仿宋"/>
                <w:sz w:val="24"/>
                <w:szCs w:val="24"/>
                <w:highlight w:val="none"/>
                <w:lang w:eastAsia="zh-CN"/>
              </w:rPr>
              <w:t>，</w:t>
            </w:r>
            <w:r>
              <w:rPr>
                <w:rFonts w:hint="eastAsia" w:ascii="仿宋" w:hAnsi="仿宋" w:eastAsia="仿宋" w:cs="仿宋"/>
                <w:sz w:val="24"/>
                <w:szCs w:val="24"/>
                <w:lang w:val="en-US" w:eastAsia="zh-CN"/>
              </w:rPr>
              <w:t>其中软件提供终身免费升级和维护。</w:t>
            </w:r>
          </w:p>
          <w:p w14:paraId="3F8DC558">
            <w:pPr>
              <w:spacing w:line="240" w:lineRule="auto"/>
              <w:ind w:firstLine="0" w:firstLineChars="0"/>
              <w:jc w:val="left"/>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投标人可自报最长质保期</w:t>
            </w:r>
            <w:r>
              <w:rPr>
                <w:rFonts w:hint="eastAsia" w:ascii="仿宋" w:hAnsi="仿宋" w:eastAsia="仿宋" w:cs="仿宋"/>
                <w:color w:val="auto"/>
                <w:sz w:val="24"/>
                <w:szCs w:val="24"/>
                <w:highlight w:val="none"/>
                <w:lang w:eastAsia="zh-CN"/>
              </w:rPr>
              <w:t>。</w:t>
            </w:r>
          </w:p>
        </w:tc>
      </w:tr>
      <w:tr w14:paraId="7CDF68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56"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26AACAD2">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lang w:val="en-US" w:eastAsia="zh-CN"/>
              </w:rPr>
              <w:t>20</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639007C3">
            <w:pPr>
              <w:spacing w:line="240" w:lineRule="auto"/>
              <w:jc w:val="center"/>
              <w:rPr>
                <w:rFonts w:hint="eastAsia" w:ascii="仿宋" w:hAnsi="仿宋" w:eastAsia="仿宋" w:cs="仿宋"/>
                <w:snapToGrid w:val="0"/>
                <w:color w:val="000000"/>
                <w:kern w:val="0"/>
                <w:sz w:val="24"/>
                <w:szCs w:val="24"/>
                <w:highlight w:val="none"/>
                <w:lang w:val="en-GB" w:eastAsia="zh-CN" w:bidi="ar-SA"/>
              </w:rPr>
            </w:pPr>
            <w:r>
              <w:rPr>
                <w:rFonts w:hint="eastAsia" w:ascii="仿宋" w:hAnsi="仿宋" w:eastAsia="仿宋" w:cs="仿宋"/>
                <w:sz w:val="24"/>
                <w:szCs w:val="24"/>
                <w:highlight w:val="none"/>
                <w:lang w:val="en-US" w:eastAsia="zh-CN"/>
              </w:rPr>
              <w:t>服务地点</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108C0805">
            <w:pPr>
              <w:spacing w:line="240" w:lineRule="auto"/>
              <w:ind w:firstLine="0" w:firstLineChars="0"/>
              <w:jc w:val="both"/>
              <w:rPr>
                <w:rFonts w:hint="eastAsia" w:ascii="仿宋" w:hAnsi="仿宋" w:eastAsia="仿宋" w:cs="仿宋"/>
                <w:snapToGrid w:val="0"/>
                <w:color w:val="000000"/>
                <w:kern w:val="0"/>
                <w:sz w:val="24"/>
                <w:szCs w:val="24"/>
                <w:highlight w:val="none"/>
                <w:lang w:val="en-GB" w:eastAsia="zh-CN" w:bidi="ar-SA"/>
              </w:rPr>
            </w:pPr>
            <w:r>
              <w:rPr>
                <w:rFonts w:hint="eastAsia" w:ascii="仿宋" w:hAnsi="仿宋" w:eastAsia="仿宋" w:cs="仿宋"/>
                <w:sz w:val="24"/>
                <w:szCs w:val="24"/>
                <w:highlight w:val="none"/>
                <w:lang w:val="en-US" w:eastAsia="zh-CN"/>
              </w:rPr>
              <w:t>采购人指定地点</w:t>
            </w:r>
          </w:p>
        </w:tc>
      </w:tr>
      <w:tr w14:paraId="5DD02A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31" w:type="pct"/>
            <w:tcBorders>
              <w:top w:val="single" w:color="auto" w:sz="6" w:space="0"/>
              <w:left w:val="double" w:color="auto" w:sz="4" w:space="0"/>
              <w:bottom w:val="single" w:color="auto" w:sz="6" w:space="0"/>
              <w:right w:val="single" w:color="auto" w:sz="6" w:space="0"/>
            </w:tcBorders>
            <w:shd w:val="clear" w:color="auto" w:fill="auto"/>
            <w:vAlign w:val="center"/>
          </w:tcPr>
          <w:p w14:paraId="5A14E37F">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p>
        </w:tc>
        <w:tc>
          <w:tcPr>
            <w:tcW w:w="798" w:type="pct"/>
            <w:tcBorders>
              <w:top w:val="single" w:color="auto" w:sz="6" w:space="0"/>
              <w:left w:val="single" w:color="auto" w:sz="6" w:space="0"/>
              <w:bottom w:val="single" w:color="auto" w:sz="6" w:space="0"/>
              <w:right w:val="single" w:color="auto" w:sz="6" w:space="0"/>
            </w:tcBorders>
            <w:shd w:val="clear" w:color="auto" w:fill="auto"/>
            <w:vAlign w:val="center"/>
          </w:tcPr>
          <w:p w14:paraId="7649C6E8">
            <w:pPr>
              <w:adjustRightInd w:val="0"/>
              <w:snapToGrid w:val="0"/>
              <w:spacing w:line="240" w:lineRule="auto"/>
              <w:ind w:firstLine="0" w:firstLineChars="0"/>
              <w:jc w:val="center"/>
              <w:rPr>
                <w:rFonts w:hint="eastAsia" w:ascii="仿宋" w:hAnsi="仿宋" w:eastAsia="仿宋" w:cs="仿宋"/>
                <w:snapToGrid w:val="0"/>
                <w:color w:val="auto"/>
                <w:kern w:val="0"/>
                <w:sz w:val="24"/>
                <w:szCs w:val="24"/>
                <w:highlight w:val="none"/>
                <w:lang w:val="en-GB" w:eastAsia="en-US" w:bidi="ar-SA"/>
              </w:rPr>
            </w:pP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保证金</w:t>
            </w:r>
          </w:p>
        </w:tc>
        <w:tc>
          <w:tcPr>
            <w:tcW w:w="3870" w:type="pct"/>
            <w:tcBorders>
              <w:top w:val="single" w:color="auto" w:sz="6" w:space="0"/>
              <w:left w:val="single" w:color="auto" w:sz="6" w:space="0"/>
              <w:bottom w:val="single" w:color="auto" w:sz="6" w:space="0"/>
              <w:right w:val="double" w:color="auto" w:sz="4" w:space="0"/>
            </w:tcBorders>
            <w:shd w:val="clear" w:color="auto" w:fill="auto"/>
            <w:vAlign w:val="center"/>
          </w:tcPr>
          <w:p w14:paraId="29F08CE6">
            <w:pPr>
              <w:adjustRightInd w:val="0"/>
              <w:snapToGrid w:val="0"/>
              <w:spacing w:line="240" w:lineRule="auto"/>
              <w:ind w:firstLine="0" w:firstLineChars="0"/>
              <w:rPr>
                <w:rFonts w:hint="eastAsia" w:ascii="仿宋" w:hAnsi="仿宋" w:eastAsia="仿宋" w:cs="仿宋"/>
                <w:color w:val="auto"/>
                <w:sz w:val="24"/>
                <w:szCs w:val="24"/>
                <w:highlight w:val="none"/>
                <w:lang w:val="en-GB" w:eastAsia="en-US"/>
              </w:rPr>
            </w:pPr>
            <w:r>
              <w:rPr>
                <w:rFonts w:hint="eastAsia" w:ascii="仿宋" w:hAnsi="仿宋" w:eastAsia="仿宋" w:cs="仿宋"/>
                <w:color w:val="auto"/>
                <w:sz w:val="24"/>
                <w:szCs w:val="24"/>
                <w:highlight w:val="none"/>
                <w:lang w:val="en-GB" w:eastAsia="en-US"/>
              </w:rPr>
              <w:t>根据鲁财采</w:t>
            </w:r>
            <w:r>
              <w:rPr>
                <w:rFonts w:ascii="Times New Roman" w:hAnsi="Times New Roman" w:eastAsia="仿宋"/>
                <w:color w:val="auto"/>
                <w:kern w:val="0"/>
                <w:sz w:val="24"/>
                <w:szCs w:val="24"/>
                <w:highlight w:val="none"/>
                <w:lang w:val="en-GB"/>
              </w:rPr>
              <w:t>【2021】20</w:t>
            </w:r>
            <w:r>
              <w:rPr>
                <w:rFonts w:hint="eastAsia" w:ascii="仿宋" w:hAnsi="仿宋" w:eastAsia="仿宋" w:cs="仿宋"/>
                <w:color w:val="auto"/>
                <w:sz w:val="24"/>
                <w:szCs w:val="24"/>
                <w:highlight w:val="none"/>
                <w:lang w:val="en-GB" w:eastAsia="en-US"/>
              </w:rPr>
              <w:t>号规定，本项目不向诚信记录良好的</w:t>
            </w:r>
            <w:r>
              <w:rPr>
                <w:rFonts w:hint="default" w:ascii="仿宋" w:hAnsi="仿宋" w:eastAsia="仿宋" w:cs="仿宋"/>
                <w:color w:val="auto"/>
                <w:sz w:val="24"/>
                <w:szCs w:val="24"/>
                <w:highlight w:val="none"/>
                <w:lang w:val="en-US" w:eastAsia="en-US"/>
              </w:rPr>
              <w:t>投标人</w:t>
            </w:r>
            <w:r>
              <w:rPr>
                <w:rFonts w:hint="eastAsia" w:ascii="仿宋" w:hAnsi="仿宋" w:eastAsia="仿宋" w:cs="仿宋"/>
                <w:color w:val="auto"/>
                <w:sz w:val="24"/>
                <w:szCs w:val="24"/>
                <w:highlight w:val="none"/>
                <w:lang w:val="en-GB" w:eastAsia="en-US"/>
              </w:rPr>
              <w:t>收取投标保证金。</w:t>
            </w:r>
          </w:p>
        </w:tc>
      </w:tr>
      <w:tr w14:paraId="771B4E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331" w:type="pct"/>
            <w:shd w:val="clear" w:color="auto" w:fill="auto"/>
            <w:vAlign w:val="center"/>
          </w:tcPr>
          <w:p w14:paraId="2ADF9D60">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2</w:t>
            </w:r>
          </w:p>
        </w:tc>
        <w:tc>
          <w:tcPr>
            <w:tcW w:w="798" w:type="pct"/>
            <w:shd w:val="clear" w:color="auto" w:fill="auto"/>
            <w:vAlign w:val="center"/>
          </w:tcPr>
          <w:p w14:paraId="5FF9DA5D">
            <w:pPr>
              <w:adjustRightInd w:val="0"/>
              <w:snapToGrid w:val="0"/>
              <w:spacing w:line="240" w:lineRule="auto"/>
              <w:ind w:firstLine="0" w:firstLineChars="0"/>
              <w:jc w:val="center"/>
              <w:rPr>
                <w:rFonts w:hint="default" w:ascii="仿宋" w:hAnsi="仿宋" w:eastAsia="仿宋" w:cs="仿宋"/>
                <w:b w:val="0"/>
                <w:bCs w:val="0"/>
                <w:snapToGrid w:val="0"/>
                <w:color w:val="000000"/>
                <w:kern w:val="0"/>
                <w:sz w:val="24"/>
                <w:szCs w:val="24"/>
                <w:highlight w:val="none"/>
                <w:lang w:val="en-US" w:eastAsia="zh-CN" w:bidi="ar-SA"/>
              </w:rPr>
            </w:pPr>
            <w:r>
              <w:rPr>
                <w:rFonts w:hint="eastAsia" w:ascii="仿宋" w:hAnsi="仿宋" w:eastAsia="仿宋" w:cs="仿宋"/>
                <w:b w:val="0"/>
                <w:bCs w:val="0"/>
                <w:sz w:val="24"/>
                <w:szCs w:val="24"/>
                <w:highlight w:val="none"/>
              </w:rPr>
              <w:t>付款方式</w:t>
            </w:r>
          </w:p>
        </w:tc>
        <w:tc>
          <w:tcPr>
            <w:tcW w:w="3870" w:type="pct"/>
            <w:shd w:val="clear" w:color="auto" w:fill="auto"/>
            <w:vAlign w:val="center"/>
          </w:tcPr>
          <w:p w14:paraId="4A81FEFD">
            <w:pPr>
              <w:spacing w:line="240" w:lineRule="auto"/>
              <w:jc w:val="both"/>
              <w:rPr>
                <w:rFonts w:hint="eastAsia" w:ascii="仿宋" w:hAnsi="仿宋" w:eastAsia="仿宋" w:cs="仿宋"/>
                <w:b w:val="0"/>
                <w:bCs w:val="0"/>
                <w:snapToGrid w:val="0"/>
                <w:color w:val="000000"/>
                <w:kern w:val="0"/>
                <w:sz w:val="24"/>
                <w:szCs w:val="24"/>
                <w:highlight w:val="none"/>
                <w:lang w:val="en-US" w:eastAsia="en-US" w:bidi="ar-SA"/>
              </w:rPr>
            </w:pPr>
            <w:r>
              <w:rPr>
                <w:rFonts w:hint="eastAsia" w:ascii="仿宋" w:hAnsi="仿宋" w:eastAsia="仿宋" w:cs="仿宋"/>
                <w:b w:val="0"/>
                <w:bCs w:val="0"/>
                <w:sz w:val="24"/>
                <w:szCs w:val="24"/>
                <w:highlight w:val="none"/>
              </w:rPr>
              <w:t>合同签订生效并具备实施条件后5个工作日内预付合同总金额的35%，项目完成供货并通过验收合格后，付合同总金额的60%。剩余5%的合同款待质保期期满后无息支付。</w:t>
            </w:r>
          </w:p>
        </w:tc>
      </w:tr>
      <w:tr w14:paraId="618FA6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388" w:hRule="atLeast"/>
        </w:trPr>
        <w:tc>
          <w:tcPr>
            <w:tcW w:w="331" w:type="pct"/>
            <w:shd w:val="clear" w:color="auto" w:fill="auto"/>
            <w:vAlign w:val="center"/>
          </w:tcPr>
          <w:p w14:paraId="213E6005">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3</w:t>
            </w:r>
          </w:p>
        </w:tc>
        <w:tc>
          <w:tcPr>
            <w:tcW w:w="798" w:type="pct"/>
            <w:shd w:val="clear" w:color="auto" w:fill="auto"/>
            <w:vAlign w:val="center"/>
          </w:tcPr>
          <w:p w14:paraId="319C3A72">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snapToGrid w:val="0"/>
                <w:color w:val="000000"/>
                <w:kern w:val="0"/>
                <w:sz w:val="24"/>
                <w:szCs w:val="24"/>
                <w:highlight w:val="yellow"/>
                <w:lang w:val="en-US" w:eastAsia="en-US" w:bidi="ar-SA"/>
              </w:rPr>
            </w:pPr>
            <w:r>
              <w:rPr>
                <w:rFonts w:hint="eastAsia" w:ascii="仿宋" w:hAnsi="仿宋" w:eastAsia="仿宋" w:cs="仿宋"/>
                <w:b w:val="0"/>
                <w:bCs w:val="0"/>
                <w:spacing w:val="-4"/>
                <w:sz w:val="24"/>
                <w:szCs w:val="24"/>
              </w:rPr>
              <w:t>答疑澄清</w:t>
            </w:r>
          </w:p>
        </w:tc>
        <w:tc>
          <w:tcPr>
            <w:tcW w:w="3870" w:type="pct"/>
            <w:shd w:val="clear" w:color="auto" w:fill="auto"/>
            <w:vAlign w:val="top"/>
          </w:tcPr>
          <w:p w14:paraId="16630A76">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仿宋" w:hAnsi="仿宋" w:eastAsia="仿宋" w:cs="仿宋"/>
                <w:color w:val="auto"/>
                <w:sz w:val="24"/>
                <w:szCs w:val="24"/>
              </w:rPr>
            </w:pPr>
            <w:r>
              <w:rPr>
                <w:rFonts w:hint="eastAsia" w:ascii="仿宋" w:hAnsi="仿宋" w:eastAsia="仿宋" w:cs="仿宋"/>
                <w:color w:val="auto"/>
                <w:spacing w:val="-10"/>
                <w:sz w:val="24"/>
                <w:szCs w:val="24"/>
                <w:highlight w:val="none"/>
                <w:lang w:val="en-US" w:eastAsia="zh-CN"/>
              </w:rPr>
              <w:t>2025年7月17日17:00</w:t>
            </w:r>
            <w:r>
              <w:rPr>
                <w:rFonts w:hint="eastAsia" w:ascii="仿宋" w:hAnsi="仿宋" w:eastAsia="仿宋" w:cs="仿宋"/>
                <w:color w:val="auto"/>
                <w:spacing w:val="-10"/>
                <w:sz w:val="24"/>
                <w:szCs w:val="24"/>
                <w:highlight w:val="none"/>
              </w:rPr>
              <w:t>前</w:t>
            </w:r>
            <w:r>
              <w:rPr>
                <w:rFonts w:hint="eastAsia" w:ascii="仿宋" w:hAnsi="仿宋" w:eastAsia="仿宋" w:cs="仿宋"/>
                <w:color w:val="auto"/>
                <w:spacing w:val="-10"/>
                <w:sz w:val="24"/>
                <w:szCs w:val="24"/>
              </w:rPr>
              <w:t>接受</w:t>
            </w:r>
            <w:r>
              <w:rPr>
                <w:rFonts w:hint="eastAsia" w:ascii="仿宋" w:hAnsi="仿宋" w:eastAsia="仿宋" w:cs="仿宋"/>
                <w:color w:val="auto"/>
                <w:spacing w:val="-10"/>
                <w:sz w:val="24"/>
                <w:szCs w:val="24"/>
                <w:lang w:eastAsia="zh-CN"/>
              </w:rPr>
              <w:t>投标人</w:t>
            </w:r>
            <w:r>
              <w:rPr>
                <w:rFonts w:hint="eastAsia" w:ascii="仿宋" w:hAnsi="仿宋" w:eastAsia="仿宋" w:cs="仿宋"/>
                <w:color w:val="auto"/>
                <w:spacing w:val="-10"/>
                <w:sz w:val="24"/>
                <w:szCs w:val="24"/>
              </w:rPr>
              <w:t>疑问或澄清要求</w:t>
            </w:r>
            <w:r>
              <w:rPr>
                <w:rFonts w:hint="eastAsia" w:ascii="仿宋" w:hAnsi="仿宋" w:eastAsia="仿宋" w:cs="仿宋"/>
                <w:color w:val="auto"/>
                <w:spacing w:val="-22"/>
                <w:sz w:val="24"/>
                <w:szCs w:val="24"/>
              </w:rPr>
              <w:t>。</w:t>
            </w:r>
          </w:p>
          <w:p w14:paraId="3B2E515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仿宋" w:hAnsi="仿宋" w:eastAsia="仿宋" w:cs="仿宋"/>
                <w:snapToGrid w:val="0"/>
                <w:color w:val="000000"/>
                <w:kern w:val="0"/>
                <w:sz w:val="24"/>
                <w:szCs w:val="24"/>
                <w:highlight w:val="yellow"/>
                <w:lang w:val="en-US" w:eastAsia="zh-CN" w:bidi="ar-SA"/>
              </w:rPr>
            </w:pPr>
            <w:r>
              <w:rPr>
                <w:rFonts w:hint="eastAsia" w:ascii="仿宋" w:hAnsi="仿宋" w:eastAsia="仿宋" w:cs="仿宋"/>
                <w:b w:val="0"/>
                <w:bCs w:val="0"/>
                <w:color w:val="auto"/>
                <w:spacing w:val="-1"/>
                <w:sz w:val="24"/>
                <w:szCs w:val="24"/>
              </w:rPr>
              <w:t>注：如有最新的答疑后</w:t>
            </w:r>
            <w:r>
              <w:rPr>
                <w:rFonts w:hint="eastAsia" w:ascii="仿宋" w:hAnsi="仿宋" w:eastAsia="仿宋" w:cs="仿宋"/>
                <w:b w:val="0"/>
                <w:bCs w:val="0"/>
                <w:color w:val="auto"/>
                <w:spacing w:val="-1"/>
                <w:sz w:val="24"/>
                <w:szCs w:val="24"/>
                <w:lang w:val="en-US" w:eastAsia="zh-CN"/>
              </w:rPr>
              <w:t>招标文件</w:t>
            </w:r>
            <w:r>
              <w:rPr>
                <w:rFonts w:hint="eastAsia" w:ascii="仿宋" w:hAnsi="仿宋" w:eastAsia="仿宋" w:cs="仿宋"/>
                <w:b w:val="0"/>
                <w:bCs w:val="0"/>
                <w:spacing w:val="-61"/>
                <w:w w:val="97"/>
                <w:sz w:val="24"/>
                <w:szCs w:val="24"/>
              </w:rPr>
              <w:t>，</w:t>
            </w:r>
            <w:r>
              <w:rPr>
                <w:rFonts w:hint="eastAsia" w:ascii="仿宋" w:hAnsi="仿宋" w:eastAsia="仿宋" w:cs="仿宋"/>
                <w:b w:val="0"/>
                <w:bCs w:val="0"/>
                <w:spacing w:val="-2"/>
                <w:sz w:val="24"/>
                <w:szCs w:val="24"/>
              </w:rPr>
              <w:t>请</w:t>
            </w:r>
            <w:r>
              <w:rPr>
                <w:rFonts w:hint="eastAsia" w:ascii="仿宋" w:hAnsi="仿宋" w:eastAsia="仿宋" w:cs="仿宋"/>
                <w:b w:val="0"/>
                <w:bCs w:val="0"/>
                <w:spacing w:val="-2"/>
                <w:sz w:val="24"/>
                <w:szCs w:val="24"/>
                <w:lang w:val="en-US" w:eastAsia="zh-CN"/>
              </w:rPr>
              <w:t>投标人</w:t>
            </w:r>
            <w:r>
              <w:rPr>
                <w:rFonts w:hint="eastAsia" w:ascii="仿宋" w:hAnsi="仿宋" w:eastAsia="仿宋" w:cs="仿宋"/>
                <w:b w:val="0"/>
                <w:bCs w:val="0"/>
                <w:spacing w:val="-2"/>
                <w:sz w:val="24"/>
                <w:szCs w:val="24"/>
              </w:rPr>
              <w:t>下载并使用该文件制作电子</w:t>
            </w:r>
            <w:r>
              <w:rPr>
                <w:rFonts w:hint="eastAsia" w:ascii="仿宋" w:hAnsi="仿宋" w:eastAsia="仿宋" w:cs="仿宋"/>
                <w:b w:val="0"/>
                <w:bCs w:val="0"/>
                <w:spacing w:val="-2"/>
                <w:sz w:val="24"/>
                <w:szCs w:val="24"/>
                <w:lang w:val="en-US" w:eastAsia="zh-CN"/>
              </w:rPr>
              <w:t>投标文件</w:t>
            </w:r>
            <w:r>
              <w:rPr>
                <w:rFonts w:hint="eastAsia" w:ascii="仿宋" w:hAnsi="仿宋" w:eastAsia="仿宋" w:cs="仿宋"/>
                <w:b w:val="0"/>
                <w:bCs w:val="0"/>
                <w:spacing w:val="-2"/>
                <w:sz w:val="24"/>
                <w:szCs w:val="24"/>
              </w:rPr>
              <w:t>、完成上传并</w:t>
            </w:r>
            <w:r>
              <w:rPr>
                <w:rFonts w:hint="eastAsia" w:ascii="仿宋" w:hAnsi="仿宋" w:eastAsia="仿宋" w:cs="仿宋"/>
                <w:b w:val="0"/>
                <w:bCs w:val="0"/>
                <w:spacing w:val="-8"/>
                <w:sz w:val="24"/>
                <w:szCs w:val="24"/>
              </w:rPr>
              <w:t>参与</w:t>
            </w:r>
            <w:r>
              <w:rPr>
                <w:rFonts w:hint="eastAsia" w:ascii="仿宋" w:hAnsi="仿宋" w:eastAsia="仿宋" w:cs="仿宋"/>
                <w:b w:val="0"/>
                <w:bCs w:val="0"/>
                <w:spacing w:val="-8"/>
                <w:sz w:val="24"/>
                <w:szCs w:val="24"/>
                <w:lang w:val="en-US" w:eastAsia="zh-CN"/>
              </w:rPr>
              <w:t>报价</w:t>
            </w:r>
            <w:r>
              <w:rPr>
                <w:rFonts w:hint="eastAsia" w:ascii="仿宋" w:hAnsi="仿宋" w:eastAsia="仿宋" w:cs="仿宋"/>
                <w:b w:val="0"/>
                <w:bCs w:val="0"/>
                <w:spacing w:val="-8"/>
                <w:sz w:val="24"/>
                <w:szCs w:val="24"/>
              </w:rPr>
              <w:t>。</w:t>
            </w:r>
          </w:p>
        </w:tc>
      </w:tr>
      <w:tr w14:paraId="67CB34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388" w:hRule="atLeast"/>
        </w:trPr>
        <w:tc>
          <w:tcPr>
            <w:tcW w:w="331" w:type="pct"/>
            <w:shd w:val="clear" w:color="auto" w:fill="auto"/>
            <w:vAlign w:val="center"/>
          </w:tcPr>
          <w:p w14:paraId="71BC1929">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4</w:t>
            </w:r>
          </w:p>
        </w:tc>
        <w:tc>
          <w:tcPr>
            <w:tcW w:w="798" w:type="pct"/>
            <w:shd w:val="clear" w:color="auto" w:fill="auto"/>
            <w:vAlign w:val="center"/>
          </w:tcPr>
          <w:p w14:paraId="26F7BEB1">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eastAsia="zh-CN"/>
              </w:rPr>
              <w:t>投标文件</w:t>
            </w:r>
            <w:r>
              <w:rPr>
                <w:rFonts w:hint="eastAsia" w:ascii="仿宋" w:hAnsi="仿宋" w:eastAsia="仿宋" w:cs="仿宋"/>
                <w:sz w:val="24"/>
                <w:szCs w:val="24"/>
              </w:rPr>
              <w:t>格式</w:t>
            </w:r>
          </w:p>
        </w:tc>
        <w:tc>
          <w:tcPr>
            <w:tcW w:w="3870" w:type="pct"/>
            <w:shd w:val="clear" w:color="auto" w:fill="auto"/>
            <w:vAlign w:val="center"/>
          </w:tcPr>
          <w:p w14:paraId="0E17A6A6">
            <w:pPr>
              <w:adjustRightInd w:val="0"/>
              <w:snapToGrid w:val="0"/>
              <w:spacing w:line="240" w:lineRule="auto"/>
              <w:ind w:firstLine="0" w:firstLineChars="0"/>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rPr>
              <w:t>按</w:t>
            </w:r>
            <w:r>
              <w:rPr>
                <w:rFonts w:hint="eastAsia" w:ascii="仿宋" w:hAnsi="仿宋" w:eastAsia="仿宋" w:cs="仿宋"/>
                <w:sz w:val="24"/>
                <w:szCs w:val="24"/>
                <w:lang w:eastAsia="zh-CN"/>
              </w:rPr>
              <w:t>招标文件</w:t>
            </w:r>
            <w:r>
              <w:rPr>
                <w:rFonts w:hint="eastAsia" w:ascii="仿宋" w:hAnsi="仿宋" w:eastAsia="仿宋" w:cs="仿宋"/>
                <w:sz w:val="24"/>
                <w:szCs w:val="24"/>
              </w:rPr>
              <w:t>要求</w:t>
            </w:r>
          </w:p>
        </w:tc>
      </w:tr>
      <w:tr w14:paraId="5EF286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27" w:hRule="atLeast"/>
        </w:trPr>
        <w:tc>
          <w:tcPr>
            <w:tcW w:w="331" w:type="pct"/>
            <w:shd w:val="clear" w:color="auto" w:fill="auto"/>
            <w:vAlign w:val="center"/>
          </w:tcPr>
          <w:p w14:paraId="0E1A4907">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5</w:t>
            </w:r>
          </w:p>
        </w:tc>
        <w:tc>
          <w:tcPr>
            <w:tcW w:w="798" w:type="pct"/>
            <w:shd w:val="clear" w:color="auto" w:fill="auto"/>
            <w:vAlign w:val="center"/>
          </w:tcPr>
          <w:p w14:paraId="4A4AFDE9">
            <w:pPr>
              <w:adjustRightInd w:val="0"/>
              <w:snapToGrid w:val="0"/>
              <w:spacing w:line="240" w:lineRule="auto"/>
              <w:ind w:firstLine="0" w:firstLineChars="0"/>
              <w:jc w:val="center"/>
              <w:rPr>
                <w:rFonts w:hint="default"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zh-CN" w:bidi="ar-SA"/>
              </w:rPr>
              <w:t>电子招投标须知</w:t>
            </w:r>
          </w:p>
        </w:tc>
        <w:tc>
          <w:tcPr>
            <w:tcW w:w="3870" w:type="pct"/>
            <w:shd w:val="clear" w:color="auto" w:fill="auto"/>
            <w:vAlign w:val="center"/>
          </w:tcPr>
          <w:p w14:paraId="0A4D8CC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 xml:space="preserve">1、本次采购为网上交易，投标文件采用电子招投标的方式,投标人应通过“赢标·电子招标采购交易平台(菏泽专区)http://hz.fzbidding.com/”上传经CA加密的电子投标文件，网上开标以电子投标文件为准。在线递交电子投标文件前，投标人应在领取招标文件页面下载投标文件制作软件安装包并安装，投标人应当使用投标文件制作软件及CA为投标文件加密，加密时所有投标文件均只能使用同一把企业CA证书进行加密，否则引起的解密失败的责任由投标人自行承担。投标人未按规定加密的投标文件，电子交易平台将拒绝接收。 </w:t>
            </w:r>
          </w:p>
          <w:p w14:paraId="2F880BB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 xml:space="preserve">2、投标人须在投标文件递交截止时间前，通过投标文件制作软件生成加密文件，并在招标文件规定的投标文件递交截止时间前登录“赢标·电子招标采购交易平台(菏泽专区)http://hz.fzbidding.com/”递交电子投标文件。投标人在递交投标文件之后、在规定的投标文件递交截止时间之前，可随时登录“赢标·电子招标采购交易平台(菏泽专区)http://hz.fzbidding.com/” 撤回投标文件。需要补充或修改投标文件时，必须先撤回投标文件，修改后重新递交。重新递交的投标文件应按招标文件的规定编制和 CA 加密。在投标文件递交截止时间后，不能修改或撤回投标文件。投标人必须携带 CA 按照招标文件中规定的开标时间和地点参与开标，解密时间规定为 30 分钟，投标人需使用CA在规定的时间内自行完成解密，解密结束后对开标记录进行电子签名。若投标人在解密规定时间内未完成电子标解密操作，视为放弃该项目投标。电子开标过程出现故障时，按相关部门的规定处理。 </w:t>
            </w:r>
          </w:p>
          <w:p w14:paraId="5CFC13A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3、《操作手册》赢标·电子招标采购交易平台(菏泽专区) http://hz.fzbidding.com/“下载中心”栏目进行下载。投标人/投标人在使用电子招标投标平台时，如有任何疑问，请拨打客服电话:15898683755、15552513997。</w:t>
            </w:r>
          </w:p>
          <w:p w14:paraId="639E4BF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4、电子招标采购交易平台使用费：详见赢标·电子招标采购交易平台(菏泽专区)http://hz.fzbidding.com/收费标准。</w:t>
            </w:r>
          </w:p>
          <w:p w14:paraId="09B83B38">
            <w:pPr>
              <w:pStyle w:val="29"/>
              <w:keepNext w:val="0"/>
              <w:keepLines w:val="0"/>
              <w:pageBreakBefore w:val="0"/>
              <w:widowControl/>
              <w:kinsoku w:val="0"/>
              <w:wordWrap/>
              <w:topLinePunct w:val="0"/>
              <w:autoSpaceDE w:val="0"/>
              <w:autoSpaceDN w:val="0"/>
              <w:bidi w:val="0"/>
              <w:adjustRightInd w:val="0"/>
              <w:snapToGrid w:val="0"/>
              <w:spacing w:line="240" w:lineRule="auto"/>
              <w:ind w:firstLine="0" w:firstLineChars="0"/>
              <w:textAlignment w:val="baseline"/>
              <w:rPr>
                <w:rFonts w:hint="eastAsia" w:ascii="仿宋" w:hAnsi="仿宋" w:eastAsia="仿宋" w:cs="仿宋"/>
                <w:snapToGrid w:val="0"/>
                <w:color w:val="000000"/>
                <w:kern w:val="28"/>
                <w:sz w:val="24"/>
                <w:szCs w:val="24"/>
                <w:highlight w:val="none"/>
                <w:lang w:val="en-US" w:eastAsia="en-US" w:bidi="ar-SA"/>
              </w:rPr>
            </w:pPr>
            <w:r>
              <w:rPr>
                <w:rFonts w:hint="eastAsia" w:ascii="仿宋" w:hAnsi="仿宋" w:eastAsia="仿宋" w:cs="仿宋"/>
                <w:spacing w:val="1"/>
                <w:sz w:val="24"/>
                <w:szCs w:val="24"/>
                <w:highlight w:val="none"/>
              </w:rPr>
              <w:t>5</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资格证明材料（资格后审资料及评审时涉及到的</w:t>
            </w:r>
            <w:r>
              <w:rPr>
                <w:rFonts w:hint="eastAsia" w:ascii="仿宋" w:hAnsi="仿宋" w:eastAsia="仿宋" w:cs="仿宋"/>
                <w:spacing w:val="-1"/>
                <w:sz w:val="24"/>
                <w:szCs w:val="24"/>
                <w:highlight w:val="none"/>
              </w:rPr>
              <w:t>所有加分证件等相关资料必须上传至</w:t>
            </w:r>
            <w:r>
              <w:rPr>
                <w:rFonts w:hint="eastAsia" w:ascii="仿宋" w:hAnsi="仿宋" w:eastAsia="仿宋" w:cs="仿宋"/>
                <w:spacing w:val="-1"/>
                <w:sz w:val="24"/>
                <w:szCs w:val="24"/>
                <w:highlight w:val="none"/>
                <w:lang w:eastAsia="zh-CN"/>
              </w:rPr>
              <w:t>投标文件</w:t>
            </w:r>
            <w:r>
              <w:rPr>
                <w:rFonts w:hint="eastAsia" w:ascii="仿宋" w:hAnsi="仿宋" w:eastAsia="仿宋" w:cs="仿宋"/>
                <w:spacing w:val="-1"/>
                <w:sz w:val="24"/>
                <w:szCs w:val="24"/>
                <w:highlight w:val="none"/>
              </w:rPr>
              <w:t>中。</w:t>
            </w:r>
            <w:r>
              <w:rPr>
                <w:rFonts w:hint="eastAsia" w:ascii="仿宋" w:hAnsi="仿宋" w:eastAsia="仿宋" w:cs="仿宋"/>
                <w:spacing w:val="-13"/>
                <w:sz w:val="24"/>
                <w:szCs w:val="24"/>
                <w:highlight w:val="none"/>
              </w:rPr>
              <w:t>未上传资料不参与评审）</w:t>
            </w:r>
          </w:p>
        </w:tc>
      </w:tr>
      <w:tr w14:paraId="6F9CE9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27" w:hRule="atLeast"/>
        </w:trPr>
        <w:tc>
          <w:tcPr>
            <w:tcW w:w="331" w:type="pct"/>
            <w:shd w:val="clear" w:color="auto" w:fill="auto"/>
            <w:vAlign w:val="center"/>
          </w:tcPr>
          <w:p w14:paraId="04CE1F2C">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6</w:t>
            </w:r>
          </w:p>
        </w:tc>
        <w:tc>
          <w:tcPr>
            <w:tcW w:w="798" w:type="pct"/>
            <w:shd w:val="clear" w:color="auto" w:fill="auto"/>
            <w:vAlign w:val="center"/>
          </w:tcPr>
          <w:p w14:paraId="47D01284">
            <w:pPr>
              <w:adjustRightInd w:val="0"/>
              <w:snapToGrid w:val="0"/>
              <w:spacing w:line="240" w:lineRule="auto"/>
              <w:ind w:firstLine="0" w:firstLineChars="0"/>
              <w:jc w:val="center"/>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信用评价的说明</w:t>
            </w:r>
          </w:p>
        </w:tc>
        <w:tc>
          <w:tcPr>
            <w:tcW w:w="3870" w:type="pct"/>
            <w:shd w:val="clear" w:color="auto" w:fill="auto"/>
            <w:vAlign w:val="center"/>
          </w:tcPr>
          <w:p w14:paraId="124AEED7">
            <w:pPr>
              <w:pStyle w:val="29"/>
              <w:keepNext w:val="0"/>
              <w:keepLines w:val="0"/>
              <w:pageBreakBefore w:val="0"/>
              <w:widowControl/>
              <w:kinsoku w:val="0"/>
              <w:wordWrap/>
              <w:topLinePunct w:val="0"/>
              <w:autoSpaceDE w:val="0"/>
              <w:autoSpaceDN w:val="0"/>
              <w:bidi w:val="0"/>
              <w:adjustRightInd w:val="0"/>
              <w:snapToGrid w:val="0"/>
              <w:spacing w:line="240" w:lineRule="auto"/>
              <w:ind w:firstLine="0" w:firstLineChars="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供应商须在项目开标前，进入菏泽政采信用系统（https://jdpj.hzcz.heze.gov.cn:4443/search），完成账号注册（已有账号的无需重复注册），登录系统截取当前的信用星级和分数，作为供应商信用情况的参考。信用系统具体操作步骤详见【菏泽市政采信用管理系统】用户操作手册（https://jdpj.hzcz.heze.gov.cn:4443/user/login）。</w:t>
            </w:r>
            <w:r>
              <w:rPr>
                <w:rFonts w:hint="eastAsia" w:ascii="仿宋" w:hAnsi="仿宋" w:eastAsia="仿宋" w:cs="仿宋"/>
                <w:spacing w:val="1"/>
                <w:sz w:val="24"/>
                <w:szCs w:val="24"/>
              </w:rPr>
              <w:t>政策咨询：05305613725、技术咨询：董工 15053027821、技术咨询：陈工18253063200。</w:t>
            </w:r>
          </w:p>
          <w:p w14:paraId="225A9F1D">
            <w:pPr>
              <w:pStyle w:val="29"/>
              <w:keepNext w:val="0"/>
              <w:keepLines w:val="0"/>
              <w:pageBreakBefore w:val="0"/>
              <w:widowControl/>
              <w:kinsoku w:val="0"/>
              <w:wordWrap/>
              <w:topLinePunct w:val="0"/>
              <w:autoSpaceDE w:val="0"/>
              <w:autoSpaceDN w:val="0"/>
              <w:bidi w:val="0"/>
              <w:adjustRightInd w:val="0"/>
              <w:snapToGrid w:val="0"/>
              <w:spacing w:line="240" w:lineRule="auto"/>
              <w:ind w:firstLine="0" w:firstLineChars="0"/>
              <w:textAlignment w:val="baseline"/>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重要提示：此项要求不作为供应商参与评审的资格项和评分项，不以此要求作为废标条件。</w:t>
            </w:r>
          </w:p>
        </w:tc>
      </w:tr>
      <w:tr w14:paraId="24AAF4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262" w:hRule="atLeast"/>
        </w:trPr>
        <w:tc>
          <w:tcPr>
            <w:tcW w:w="331" w:type="pct"/>
            <w:shd w:val="clear" w:color="auto" w:fill="auto"/>
            <w:vAlign w:val="center"/>
          </w:tcPr>
          <w:p w14:paraId="3631E12F">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z w:val="24"/>
                <w:szCs w:val="24"/>
              </w:rPr>
              <w:t>2</w:t>
            </w:r>
            <w:r>
              <w:rPr>
                <w:rFonts w:hint="eastAsia" w:ascii="仿宋" w:hAnsi="仿宋" w:eastAsia="仿宋" w:cs="仿宋"/>
                <w:sz w:val="24"/>
                <w:szCs w:val="24"/>
                <w:lang w:val="en-US" w:eastAsia="zh-CN"/>
              </w:rPr>
              <w:t>7</w:t>
            </w:r>
          </w:p>
        </w:tc>
        <w:tc>
          <w:tcPr>
            <w:tcW w:w="798" w:type="pct"/>
            <w:shd w:val="clear" w:color="auto" w:fill="auto"/>
            <w:vAlign w:val="center"/>
          </w:tcPr>
          <w:p w14:paraId="415861FB">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val="en-US" w:eastAsia="zh-CN"/>
              </w:rPr>
              <w:t>纸质版</w:t>
            </w:r>
            <w:r>
              <w:rPr>
                <w:rFonts w:hint="eastAsia" w:ascii="仿宋" w:hAnsi="仿宋" w:eastAsia="仿宋" w:cs="仿宋"/>
                <w:sz w:val="24"/>
                <w:szCs w:val="24"/>
                <w:lang w:eastAsia="zh-CN"/>
              </w:rPr>
              <w:t>投标文件</w:t>
            </w:r>
            <w:r>
              <w:rPr>
                <w:rFonts w:hint="eastAsia" w:ascii="仿宋" w:hAnsi="仿宋" w:eastAsia="仿宋" w:cs="仿宋"/>
                <w:sz w:val="24"/>
                <w:szCs w:val="24"/>
                <w:lang w:val="en-US" w:eastAsia="zh-CN"/>
              </w:rPr>
              <w:t>的递交</w:t>
            </w:r>
          </w:p>
        </w:tc>
        <w:tc>
          <w:tcPr>
            <w:tcW w:w="3870" w:type="pct"/>
            <w:shd w:val="clear" w:color="auto" w:fill="auto"/>
            <w:vAlign w:val="center"/>
          </w:tcPr>
          <w:p w14:paraId="5DF21B12">
            <w:pPr>
              <w:pStyle w:val="29"/>
              <w:keepNext w:val="0"/>
              <w:keepLines w:val="0"/>
              <w:pageBreakBefore w:val="0"/>
              <w:widowControl/>
              <w:kinsoku w:val="0"/>
              <w:wordWrap/>
              <w:topLinePunct w:val="0"/>
              <w:autoSpaceDE w:val="0"/>
              <w:autoSpaceDN w:val="0"/>
              <w:bidi w:val="0"/>
              <w:adjustRightInd w:val="0"/>
              <w:snapToGrid w:val="0"/>
              <w:spacing w:line="240" w:lineRule="auto"/>
              <w:ind w:firstLine="0" w:firstLineChars="0"/>
              <w:textAlignment w:val="baseline"/>
              <w:rPr>
                <w:rFonts w:hint="eastAsia" w:ascii="仿宋" w:hAnsi="仿宋" w:eastAsia="仿宋" w:cs="仿宋"/>
                <w:spacing w:val="-9"/>
                <w:sz w:val="24"/>
                <w:szCs w:val="24"/>
              </w:rPr>
            </w:pPr>
            <w:r>
              <w:rPr>
                <w:rFonts w:hint="eastAsia" w:ascii="仿宋" w:hAnsi="仿宋" w:eastAsia="仿宋" w:cs="仿宋"/>
                <w:spacing w:val="-5"/>
                <w:sz w:val="24"/>
                <w:szCs w:val="24"/>
                <w:lang w:eastAsia="zh-CN"/>
              </w:rPr>
              <w:t>投标人</w:t>
            </w:r>
            <w:r>
              <w:rPr>
                <w:rFonts w:hint="eastAsia" w:ascii="仿宋" w:hAnsi="仿宋" w:eastAsia="仿宋" w:cs="仿宋"/>
                <w:spacing w:val="-5"/>
                <w:sz w:val="24"/>
                <w:szCs w:val="24"/>
              </w:rPr>
              <w:t>开标现场无需提供，但</w:t>
            </w:r>
            <w:r>
              <w:rPr>
                <w:rFonts w:hint="eastAsia" w:ascii="仿宋" w:hAnsi="仿宋" w:eastAsia="仿宋" w:cs="仿宋"/>
                <w:spacing w:val="-5"/>
                <w:sz w:val="24"/>
                <w:szCs w:val="24"/>
                <w:lang w:eastAsia="zh-CN"/>
              </w:rPr>
              <w:t>中标人</w:t>
            </w:r>
            <w:r>
              <w:rPr>
                <w:rFonts w:hint="eastAsia" w:ascii="仿宋" w:hAnsi="仿宋" w:eastAsia="仿宋" w:cs="仿宋"/>
                <w:spacing w:val="-1"/>
                <w:sz w:val="24"/>
                <w:szCs w:val="24"/>
              </w:rPr>
              <w:t>需在</w:t>
            </w:r>
            <w:r>
              <w:rPr>
                <w:rFonts w:hint="eastAsia" w:ascii="仿宋" w:hAnsi="仿宋" w:eastAsia="仿宋" w:cs="仿宋"/>
                <w:spacing w:val="-1"/>
                <w:sz w:val="24"/>
                <w:szCs w:val="24"/>
                <w:lang w:val="en-US" w:eastAsia="zh-CN"/>
              </w:rPr>
              <w:t>中标公告发布</w:t>
            </w:r>
            <w:r>
              <w:rPr>
                <w:rFonts w:hint="eastAsia" w:ascii="仿宋" w:hAnsi="仿宋" w:eastAsia="仿宋" w:cs="仿宋"/>
                <w:spacing w:val="-1"/>
                <w:sz w:val="24"/>
                <w:szCs w:val="24"/>
              </w:rPr>
              <w:t>后与</w:t>
            </w:r>
            <w:r>
              <w:rPr>
                <w:rFonts w:hint="eastAsia" w:ascii="仿宋" w:hAnsi="仿宋" w:eastAsia="仿宋" w:cs="仿宋"/>
                <w:spacing w:val="-1"/>
                <w:sz w:val="24"/>
                <w:szCs w:val="24"/>
                <w:lang w:eastAsia="zh-CN"/>
              </w:rPr>
              <w:t>采购人</w:t>
            </w:r>
            <w:r>
              <w:rPr>
                <w:rFonts w:hint="eastAsia" w:ascii="仿宋" w:hAnsi="仿宋" w:eastAsia="仿宋" w:cs="仿宋"/>
                <w:spacing w:val="-1"/>
                <w:sz w:val="24"/>
                <w:szCs w:val="24"/>
              </w:rPr>
              <w:t>签订合同前，向采购</w:t>
            </w:r>
            <w:r>
              <w:rPr>
                <w:rFonts w:hint="eastAsia" w:ascii="仿宋" w:hAnsi="仿宋" w:eastAsia="仿宋" w:cs="仿宋"/>
                <w:spacing w:val="1"/>
                <w:sz w:val="24"/>
                <w:szCs w:val="24"/>
              </w:rPr>
              <w:t>人（代理机构）递交与上传至</w:t>
            </w:r>
            <w:r>
              <w:rPr>
                <w:rFonts w:hint="eastAsia" w:ascii="仿宋" w:hAnsi="仿宋" w:eastAsia="仿宋" w:cs="仿宋"/>
                <w:b w:val="0"/>
                <w:bCs w:val="0"/>
                <w:spacing w:val="-1"/>
                <w:sz w:val="24"/>
                <w:szCs w:val="24"/>
                <w:lang w:eastAsia="zh-CN"/>
              </w:rPr>
              <w:t>赢标·电子招标采购交易平台</w:t>
            </w:r>
            <w:r>
              <w:rPr>
                <w:rFonts w:hint="eastAsia" w:ascii="仿宋" w:hAnsi="仿宋" w:eastAsia="仿宋" w:cs="仿宋"/>
                <w:spacing w:val="1"/>
                <w:sz w:val="24"/>
                <w:szCs w:val="24"/>
              </w:rPr>
              <w:t>一致的</w:t>
            </w:r>
            <w:r>
              <w:rPr>
                <w:rFonts w:hint="eastAsia" w:ascii="仿宋" w:hAnsi="仿宋" w:eastAsia="仿宋" w:cs="仿宋"/>
                <w:b/>
                <w:bCs/>
                <w:spacing w:val="1"/>
                <w:sz w:val="24"/>
                <w:szCs w:val="24"/>
              </w:rPr>
              <w:t>纸质</w:t>
            </w:r>
            <w:r>
              <w:rPr>
                <w:rFonts w:hint="eastAsia" w:ascii="仿宋" w:hAnsi="仿宋" w:eastAsia="仿宋" w:cs="仿宋"/>
                <w:b/>
                <w:bCs/>
                <w:spacing w:val="1"/>
                <w:sz w:val="24"/>
                <w:szCs w:val="24"/>
                <w:lang w:val="en-US" w:eastAsia="zh-CN"/>
              </w:rPr>
              <w:t>版</w:t>
            </w:r>
            <w:r>
              <w:rPr>
                <w:rFonts w:hint="eastAsia" w:ascii="仿宋" w:hAnsi="仿宋" w:eastAsia="仿宋" w:cs="仿宋"/>
                <w:b/>
                <w:bCs/>
                <w:spacing w:val="1"/>
                <w:sz w:val="24"/>
                <w:szCs w:val="24"/>
                <w:lang w:eastAsia="zh-CN"/>
              </w:rPr>
              <w:t>投标文件正本</w:t>
            </w:r>
            <w:r>
              <w:rPr>
                <w:rFonts w:hint="eastAsia" w:ascii="仿宋" w:hAnsi="仿宋" w:eastAsia="仿宋" w:cs="仿宋"/>
                <w:b/>
                <w:bCs/>
                <w:spacing w:val="1"/>
                <w:sz w:val="24"/>
                <w:szCs w:val="24"/>
                <w:lang w:val="en-US" w:eastAsia="zh-CN"/>
              </w:rPr>
              <w:t>一</w:t>
            </w:r>
            <w:r>
              <w:rPr>
                <w:rFonts w:hint="eastAsia" w:ascii="仿宋" w:hAnsi="仿宋" w:eastAsia="仿宋" w:cs="仿宋"/>
                <w:b/>
                <w:bCs/>
                <w:spacing w:val="1"/>
                <w:sz w:val="24"/>
                <w:szCs w:val="24"/>
                <w:lang w:eastAsia="zh-CN"/>
              </w:rPr>
              <w:t>份</w:t>
            </w:r>
            <w:r>
              <w:rPr>
                <w:rFonts w:hint="eastAsia" w:ascii="仿宋" w:hAnsi="仿宋" w:eastAsia="仿宋" w:cs="仿宋"/>
                <w:spacing w:val="1"/>
                <w:sz w:val="24"/>
                <w:szCs w:val="24"/>
                <w:lang w:eastAsia="zh-CN"/>
              </w:rPr>
              <w:t>，</w:t>
            </w:r>
            <w:r>
              <w:rPr>
                <w:rFonts w:hint="eastAsia" w:ascii="仿宋" w:hAnsi="仿宋" w:eastAsia="仿宋" w:cs="仿宋"/>
                <w:b/>
                <w:sz w:val="24"/>
                <w:szCs w:val="24"/>
                <w:lang w:eastAsia="zh-CN"/>
              </w:rPr>
              <w:t>投标文件</w:t>
            </w:r>
            <w:r>
              <w:rPr>
                <w:rFonts w:hint="eastAsia" w:ascii="仿宋" w:hAnsi="仿宋" w:eastAsia="仿宋" w:cs="仿宋"/>
                <w:b/>
                <w:sz w:val="24"/>
                <w:szCs w:val="24"/>
              </w:rPr>
              <w:t>正本侧脊注明以下信息：项目名称-xx包</w:t>
            </w:r>
            <w:r>
              <w:rPr>
                <w:rFonts w:hint="eastAsia" w:ascii="仿宋" w:hAnsi="仿宋" w:eastAsia="仿宋" w:cs="仿宋"/>
                <w:b/>
                <w:sz w:val="24"/>
                <w:szCs w:val="24"/>
                <w:lang w:eastAsia="zh-CN"/>
              </w:rPr>
              <w:t>投标文件</w:t>
            </w:r>
            <w:r>
              <w:rPr>
                <w:rFonts w:hint="eastAsia" w:ascii="仿宋" w:hAnsi="仿宋" w:eastAsia="仿宋" w:cs="仿宋"/>
                <w:b/>
                <w:sz w:val="24"/>
                <w:szCs w:val="24"/>
              </w:rPr>
              <w:t>-</w:t>
            </w:r>
            <w:r>
              <w:rPr>
                <w:rFonts w:hint="eastAsia" w:ascii="仿宋" w:hAnsi="仿宋" w:eastAsia="仿宋" w:cs="仿宋"/>
                <w:b/>
                <w:sz w:val="24"/>
                <w:szCs w:val="24"/>
                <w:lang w:val="en-US" w:eastAsia="zh-CN"/>
              </w:rPr>
              <w:t>投标人</w:t>
            </w:r>
            <w:r>
              <w:rPr>
                <w:rFonts w:hint="eastAsia" w:ascii="仿宋" w:hAnsi="仿宋" w:eastAsia="仿宋" w:cs="仿宋"/>
                <w:b/>
                <w:sz w:val="24"/>
                <w:szCs w:val="24"/>
              </w:rPr>
              <w:t>名称。</w:t>
            </w:r>
          </w:p>
          <w:p w14:paraId="0A98136C">
            <w:pPr>
              <w:pStyle w:val="29"/>
              <w:keepNext w:val="0"/>
              <w:keepLines w:val="0"/>
              <w:pageBreakBefore w:val="0"/>
              <w:widowControl/>
              <w:kinsoku w:val="0"/>
              <w:wordWrap/>
              <w:topLinePunct w:val="0"/>
              <w:autoSpaceDE w:val="0"/>
              <w:autoSpaceDN w:val="0"/>
              <w:bidi w:val="0"/>
              <w:adjustRightInd w:val="0"/>
              <w:snapToGrid w:val="0"/>
              <w:spacing w:line="240" w:lineRule="auto"/>
              <w:ind w:firstLine="0" w:firstLineChars="0"/>
              <w:textAlignment w:val="baseline"/>
              <w:rPr>
                <w:rFonts w:hint="eastAsia" w:ascii="仿宋" w:hAnsi="仿宋" w:eastAsia="仿宋" w:cs="仿宋"/>
                <w:snapToGrid w:val="0"/>
                <w:color w:val="000000"/>
                <w:spacing w:val="-9"/>
                <w:kern w:val="28"/>
                <w:sz w:val="24"/>
                <w:szCs w:val="24"/>
                <w:lang w:val="ru-RU" w:eastAsia="en-US" w:bidi="ar-SA"/>
              </w:rPr>
            </w:pPr>
            <w:r>
              <w:rPr>
                <w:rFonts w:hint="eastAsia" w:ascii="仿宋" w:hAnsi="仿宋" w:eastAsia="仿宋" w:cs="仿宋"/>
                <w:b w:val="0"/>
                <w:bCs/>
                <w:sz w:val="24"/>
                <w:szCs w:val="24"/>
                <w:lang w:val="en-GB" w:eastAsia="zh-CN"/>
              </w:rPr>
              <w:t>投标文件</w:t>
            </w:r>
            <w:r>
              <w:rPr>
                <w:rFonts w:hint="eastAsia" w:ascii="仿宋" w:hAnsi="仿宋" w:eastAsia="仿宋" w:cs="仿宋"/>
                <w:b w:val="0"/>
                <w:bCs/>
                <w:sz w:val="24"/>
                <w:szCs w:val="24"/>
                <w:lang w:val="en-GB"/>
              </w:rPr>
              <w:t>建议胶装，保证装订应牢固、不易拆散和换页</w:t>
            </w:r>
            <w:r>
              <w:rPr>
                <w:rFonts w:hint="eastAsia" w:ascii="仿宋" w:hAnsi="仿宋" w:eastAsia="仿宋" w:cs="仿宋"/>
                <w:b w:val="0"/>
                <w:bCs/>
                <w:sz w:val="24"/>
                <w:szCs w:val="24"/>
                <w:lang w:val="en-GB" w:eastAsia="zh-CN"/>
              </w:rPr>
              <w:t>；</w:t>
            </w:r>
            <w:r>
              <w:rPr>
                <w:rFonts w:hint="eastAsia" w:ascii="仿宋" w:hAnsi="仿宋" w:eastAsia="仿宋" w:cs="仿宋"/>
                <w:b w:val="0"/>
                <w:bCs/>
                <w:sz w:val="24"/>
                <w:szCs w:val="24"/>
                <w:lang w:val="en-US" w:eastAsia="zh-CN"/>
              </w:rPr>
              <w:t>为节约成本，建议双面打印。</w:t>
            </w:r>
          </w:p>
        </w:tc>
      </w:tr>
      <w:tr w14:paraId="4C23FE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64" w:hRule="atLeast"/>
        </w:trPr>
        <w:tc>
          <w:tcPr>
            <w:tcW w:w="331" w:type="pct"/>
            <w:shd w:val="clear" w:color="auto" w:fill="auto"/>
            <w:vAlign w:val="center"/>
          </w:tcPr>
          <w:p w14:paraId="04FFCCE9">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napToGrid w:val="0"/>
                <w:color w:val="000000"/>
                <w:kern w:val="2"/>
                <w:sz w:val="24"/>
                <w:szCs w:val="24"/>
                <w:lang w:val="en-US" w:eastAsia="zh-CN" w:bidi="ar-SA"/>
              </w:rPr>
              <w:t>28</w:t>
            </w:r>
          </w:p>
        </w:tc>
        <w:tc>
          <w:tcPr>
            <w:tcW w:w="798" w:type="pct"/>
            <w:shd w:val="clear" w:color="auto" w:fill="auto"/>
            <w:vAlign w:val="center"/>
          </w:tcPr>
          <w:p w14:paraId="5673B34C">
            <w:pPr>
              <w:adjustRightInd w:val="0"/>
              <w:snapToGrid w:val="0"/>
              <w:spacing w:line="240" w:lineRule="auto"/>
              <w:ind w:firstLine="0" w:firstLineChars="0"/>
              <w:jc w:val="center"/>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lang w:val="en-GB" w:eastAsia="zh-CN"/>
              </w:rPr>
              <w:t>中标服务费</w:t>
            </w:r>
          </w:p>
        </w:tc>
        <w:tc>
          <w:tcPr>
            <w:tcW w:w="3870" w:type="pct"/>
            <w:shd w:val="clear" w:color="auto" w:fill="auto"/>
            <w:vAlign w:val="center"/>
          </w:tcPr>
          <w:p w14:paraId="71C6534F">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eastAsia="zh-CN"/>
              </w:rPr>
              <w:t>中标人</w:t>
            </w:r>
            <w:r>
              <w:rPr>
                <w:rFonts w:hint="eastAsia" w:ascii="仿宋" w:hAnsi="仿宋" w:eastAsia="仿宋" w:cs="仿宋"/>
                <w:sz w:val="24"/>
                <w:szCs w:val="24"/>
              </w:rPr>
              <w:t>须在</w:t>
            </w:r>
            <w:r>
              <w:rPr>
                <w:rFonts w:hint="eastAsia" w:ascii="仿宋" w:hAnsi="仿宋" w:eastAsia="仿宋" w:cs="仿宋"/>
                <w:sz w:val="24"/>
                <w:szCs w:val="24"/>
                <w:lang w:eastAsia="zh-CN"/>
              </w:rPr>
              <w:t>中标公告</w:t>
            </w:r>
            <w:r>
              <w:rPr>
                <w:rFonts w:hint="eastAsia" w:ascii="仿宋" w:hAnsi="仿宋" w:eastAsia="仿宋" w:cs="仿宋"/>
                <w:sz w:val="24"/>
                <w:szCs w:val="24"/>
              </w:rPr>
              <w:t>发出后5个工作日内向采购代理机构缴纳</w:t>
            </w:r>
            <w:r>
              <w:rPr>
                <w:rFonts w:hint="eastAsia" w:ascii="仿宋" w:hAnsi="仿宋" w:eastAsia="仿宋" w:cs="仿宋"/>
                <w:sz w:val="24"/>
                <w:szCs w:val="24"/>
                <w:lang w:eastAsia="zh-CN"/>
              </w:rPr>
              <w:t>中标服务费</w:t>
            </w:r>
            <w:r>
              <w:rPr>
                <w:rFonts w:hint="eastAsia" w:ascii="仿宋" w:hAnsi="仿宋" w:eastAsia="仿宋" w:cs="仿宋"/>
                <w:sz w:val="24"/>
                <w:szCs w:val="24"/>
              </w:rPr>
              <w:t>，</w:t>
            </w:r>
            <w:r>
              <w:rPr>
                <w:rFonts w:hint="eastAsia" w:ascii="仿宋" w:hAnsi="仿宋" w:eastAsia="仿宋" w:cs="仿宋"/>
                <w:sz w:val="24"/>
                <w:szCs w:val="24"/>
                <w:lang w:eastAsia="zh-CN"/>
              </w:rPr>
              <w:t>中标服务费</w:t>
            </w:r>
            <w:r>
              <w:rPr>
                <w:rFonts w:hint="eastAsia" w:ascii="仿宋" w:hAnsi="仿宋" w:eastAsia="仿宋" w:cs="仿宋"/>
                <w:sz w:val="24"/>
                <w:szCs w:val="24"/>
              </w:rPr>
              <w:t>以中标价格为计费基础，收费标准参照</w:t>
            </w:r>
            <w:r>
              <w:rPr>
                <w:rFonts w:hint="eastAsia" w:ascii="仿宋" w:hAnsi="仿宋" w:eastAsia="仿宋" w:cs="仿宋"/>
                <w:sz w:val="24"/>
                <w:szCs w:val="24"/>
                <w:highlight w:val="none"/>
              </w:rPr>
              <w:t>“计价格[2002]1980号”规定收取</w:t>
            </w:r>
            <w:r>
              <w:rPr>
                <w:rFonts w:hint="eastAsia" w:ascii="仿宋" w:hAnsi="仿宋" w:eastAsia="仿宋" w:cs="仿宋"/>
                <w:sz w:val="24"/>
                <w:szCs w:val="24"/>
              </w:rPr>
              <w:t>。</w:t>
            </w:r>
          </w:p>
          <w:p w14:paraId="2CEF9AEB">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开户名称：山东三木招标有限公司</w:t>
            </w:r>
          </w:p>
          <w:p w14:paraId="2B50D676">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开户银行：中国工商银行济南六里山支行</w:t>
            </w:r>
          </w:p>
          <w:p w14:paraId="0E74CE79">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账    号：1602001319200062147</w:t>
            </w:r>
          </w:p>
          <w:p w14:paraId="697BC426">
            <w:pPr>
              <w:pStyle w:val="2"/>
              <w:rPr>
                <w:rFonts w:hint="default"/>
                <w:lang w:val="en-US" w:eastAsia="zh-CN"/>
              </w:rPr>
            </w:pPr>
            <w:r>
              <w:rPr>
                <w:rFonts w:hint="eastAsia" w:ascii="仿宋" w:hAnsi="仿宋" w:eastAsia="仿宋" w:cs="仿宋"/>
                <w:b/>
                <w:bCs/>
                <w:sz w:val="24"/>
                <w:szCs w:val="24"/>
                <w:lang w:val="en-US" w:eastAsia="zh-CN"/>
              </w:rPr>
              <w:t>各投标人编制投标文件时将以上费用考虑进入报价。</w:t>
            </w:r>
          </w:p>
        </w:tc>
      </w:tr>
      <w:tr w14:paraId="23935A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237" w:hRule="atLeast"/>
        </w:trPr>
        <w:tc>
          <w:tcPr>
            <w:tcW w:w="331" w:type="pct"/>
            <w:shd w:val="clear" w:color="auto" w:fill="auto"/>
            <w:vAlign w:val="center"/>
          </w:tcPr>
          <w:p w14:paraId="4D0A9D85">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kern w:val="2"/>
                <w:sz w:val="24"/>
                <w:szCs w:val="24"/>
                <w:lang w:val="en-US" w:eastAsia="zh-CN" w:bidi="ar-SA"/>
              </w:rPr>
              <w:t>29</w:t>
            </w:r>
          </w:p>
        </w:tc>
        <w:tc>
          <w:tcPr>
            <w:tcW w:w="798" w:type="pct"/>
            <w:shd w:val="clear" w:color="auto" w:fill="auto"/>
            <w:vAlign w:val="center"/>
          </w:tcPr>
          <w:p w14:paraId="5E17C777">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lang w:val="en-US" w:eastAsia="zh-CN"/>
              </w:rPr>
              <w:t>平台交易服务费</w:t>
            </w:r>
          </w:p>
        </w:tc>
        <w:tc>
          <w:tcPr>
            <w:tcW w:w="3870" w:type="pct"/>
            <w:shd w:val="clear" w:color="auto" w:fill="auto"/>
            <w:vAlign w:val="center"/>
          </w:tcPr>
          <w:p w14:paraId="331CCBFD">
            <w:pPr>
              <w:adjustRightInd w:val="0"/>
              <w:snapToGrid w:val="0"/>
              <w:spacing w:line="24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交易平台使用费：该费用以成交价为基数，按比例分段累进计费，由中标人领取中标通知书前缴纳至菏泽市公共资源(国有产权)交易中心。</w:t>
            </w:r>
          </w:p>
          <w:p w14:paraId="22FBFD5E">
            <w:pPr>
              <w:adjustRightInd w:val="0"/>
              <w:snapToGrid w:val="0"/>
              <w:spacing w:line="24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300万元以下(含300万元)：0.17%</w:t>
            </w:r>
          </w:p>
          <w:p w14:paraId="75143F9D">
            <w:pPr>
              <w:adjustRightInd w:val="0"/>
              <w:snapToGrid w:val="0"/>
              <w:spacing w:line="24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300万元-500万元(含500万元)：0.16%</w:t>
            </w:r>
          </w:p>
          <w:p w14:paraId="01B99CE2">
            <w:pPr>
              <w:adjustRightInd w:val="0"/>
              <w:snapToGrid w:val="0"/>
              <w:spacing w:line="24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500万元-1000万元(含1000万元)：0.15%</w:t>
            </w:r>
          </w:p>
          <w:p w14:paraId="2FF4CEC7">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备注:单项最低为 1000 元。工程类项目成交金额/成交金额超出1亿元(不含1亿元)部分，不再收取菏泽市公共资源(国有产权)电子平台使用费。</w:t>
            </w:r>
          </w:p>
          <w:p w14:paraId="11AF7C8F">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电子招标采购交易平台使用费:详见赢标电子招标采购交易平台(菏泽专区)收费标准。</w:t>
            </w:r>
          </w:p>
          <w:p w14:paraId="2C4A4550">
            <w:pPr>
              <w:adjustRightInd w:val="0"/>
              <w:snapToGrid w:val="0"/>
              <w:spacing w:line="240" w:lineRule="auto"/>
              <w:ind w:firstLine="0" w:firstLineChars="0"/>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b/>
                <w:bCs/>
                <w:sz w:val="24"/>
                <w:szCs w:val="24"/>
                <w:lang w:val="en-US" w:eastAsia="zh-CN"/>
              </w:rPr>
              <w:t>各投标人编制投标文件时将以上费用考虑进入报价。</w:t>
            </w:r>
          </w:p>
        </w:tc>
      </w:tr>
      <w:tr w14:paraId="7EF2F5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237" w:hRule="atLeast"/>
        </w:trPr>
        <w:tc>
          <w:tcPr>
            <w:tcW w:w="331" w:type="pct"/>
            <w:shd w:val="clear" w:color="auto" w:fill="auto"/>
            <w:vAlign w:val="center"/>
          </w:tcPr>
          <w:p w14:paraId="6BC5C051">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napToGrid w:val="0"/>
                <w:color w:val="000000"/>
                <w:kern w:val="2"/>
                <w:sz w:val="24"/>
                <w:szCs w:val="24"/>
                <w:lang w:val="en-US" w:eastAsia="zh-CN" w:bidi="ar-SA"/>
              </w:rPr>
              <w:t>30</w:t>
            </w:r>
          </w:p>
        </w:tc>
        <w:tc>
          <w:tcPr>
            <w:tcW w:w="798" w:type="pct"/>
            <w:shd w:val="clear" w:color="auto" w:fill="auto"/>
            <w:vAlign w:val="center"/>
          </w:tcPr>
          <w:p w14:paraId="5F7800B8">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zh-CN" w:bidi="ar-SA"/>
              </w:rPr>
            </w:pPr>
            <w:r>
              <w:rPr>
                <w:rFonts w:hint="eastAsia" w:ascii="仿宋" w:hAnsi="仿宋" w:eastAsia="仿宋" w:cs="仿宋"/>
                <w:sz w:val="24"/>
                <w:szCs w:val="24"/>
                <w:lang w:val="en-GB"/>
              </w:rPr>
              <w:t>技术部分评审依据内容</w:t>
            </w:r>
          </w:p>
        </w:tc>
        <w:tc>
          <w:tcPr>
            <w:tcW w:w="3870" w:type="pct"/>
            <w:shd w:val="clear" w:color="auto" w:fill="auto"/>
            <w:vAlign w:val="center"/>
          </w:tcPr>
          <w:p w14:paraId="61A5BD06">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技术服务响应</w:t>
            </w:r>
            <w:r>
              <w:rPr>
                <w:rFonts w:hint="eastAsia" w:ascii="仿宋" w:hAnsi="仿宋" w:eastAsia="仿宋" w:cs="仿宋"/>
                <w:sz w:val="24"/>
                <w:szCs w:val="24"/>
              </w:rPr>
              <w:t>表；</w:t>
            </w:r>
          </w:p>
          <w:p w14:paraId="2DAC4E8A">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、投标详细</w:t>
            </w:r>
            <w:r>
              <w:rPr>
                <w:rFonts w:hint="eastAsia" w:ascii="仿宋" w:hAnsi="仿宋" w:eastAsia="仿宋" w:cs="仿宋"/>
                <w:sz w:val="24"/>
                <w:szCs w:val="24"/>
                <w:lang w:val="en-US" w:eastAsia="zh-CN"/>
              </w:rPr>
              <w:t>服务</w:t>
            </w:r>
            <w:r>
              <w:rPr>
                <w:rFonts w:hint="eastAsia" w:ascii="仿宋" w:hAnsi="仿宋" w:eastAsia="仿宋" w:cs="仿宋"/>
                <w:sz w:val="24"/>
                <w:szCs w:val="24"/>
              </w:rPr>
              <w:t>描述、实施方案等；</w:t>
            </w:r>
          </w:p>
          <w:p w14:paraId="5AD403EB">
            <w:pPr>
              <w:adjustRightInd w:val="0"/>
              <w:snapToGrid w:val="0"/>
              <w:spacing w:line="240" w:lineRule="auto"/>
              <w:ind w:firstLine="0" w:firstLineChars="0"/>
              <w:rPr>
                <w:rFonts w:hint="eastAsia" w:ascii="仿宋" w:hAnsi="仿宋" w:eastAsia="仿宋" w:cs="仿宋"/>
                <w:snapToGrid w:val="0"/>
                <w:color w:val="000000"/>
                <w:kern w:val="0"/>
                <w:sz w:val="24"/>
                <w:szCs w:val="24"/>
                <w:lang w:val="ru-RU" w:eastAsia="en-US" w:bidi="ar-SA"/>
              </w:rPr>
            </w:pPr>
            <w:r>
              <w:rPr>
                <w:rFonts w:hint="eastAsia" w:ascii="仿宋" w:hAnsi="仿宋" w:eastAsia="仿宋" w:cs="仿宋"/>
                <w:sz w:val="24"/>
                <w:szCs w:val="24"/>
                <w:lang w:val="en-US" w:eastAsia="zh-CN"/>
              </w:rPr>
              <w:t>3</w:t>
            </w:r>
            <w:r>
              <w:rPr>
                <w:rFonts w:hint="eastAsia" w:ascii="仿宋" w:hAnsi="仿宋" w:eastAsia="仿宋" w:cs="仿宋"/>
                <w:sz w:val="24"/>
                <w:szCs w:val="24"/>
              </w:rPr>
              <w:t>、评分细则中规定的其他内容。</w:t>
            </w:r>
          </w:p>
        </w:tc>
      </w:tr>
      <w:tr w14:paraId="58883A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26" w:hRule="atLeast"/>
        </w:trPr>
        <w:tc>
          <w:tcPr>
            <w:tcW w:w="331" w:type="pct"/>
            <w:shd w:val="clear" w:color="auto" w:fill="auto"/>
            <w:vAlign w:val="center"/>
          </w:tcPr>
          <w:p w14:paraId="5425C214">
            <w:pPr>
              <w:adjustRightInd w:val="0"/>
              <w:snapToGrid w:val="0"/>
              <w:spacing w:line="240" w:lineRule="auto"/>
              <w:ind w:firstLine="0" w:firstLineChars="0"/>
              <w:jc w:val="center"/>
              <w:rPr>
                <w:rFonts w:hint="eastAsia" w:ascii="仿宋" w:hAnsi="仿宋" w:eastAsia="仿宋" w:cs="仿宋"/>
                <w:snapToGrid w:val="0"/>
                <w:color w:val="000000"/>
                <w:kern w:val="2"/>
                <w:sz w:val="24"/>
                <w:szCs w:val="24"/>
                <w:lang w:val="en-US" w:eastAsia="zh-CN" w:bidi="ar-SA"/>
              </w:rPr>
            </w:pPr>
            <w:r>
              <w:rPr>
                <w:rFonts w:hint="eastAsia" w:ascii="仿宋" w:hAnsi="仿宋" w:eastAsia="仿宋" w:cs="仿宋"/>
                <w:snapToGrid w:val="0"/>
                <w:color w:val="000000"/>
                <w:kern w:val="2"/>
                <w:sz w:val="24"/>
                <w:szCs w:val="24"/>
                <w:lang w:val="en-US" w:eastAsia="zh-CN" w:bidi="ar-SA"/>
              </w:rPr>
              <w:t>31</w:t>
            </w:r>
          </w:p>
        </w:tc>
        <w:tc>
          <w:tcPr>
            <w:tcW w:w="798" w:type="pct"/>
            <w:shd w:val="clear" w:color="auto" w:fill="auto"/>
            <w:vAlign w:val="center"/>
          </w:tcPr>
          <w:p w14:paraId="0140707C">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val="en-GB"/>
              </w:rPr>
              <w:t>同一品牌产品相关问题</w:t>
            </w:r>
          </w:p>
        </w:tc>
        <w:tc>
          <w:tcPr>
            <w:tcW w:w="3870" w:type="pct"/>
            <w:shd w:val="clear" w:color="auto" w:fill="auto"/>
            <w:vAlign w:val="center"/>
          </w:tcPr>
          <w:p w14:paraId="62318994">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提供相同品牌产品且通过资格审查、符合性审查的不同投标人参加同一合同项下投标的，按一家投标人计算，评审后得分最高的同品牌投标人获得中标人推荐资格。评审得分相同的，按投标报价由低到高顺序排列，得分且投标报价相同的，按技术指标优劣顺序排列。</w:t>
            </w:r>
          </w:p>
          <w:p w14:paraId="2D0FABD3">
            <w:pPr>
              <w:adjustRightInd w:val="0"/>
              <w:snapToGrid w:val="0"/>
              <w:spacing w:line="240" w:lineRule="auto"/>
              <w:ind w:firstLine="0" w:firstLineChars="0"/>
              <w:rPr>
                <w:rFonts w:hint="eastAsia" w:ascii="仿宋" w:hAnsi="仿宋" w:eastAsia="仿宋" w:cs="仿宋"/>
                <w:snapToGrid w:val="0"/>
                <w:color w:val="000000"/>
                <w:kern w:val="0"/>
                <w:sz w:val="24"/>
                <w:szCs w:val="24"/>
                <w:lang w:val="ru-RU" w:eastAsia="en-US" w:bidi="ar-SA"/>
              </w:rPr>
            </w:pPr>
            <w:r>
              <w:rPr>
                <w:rFonts w:hint="eastAsia" w:ascii="仿宋" w:hAnsi="仿宋" w:eastAsia="仿宋" w:cs="仿宋"/>
                <w:sz w:val="24"/>
                <w:szCs w:val="24"/>
              </w:rPr>
              <w:t>2、核心产品的确定原则：以第</w:t>
            </w:r>
            <w:r>
              <w:rPr>
                <w:rFonts w:hint="eastAsia" w:ascii="仿宋" w:hAnsi="仿宋" w:eastAsia="仿宋" w:cs="仿宋"/>
                <w:sz w:val="24"/>
                <w:szCs w:val="24"/>
                <w:lang w:val="en-US" w:eastAsia="zh-CN"/>
              </w:rPr>
              <w:t>四章技术服务</w:t>
            </w:r>
            <w:r>
              <w:rPr>
                <w:rFonts w:hint="eastAsia" w:ascii="仿宋" w:hAnsi="仿宋" w:eastAsia="仿宋" w:cs="仿宋"/>
                <w:sz w:val="24"/>
                <w:szCs w:val="24"/>
              </w:rPr>
              <w:t>要求及说明中规定的核心产品为准，遵守上述第1款的规定。</w:t>
            </w:r>
          </w:p>
        </w:tc>
      </w:tr>
      <w:tr w14:paraId="07690A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345" w:hRule="atLeast"/>
        </w:trPr>
        <w:tc>
          <w:tcPr>
            <w:tcW w:w="331" w:type="pct"/>
            <w:shd w:val="clear" w:color="auto" w:fill="auto"/>
            <w:vAlign w:val="center"/>
          </w:tcPr>
          <w:p w14:paraId="7FAF566C">
            <w:pPr>
              <w:adjustRightInd w:val="0"/>
              <w:snapToGrid w:val="0"/>
              <w:spacing w:line="240" w:lineRule="auto"/>
              <w:ind w:firstLine="0" w:firstLineChars="0"/>
              <w:jc w:val="center"/>
              <w:rPr>
                <w:rFonts w:hint="default" w:ascii="仿宋" w:hAnsi="仿宋" w:eastAsia="仿宋" w:cs="仿宋"/>
                <w:snapToGrid w:val="0"/>
                <w:color w:val="000000"/>
                <w:kern w:val="2"/>
                <w:sz w:val="24"/>
                <w:szCs w:val="24"/>
                <w:lang w:val="en-US" w:eastAsia="zh-CN" w:bidi="ar-SA"/>
              </w:rPr>
            </w:pPr>
            <w:r>
              <w:rPr>
                <w:rFonts w:hint="eastAsia" w:ascii="仿宋" w:hAnsi="仿宋" w:eastAsia="仿宋" w:cs="仿宋"/>
                <w:snapToGrid w:val="0"/>
                <w:color w:val="000000"/>
                <w:kern w:val="2"/>
                <w:sz w:val="24"/>
                <w:szCs w:val="24"/>
                <w:lang w:val="en-US" w:eastAsia="zh-CN" w:bidi="ar-SA"/>
              </w:rPr>
              <w:t>32</w:t>
            </w:r>
          </w:p>
        </w:tc>
        <w:tc>
          <w:tcPr>
            <w:tcW w:w="798" w:type="pct"/>
            <w:shd w:val="clear" w:color="auto" w:fill="auto"/>
            <w:vAlign w:val="center"/>
          </w:tcPr>
          <w:p w14:paraId="51FF2905">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val="en-GB"/>
              </w:rPr>
              <w:t>其他</w:t>
            </w:r>
          </w:p>
        </w:tc>
        <w:tc>
          <w:tcPr>
            <w:tcW w:w="3870" w:type="pct"/>
            <w:shd w:val="clear" w:color="auto" w:fill="auto"/>
            <w:vAlign w:val="center"/>
          </w:tcPr>
          <w:p w14:paraId="22DD85F5">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中标人</w:t>
            </w:r>
            <w:r>
              <w:rPr>
                <w:rFonts w:hint="eastAsia" w:ascii="仿宋" w:hAnsi="仿宋" w:eastAsia="仿宋" w:cs="仿宋"/>
                <w:sz w:val="24"/>
                <w:szCs w:val="24"/>
              </w:rPr>
              <w:t>所有</w:t>
            </w:r>
            <w:r>
              <w:rPr>
                <w:rFonts w:hint="eastAsia" w:ascii="仿宋" w:hAnsi="仿宋" w:eastAsia="仿宋" w:cs="仿宋"/>
                <w:sz w:val="24"/>
                <w:szCs w:val="24"/>
                <w:lang w:eastAsia="zh-CN"/>
              </w:rPr>
              <w:t>投标文件</w:t>
            </w:r>
            <w:r>
              <w:rPr>
                <w:rFonts w:hint="eastAsia" w:ascii="仿宋" w:hAnsi="仿宋" w:eastAsia="仿宋" w:cs="仿宋"/>
                <w:sz w:val="24"/>
                <w:szCs w:val="24"/>
              </w:rPr>
              <w:t>的所有权（包括知识产权）归采购人所有。</w:t>
            </w:r>
          </w:p>
          <w:p w14:paraId="3451D245">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2、采购人提供的相关资料只供本次</w:t>
            </w:r>
            <w:r>
              <w:rPr>
                <w:rFonts w:hint="eastAsia" w:ascii="仿宋" w:hAnsi="仿宋" w:eastAsia="仿宋" w:cs="仿宋"/>
                <w:sz w:val="24"/>
                <w:szCs w:val="24"/>
                <w:lang w:val="en-US" w:eastAsia="zh-CN"/>
              </w:rPr>
              <w:t>采购</w:t>
            </w:r>
            <w:r>
              <w:rPr>
                <w:rFonts w:hint="eastAsia" w:ascii="仿宋" w:hAnsi="仿宋" w:eastAsia="仿宋" w:cs="仿宋"/>
                <w:sz w:val="24"/>
                <w:szCs w:val="24"/>
              </w:rPr>
              <w:t>活动使用，各</w:t>
            </w:r>
            <w:r>
              <w:rPr>
                <w:rFonts w:hint="eastAsia" w:ascii="仿宋" w:hAnsi="仿宋" w:eastAsia="仿宋" w:cs="仿宋"/>
                <w:sz w:val="24"/>
                <w:szCs w:val="24"/>
                <w:lang w:eastAsia="zh-CN"/>
              </w:rPr>
              <w:t>投标人</w:t>
            </w:r>
            <w:r>
              <w:rPr>
                <w:rFonts w:hint="eastAsia" w:ascii="仿宋" w:hAnsi="仿宋" w:eastAsia="仿宋" w:cs="仿宋"/>
                <w:sz w:val="24"/>
                <w:szCs w:val="24"/>
              </w:rPr>
              <w:t>应承担保密义务，不得擅自拷贝和传播。</w:t>
            </w:r>
          </w:p>
          <w:p w14:paraId="11C26E07">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3、各</w:t>
            </w:r>
            <w:r>
              <w:rPr>
                <w:rFonts w:hint="eastAsia" w:ascii="仿宋" w:hAnsi="仿宋" w:eastAsia="仿宋" w:cs="仿宋"/>
                <w:sz w:val="24"/>
                <w:szCs w:val="24"/>
                <w:lang w:eastAsia="zh-CN"/>
              </w:rPr>
              <w:t>投标人</w:t>
            </w:r>
            <w:r>
              <w:rPr>
                <w:rFonts w:hint="eastAsia" w:ascii="仿宋" w:hAnsi="仿宋" w:eastAsia="仿宋" w:cs="仿宋"/>
                <w:sz w:val="24"/>
                <w:szCs w:val="24"/>
              </w:rPr>
              <w:t>的调研费、差旅费等自理。</w:t>
            </w:r>
          </w:p>
          <w:p w14:paraId="1F759654">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4、所有提交成果一律不退回。</w:t>
            </w:r>
          </w:p>
          <w:p w14:paraId="6ABA1B42">
            <w:pPr>
              <w:adjustRightInd w:val="0"/>
              <w:snapToGrid w:val="0"/>
              <w:spacing w:line="240" w:lineRule="auto"/>
              <w:ind w:firstLine="0" w:firstLine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rPr>
              <w:t>5、参加本次投标的单位均被视为承认本</w:t>
            </w:r>
            <w:r>
              <w:rPr>
                <w:rFonts w:hint="eastAsia" w:ascii="仿宋" w:hAnsi="仿宋" w:eastAsia="仿宋" w:cs="仿宋"/>
                <w:sz w:val="24"/>
                <w:szCs w:val="24"/>
                <w:lang w:eastAsia="zh-CN"/>
              </w:rPr>
              <w:t>招标文件</w:t>
            </w:r>
            <w:r>
              <w:rPr>
                <w:rFonts w:hint="eastAsia" w:ascii="仿宋" w:hAnsi="仿宋" w:eastAsia="仿宋" w:cs="仿宋"/>
                <w:sz w:val="24"/>
                <w:szCs w:val="24"/>
              </w:rPr>
              <w:t>的所有条款，并按</w:t>
            </w:r>
            <w:r>
              <w:rPr>
                <w:rFonts w:hint="eastAsia" w:ascii="仿宋" w:hAnsi="仿宋" w:eastAsia="仿宋" w:cs="仿宋"/>
                <w:sz w:val="24"/>
                <w:szCs w:val="24"/>
                <w:lang w:eastAsia="zh-CN"/>
              </w:rPr>
              <w:t>招标文件</w:t>
            </w:r>
            <w:r>
              <w:rPr>
                <w:rFonts w:hint="eastAsia" w:ascii="仿宋" w:hAnsi="仿宋" w:eastAsia="仿宋" w:cs="仿宋"/>
                <w:sz w:val="24"/>
                <w:szCs w:val="24"/>
              </w:rPr>
              <w:t>规定条款完成投标任务和活动。</w:t>
            </w:r>
          </w:p>
        </w:tc>
      </w:tr>
      <w:tr w14:paraId="0EDAC4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1000" w:hRule="atLeast"/>
        </w:trPr>
        <w:tc>
          <w:tcPr>
            <w:tcW w:w="331" w:type="pct"/>
            <w:shd w:val="clear" w:color="auto" w:fill="auto"/>
            <w:vAlign w:val="center"/>
          </w:tcPr>
          <w:p w14:paraId="59F6C1F8">
            <w:pPr>
              <w:adjustRightInd w:val="0"/>
              <w:snapToGrid w:val="0"/>
              <w:spacing w:line="240" w:lineRule="auto"/>
              <w:ind w:firstLine="0" w:firstLineChars="0"/>
              <w:jc w:val="center"/>
              <w:rPr>
                <w:rFonts w:hint="default" w:ascii="仿宋" w:hAnsi="仿宋" w:eastAsia="仿宋" w:cs="仿宋"/>
                <w:snapToGrid w:val="0"/>
                <w:color w:val="000000"/>
                <w:kern w:val="2"/>
                <w:sz w:val="24"/>
                <w:szCs w:val="24"/>
                <w:lang w:val="en-US" w:eastAsia="zh-CN" w:bidi="ar-SA"/>
              </w:rPr>
            </w:pPr>
            <w:r>
              <w:rPr>
                <w:rFonts w:hint="eastAsia" w:ascii="仿宋" w:hAnsi="仿宋" w:eastAsia="仿宋" w:cs="仿宋"/>
                <w:snapToGrid w:val="0"/>
                <w:color w:val="000000"/>
                <w:kern w:val="2"/>
                <w:sz w:val="24"/>
                <w:szCs w:val="24"/>
                <w:lang w:val="en-US" w:eastAsia="zh-CN" w:bidi="ar-SA"/>
              </w:rPr>
              <w:t>33</w:t>
            </w:r>
          </w:p>
        </w:tc>
        <w:tc>
          <w:tcPr>
            <w:tcW w:w="798" w:type="pct"/>
            <w:shd w:val="clear" w:color="auto" w:fill="auto"/>
            <w:vAlign w:val="center"/>
          </w:tcPr>
          <w:p w14:paraId="54E22F93">
            <w:pPr>
              <w:adjustRightInd w:val="0"/>
              <w:snapToGrid w:val="0"/>
              <w:spacing w:line="240" w:lineRule="auto"/>
              <w:ind w:firstLine="0" w:firstLineChars="0"/>
              <w:jc w:val="center"/>
              <w:rPr>
                <w:rFonts w:hint="eastAsia" w:ascii="仿宋" w:hAnsi="仿宋" w:eastAsia="仿宋" w:cs="仿宋"/>
                <w:snapToGrid w:val="0"/>
                <w:color w:val="000000"/>
                <w:kern w:val="0"/>
                <w:sz w:val="24"/>
                <w:szCs w:val="24"/>
                <w:lang w:val="en-GB" w:eastAsia="en-US" w:bidi="ar-SA"/>
              </w:rPr>
            </w:pPr>
            <w:r>
              <w:rPr>
                <w:rFonts w:hint="eastAsia" w:ascii="仿宋" w:hAnsi="仿宋" w:eastAsia="仿宋" w:cs="仿宋"/>
                <w:sz w:val="24"/>
                <w:szCs w:val="24"/>
                <w:lang w:val="en-GB"/>
              </w:rPr>
              <w:t>注意事项</w:t>
            </w:r>
          </w:p>
        </w:tc>
        <w:tc>
          <w:tcPr>
            <w:tcW w:w="3870" w:type="pct"/>
            <w:shd w:val="clear" w:color="auto" w:fill="auto"/>
            <w:vAlign w:val="center"/>
          </w:tcPr>
          <w:p w14:paraId="4A84552D">
            <w:pPr>
              <w:widowControl/>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1、请各</w:t>
            </w:r>
            <w:r>
              <w:rPr>
                <w:rFonts w:hint="eastAsia" w:ascii="仿宋" w:hAnsi="仿宋" w:eastAsia="仿宋" w:cs="仿宋"/>
                <w:sz w:val="24"/>
                <w:szCs w:val="24"/>
                <w:lang w:eastAsia="zh-CN"/>
              </w:rPr>
              <w:t>投标人</w:t>
            </w:r>
            <w:r>
              <w:rPr>
                <w:rFonts w:hint="eastAsia" w:ascii="仿宋" w:hAnsi="仿宋" w:eastAsia="仿宋" w:cs="仿宋"/>
                <w:sz w:val="24"/>
                <w:szCs w:val="24"/>
              </w:rPr>
              <w:t>严格按照</w:t>
            </w:r>
            <w:r>
              <w:rPr>
                <w:rFonts w:hint="eastAsia" w:ascii="仿宋" w:hAnsi="仿宋" w:eastAsia="仿宋" w:cs="仿宋"/>
                <w:sz w:val="24"/>
                <w:szCs w:val="24"/>
                <w:lang w:val="en-US" w:eastAsia="zh-CN"/>
              </w:rPr>
              <w:t>赢标·电子招标采购交易平台(菏泽专区)</w:t>
            </w:r>
            <w:r>
              <w:rPr>
                <w:rFonts w:hint="eastAsia" w:ascii="仿宋" w:hAnsi="仿宋" w:eastAsia="仿宋" w:cs="仿宋"/>
                <w:sz w:val="24"/>
                <w:szCs w:val="24"/>
              </w:rPr>
              <w:t>中相关流程进行操作，如有问题请及时与交易</w:t>
            </w:r>
            <w:r>
              <w:rPr>
                <w:rFonts w:hint="eastAsia" w:ascii="仿宋" w:hAnsi="仿宋" w:eastAsia="仿宋" w:cs="仿宋"/>
                <w:sz w:val="24"/>
                <w:szCs w:val="24"/>
                <w:lang w:val="en-US" w:eastAsia="zh-CN"/>
              </w:rPr>
              <w:t>平台</w:t>
            </w:r>
            <w:r>
              <w:rPr>
                <w:rFonts w:hint="eastAsia" w:ascii="仿宋" w:hAnsi="仿宋" w:eastAsia="仿宋" w:cs="仿宋"/>
                <w:sz w:val="24"/>
                <w:szCs w:val="24"/>
              </w:rPr>
              <w:t>管理人员联系</w:t>
            </w:r>
            <w:r>
              <w:rPr>
                <w:rFonts w:hint="eastAsia" w:ascii="仿宋" w:hAnsi="仿宋" w:eastAsia="仿宋" w:cs="仿宋"/>
                <w:sz w:val="24"/>
                <w:szCs w:val="24"/>
                <w:lang w:eastAsia="zh-CN"/>
              </w:rPr>
              <w:t>。</w:t>
            </w:r>
            <w:r>
              <w:rPr>
                <w:rFonts w:hint="eastAsia" w:ascii="仿宋" w:hAnsi="仿宋" w:eastAsia="仿宋" w:cs="仿宋"/>
                <w:sz w:val="24"/>
                <w:szCs w:val="24"/>
              </w:rPr>
              <w:t>因操作不当</w:t>
            </w:r>
            <w:r>
              <w:rPr>
                <w:rFonts w:hint="eastAsia" w:ascii="仿宋" w:hAnsi="仿宋" w:eastAsia="仿宋" w:cs="仿宋"/>
                <w:sz w:val="24"/>
                <w:szCs w:val="24"/>
                <w:lang w:val="en-US" w:eastAsia="zh-CN"/>
              </w:rPr>
              <w:t>或</w:t>
            </w:r>
            <w:r>
              <w:rPr>
                <w:rFonts w:hint="eastAsia" w:ascii="仿宋" w:hAnsi="仿宋" w:eastAsia="仿宋" w:cs="仿宋"/>
                <w:sz w:val="24"/>
                <w:szCs w:val="24"/>
              </w:rPr>
              <w:t>不及时等造成的</w:t>
            </w:r>
            <w:r>
              <w:rPr>
                <w:rFonts w:hint="eastAsia" w:ascii="仿宋" w:hAnsi="仿宋" w:eastAsia="仿宋" w:cs="仿宋"/>
                <w:sz w:val="24"/>
                <w:szCs w:val="24"/>
                <w:lang w:val="en-US" w:eastAsia="zh-CN"/>
              </w:rPr>
              <w:t>不利</w:t>
            </w:r>
            <w:r>
              <w:rPr>
                <w:rFonts w:hint="eastAsia" w:ascii="仿宋" w:hAnsi="仿宋" w:eastAsia="仿宋" w:cs="仿宋"/>
                <w:sz w:val="24"/>
                <w:szCs w:val="24"/>
              </w:rPr>
              <w:t>后果，均由</w:t>
            </w:r>
            <w:r>
              <w:rPr>
                <w:rFonts w:hint="eastAsia" w:ascii="仿宋" w:hAnsi="仿宋" w:eastAsia="仿宋" w:cs="仿宋"/>
                <w:sz w:val="24"/>
                <w:szCs w:val="24"/>
                <w:lang w:eastAsia="zh-CN"/>
              </w:rPr>
              <w:t>投标人</w:t>
            </w:r>
            <w:r>
              <w:rPr>
                <w:rFonts w:hint="eastAsia" w:ascii="仿宋" w:hAnsi="仿宋" w:eastAsia="仿宋" w:cs="仿宋"/>
                <w:sz w:val="24"/>
                <w:szCs w:val="24"/>
                <w:lang w:val="en-US" w:eastAsia="zh-CN"/>
              </w:rPr>
              <w:t>自行承担</w:t>
            </w:r>
            <w:r>
              <w:rPr>
                <w:rFonts w:hint="eastAsia" w:ascii="仿宋" w:hAnsi="仿宋" w:eastAsia="仿宋" w:cs="仿宋"/>
                <w:sz w:val="24"/>
                <w:szCs w:val="24"/>
              </w:rPr>
              <w:t>。</w:t>
            </w:r>
          </w:p>
          <w:p w14:paraId="02766E7A">
            <w:pPr>
              <w:widowControl/>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2、参与投标活动的</w:t>
            </w:r>
            <w:r>
              <w:rPr>
                <w:rFonts w:hint="eastAsia" w:ascii="仿宋" w:hAnsi="仿宋" w:eastAsia="仿宋" w:cs="仿宋"/>
                <w:sz w:val="24"/>
                <w:szCs w:val="24"/>
                <w:lang w:eastAsia="zh-CN"/>
              </w:rPr>
              <w:t>投标人</w:t>
            </w:r>
            <w:r>
              <w:rPr>
                <w:rFonts w:hint="eastAsia" w:ascii="仿宋" w:hAnsi="仿宋" w:eastAsia="仿宋" w:cs="仿宋"/>
                <w:sz w:val="24"/>
                <w:szCs w:val="24"/>
              </w:rPr>
              <w:t>应当遵循公平竞争和诚实信用的原则，任何违反公平竞争和诚实信用的行为都将导致投标无效，且依据《中华人民共和国政府采购法》第七十七条进行处罚。</w:t>
            </w:r>
          </w:p>
          <w:p w14:paraId="6B82145E">
            <w:pPr>
              <w:widowControl/>
              <w:adjustRightInd w:val="0"/>
              <w:snapToGrid w:val="0"/>
              <w:spacing w:line="240" w:lineRule="auto"/>
              <w:ind w:firstLine="0" w:firstLineChars="0"/>
              <w:rPr>
                <w:rFonts w:hint="eastAsia" w:ascii="仿宋" w:hAnsi="仿宋" w:eastAsia="仿宋" w:cs="仿宋"/>
                <w:snapToGrid w:val="0"/>
                <w:color w:val="000000"/>
                <w:kern w:val="0"/>
                <w:sz w:val="24"/>
                <w:szCs w:val="24"/>
                <w:lang w:val="ru-RU" w:eastAsia="en-US" w:bidi="ar-SA"/>
              </w:rPr>
            </w:pPr>
            <w:r>
              <w:rPr>
                <w:rFonts w:hint="eastAsia" w:ascii="仿宋" w:hAnsi="仿宋" w:eastAsia="仿宋" w:cs="仿宋"/>
                <w:sz w:val="24"/>
                <w:szCs w:val="24"/>
              </w:rPr>
              <w:t>3、本项目实行资格后审，获取</w:t>
            </w:r>
            <w:r>
              <w:rPr>
                <w:rFonts w:hint="eastAsia" w:ascii="仿宋" w:hAnsi="仿宋" w:eastAsia="仿宋" w:cs="仿宋"/>
                <w:sz w:val="24"/>
                <w:szCs w:val="24"/>
                <w:lang w:eastAsia="zh-CN"/>
              </w:rPr>
              <w:t>招标文件</w:t>
            </w:r>
            <w:r>
              <w:rPr>
                <w:rFonts w:hint="eastAsia" w:ascii="仿宋" w:hAnsi="仿宋" w:eastAsia="仿宋" w:cs="仿宋"/>
                <w:sz w:val="24"/>
                <w:szCs w:val="24"/>
              </w:rPr>
              <w:t>成功不代表评审现场通过资格审查。</w:t>
            </w:r>
          </w:p>
        </w:tc>
      </w:tr>
    </w:tbl>
    <w:p w14:paraId="7D270E12">
      <w:pPr>
        <w:rPr>
          <w:rFonts w:hint="eastAsia" w:ascii="仿宋" w:hAnsi="仿宋" w:eastAsia="仿宋" w:cs="仿宋"/>
          <w:b/>
          <w:bCs/>
          <w:spacing w:val="6"/>
          <w:sz w:val="32"/>
          <w:szCs w:val="32"/>
        </w:rPr>
      </w:pPr>
      <w:bookmarkStart w:id="10" w:name="bookmark5"/>
      <w:bookmarkEnd w:id="10"/>
      <w:r>
        <w:rPr>
          <w:rFonts w:hint="eastAsia" w:ascii="仿宋" w:hAnsi="仿宋" w:eastAsia="仿宋" w:cs="仿宋"/>
          <w:b/>
          <w:bCs/>
          <w:spacing w:val="6"/>
          <w:sz w:val="32"/>
          <w:szCs w:val="32"/>
        </w:rPr>
        <w:br w:type="page"/>
      </w:r>
    </w:p>
    <w:p w14:paraId="03CCC4A1">
      <w:pPr>
        <w:spacing w:before="101" w:line="224" w:lineRule="auto"/>
        <w:ind w:left="1771"/>
        <w:outlineLvl w:val="0"/>
        <w:rPr>
          <w:rFonts w:hint="eastAsia" w:ascii="仿宋" w:hAnsi="仿宋" w:eastAsia="仿宋" w:cs="仿宋"/>
          <w:sz w:val="31"/>
          <w:szCs w:val="31"/>
        </w:rPr>
      </w:pPr>
      <w:bookmarkStart w:id="11" w:name="_Toc3541"/>
      <w:r>
        <w:rPr>
          <w:rFonts w:hint="eastAsia" w:ascii="仿宋" w:hAnsi="仿宋" w:eastAsia="仿宋" w:cs="仿宋"/>
          <w:b/>
          <w:bCs/>
          <w:spacing w:val="6"/>
          <w:sz w:val="32"/>
          <w:szCs w:val="32"/>
        </w:rPr>
        <w:t>第三章</w:t>
      </w:r>
      <w:r>
        <w:rPr>
          <w:rFonts w:hint="eastAsia" w:ascii="仿宋" w:hAnsi="仿宋" w:eastAsia="仿宋" w:cs="仿宋"/>
          <w:spacing w:val="6"/>
          <w:sz w:val="32"/>
          <w:szCs w:val="32"/>
        </w:rPr>
        <w:t xml:space="preserve">  </w:t>
      </w:r>
      <w:r>
        <w:rPr>
          <w:rFonts w:hint="eastAsia" w:ascii="仿宋" w:hAnsi="仿宋" w:eastAsia="仿宋" w:cs="仿宋"/>
          <w:b/>
          <w:bCs/>
          <w:spacing w:val="6"/>
          <w:sz w:val="32"/>
          <w:szCs w:val="32"/>
          <w:lang w:eastAsia="zh-CN"/>
        </w:rPr>
        <w:t>投标人</w:t>
      </w:r>
      <w:r>
        <w:rPr>
          <w:rFonts w:hint="eastAsia" w:ascii="仿宋" w:hAnsi="仿宋" w:eastAsia="仿宋" w:cs="仿宋"/>
          <w:b/>
          <w:bCs/>
          <w:spacing w:val="6"/>
          <w:sz w:val="32"/>
          <w:szCs w:val="32"/>
        </w:rPr>
        <w:t>应当提交的资格证明文件</w:t>
      </w:r>
      <w:bookmarkEnd w:id="11"/>
    </w:p>
    <w:p w14:paraId="66E760F6">
      <w:pPr>
        <w:spacing w:before="72" w:line="220" w:lineRule="auto"/>
        <w:ind w:left="133"/>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资格证明文件目录</w:t>
      </w:r>
    </w:p>
    <w:p w14:paraId="42181316">
      <w:pPr>
        <w:spacing w:line="83" w:lineRule="exact"/>
        <w:rPr>
          <w:rFonts w:hint="eastAsia" w:ascii="仿宋" w:hAnsi="仿宋" w:eastAsia="仿宋" w:cs="仿宋"/>
          <w:highlight w:val="none"/>
        </w:rPr>
      </w:pPr>
    </w:p>
    <w:tbl>
      <w:tblPr>
        <w:tblStyle w:val="24"/>
        <w:tblW w:w="92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4440"/>
        <w:gridCol w:w="1408"/>
        <w:gridCol w:w="2662"/>
      </w:tblGrid>
      <w:tr w14:paraId="0E2F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81" w:type="dxa"/>
            <w:vAlign w:val="center"/>
          </w:tcPr>
          <w:p w14:paraId="50CE9F5D">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序号</w:t>
            </w:r>
          </w:p>
        </w:tc>
        <w:tc>
          <w:tcPr>
            <w:tcW w:w="4440" w:type="dxa"/>
            <w:vAlign w:val="center"/>
          </w:tcPr>
          <w:p w14:paraId="29E8CDC9">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证明材料名称</w:t>
            </w:r>
          </w:p>
        </w:tc>
        <w:tc>
          <w:tcPr>
            <w:tcW w:w="1408" w:type="dxa"/>
            <w:vAlign w:val="center"/>
          </w:tcPr>
          <w:p w14:paraId="6CD131F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bCs/>
                <w:spacing w:val="-8"/>
                <w:sz w:val="24"/>
                <w:szCs w:val="24"/>
                <w:highlight w:val="none"/>
              </w:rPr>
              <w:t>需要提供</w:t>
            </w:r>
          </w:p>
        </w:tc>
        <w:tc>
          <w:tcPr>
            <w:tcW w:w="2662" w:type="dxa"/>
            <w:vAlign w:val="center"/>
          </w:tcPr>
          <w:p w14:paraId="447C156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备注</w:t>
            </w:r>
          </w:p>
        </w:tc>
      </w:tr>
      <w:tr w14:paraId="727F4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781" w:type="dxa"/>
            <w:vAlign w:val="center"/>
          </w:tcPr>
          <w:p w14:paraId="0DDFF09B">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1</w:t>
            </w:r>
          </w:p>
        </w:tc>
        <w:tc>
          <w:tcPr>
            <w:tcW w:w="4440" w:type="dxa"/>
            <w:vAlign w:val="center"/>
          </w:tcPr>
          <w:p w14:paraId="5512743F">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企业营业执照/事业单位法人证书/自然人身份证明</w:t>
            </w:r>
          </w:p>
        </w:tc>
        <w:tc>
          <w:tcPr>
            <w:tcW w:w="1408" w:type="dxa"/>
            <w:vMerge w:val="restart"/>
            <w:tcBorders>
              <w:bottom w:val="nil"/>
            </w:tcBorders>
            <w:vAlign w:val="center"/>
          </w:tcPr>
          <w:p w14:paraId="50A1552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val="0"/>
                <w:bCs w:val="0"/>
                <w:spacing w:val="-4"/>
                <w:sz w:val="24"/>
                <w:szCs w:val="24"/>
                <w:highlight w:val="none"/>
                <w:lang w:val="en-US" w:eastAsia="zh-CN"/>
              </w:rPr>
              <w:t>原件扫描件</w:t>
            </w:r>
            <w:r>
              <w:rPr>
                <w:rFonts w:hint="eastAsia" w:ascii="仿宋" w:hAnsi="仿宋" w:eastAsia="仿宋" w:cs="仿宋"/>
                <w:b w:val="0"/>
                <w:bCs w:val="0"/>
                <w:spacing w:val="-4"/>
                <w:sz w:val="24"/>
                <w:szCs w:val="24"/>
                <w:highlight w:val="none"/>
              </w:rPr>
              <w:t>（或复印件）加盖公章</w:t>
            </w:r>
          </w:p>
        </w:tc>
        <w:tc>
          <w:tcPr>
            <w:tcW w:w="2662" w:type="dxa"/>
            <w:vAlign w:val="center"/>
          </w:tcPr>
          <w:p w14:paraId="1C1CD9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val="0"/>
                <w:bCs w:val="0"/>
                <w:spacing w:val="-3"/>
                <w:sz w:val="24"/>
                <w:szCs w:val="24"/>
                <w:highlight w:val="none"/>
              </w:rPr>
              <w:t>按</w:t>
            </w:r>
            <w:r>
              <w:rPr>
                <w:rFonts w:hint="eastAsia" w:ascii="仿宋" w:hAnsi="仿宋" w:eastAsia="仿宋" w:cs="仿宋"/>
                <w:b w:val="0"/>
                <w:bCs w:val="0"/>
                <w:spacing w:val="-3"/>
                <w:sz w:val="24"/>
                <w:szCs w:val="24"/>
                <w:highlight w:val="none"/>
                <w:lang w:val="en-US" w:eastAsia="zh-CN"/>
              </w:rPr>
              <w:t>附件要求提供</w:t>
            </w:r>
          </w:p>
        </w:tc>
      </w:tr>
      <w:tr w14:paraId="5341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81" w:type="dxa"/>
            <w:vAlign w:val="center"/>
          </w:tcPr>
          <w:p w14:paraId="7E261DA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2</w:t>
            </w:r>
          </w:p>
        </w:tc>
        <w:tc>
          <w:tcPr>
            <w:tcW w:w="4440" w:type="dxa"/>
            <w:vAlign w:val="center"/>
          </w:tcPr>
          <w:p w14:paraId="1B4B4EDE">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2024</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度</w:t>
            </w:r>
            <w:r>
              <w:rPr>
                <w:rFonts w:hint="eastAsia" w:ascii="仿宋" w:hAnsi="仿宋" w:eastAsia="仿宋" w:cs="仿宋"/>
                <w:sz w:val="24"/>
                <w:szCs w:val="24"/>
                <w:highlight w:val="none"/>
              </w:rPr>
              <w:t>财务审计报告或银行出具的资信证明或专业担保机构出具的投标担保函</w:t>
            </w:r>
          </w:p>
        </w:tc>
        <w:tc>
          <w:tcPr>
            <w:tcW w:w="1408" w:type="dxa"/>
            <w:vMerge w:val="continue"/>
            <w:tcBorders>
              <w:top w:val="nil"/>
              <w:bottom w:val="nil"/>
            </w:tcBorders>
            <w:vAlign w:val="center"/>
          </w:tcPr>
          <w:p w14:paraId="1B30D1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p>
        </w:tc>
        <w:tc>
          <w:tcPr>
            <w:tcW w:w="2662" w:type="dxa"/>
            <w:vAlign w:val="center"/>
          </w:tcPr>
          <w:p w14:paraId="3D53F3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val="0"/>
                <w:bCs w:val="0"/>
                <w:spacing w:val="-3"/>
                <w:sz w:val="24"/>
                <w:szCs w:val="24"/>
                <w:highlight w:val="none"/>
              </w:rPr>
              <w:t>按</w:t>
            </w:r>
            <w:r>
              <w:rPr>
                <w:rFonts w:hint="eastAsia" w:ascii="仿宋" w:hAnsi="仿宋" w:eastAsia="仿宋" w:cs="仿宋"/>
                <w:b w:val="0"/>
                <w:bCs w:val="0"/>
                <w:spacing w:val="-3"/>
                <w:sz w:val="24"/>
                <w:szCs w:val="24"/>
                <w:highlight w:val="none"/>
                <w:lang w:val="en-US" w:eastAsia="zh-CN"/>
              </w:rPr>
              <w:t>附件要求提供</w:t>
            </w:r>
          </w:p>
        </w:tc>
      </w:tr>
      <w:tr w14:paraId="47D9E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781" w:type="dxa"/>
            <w:vAlign w:val="center"/>
          </w:tcPr>
          <w:p w14:paraId="1C655F24">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3</w:t>
            </w:r>
          </w:p>
        </w:tc>
        <w:tc>
          <w:tcPr>
            <w:tcW w:w="4440" w:type="dxa"/>
            <w:vAlign w:val="center"/>
          </w:tcPr>
          <w:p w14:paraId="4264A19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依法缴纳税收和社会保障资金的</w:t>
            </w:r>
            <w:r>
              <w:rPr>
                <w:rFonts w:hint="eastAsia" w:ascii="仿宋" w:hAnsi="仿宋" w:eastAsia="仿宋" w:cs="仿宋"/>
                <w:sz w:val="24"/>
                <w:szCs w:val="24"/>
                <w:highlight w:val="none"/>
                <w:lang w:val="en-US" w:eastAsia="zh-CN"/>
              </w:rPr>
              <w:t>承诺函</w:t>
            </w:r>
          </w:p>
        </w:tc>
        <w:tc>
          <w:tcPr>
            <w:tcW w:w="1408" w:type="dxa"/>
            <w:vMerge w:val="continue"/>
            <w:tcBorders>
              <w:top w:val="nil"/>
              <w:bottom w:val="nil"/>
            </w:tcBorders>
            <w:vAlign w:val="center"/>
          </w:tcPr>
          <w:p w14:paraId="2CC4A2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p>
        </w:tc>
        <w:tc>
          <w:tcPr>
            <w:tcW w:w="2662" w:type="dxa"/>
            <w:vAlign w:val="center"/>
          </w:tcPr>
          <w:p w14:paraId="522224C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val="0"/>
                <w:bCs w:val="0"/>
                <w:spacing w:val="-3"/>
                <w:sz w:val="24"/>
                <w:szCs w:val="24"/>
                <w:highlight w:val="none"/>
              </w:rPr>
              <w:t>按</w:t>
            </w:r>
            <w:r>
              <w:rPr>
                <w:rFonts w:hint="eastAsia" w:ascii="仿宋" w:hAnsi="仿宋" w:eastAsia="仿宋" w:cs="仿宋"/>
                <w:b w:val="0"/>
                <w:bCs w:val="0"/>
                <w:spacing w:val="-3"/>
                <w:sz w:val="24"/>
                <w:szCs w:val="24"/>
                <w:highlight w:val="none"/>
                <w:lang w:val="en-US" w:eastAsia="zh-CN"/>
              </w:rPr>
              <w:t>附件</w:t>
            </w:r>
            <w:r>
              <w:rPr>
                <w:rFonts w:hint="eastAsia" w:ascii="仿宋" w:hAnsi="仿宋" w:eastAsia="仿宋" w:cs="仿宋"/>
                <w:b w:val="0"/>
                <w:bCs w:val="0"/>
                <w:spacing w:val="-3"/>
                <w:sz w:val="24"/>
                <w:szCs w:val="24"/>
                <w:highlight w:val="none"/>
              </w:rPr>
              <w:t>格式填写</w:t>
            </w:r>
          </w:p>
        </w:tc>
      </w:tr>
      <w:tr w14:paraId="56B57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781" w:type="dxa"/>
            <w:vAlign w:val="center"/>
          </w:tcPr>
          <w:p w14:paraId="695029C4">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4</w:t>
            </w:r>
          </w:p>
        </w:tc>
        <w:tc>
          <w:tcPr>
            <w:tcW w:w="4440" w:type="dxa"/>
            <w:vAlign w:val="center"/>
          </w:tcPr>
          <w:p w14:paraId="4DEB0BC1">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具备履行合同所必需的设备和专业技术能力的证明材料</w:t>
            </w:r>
          </w:p>
        </w:tc>
        <w:tc>
          <w:tcPr>
            <w:tcW w:w="1408" w:type="dxa"/>
            <w:vMerge w:val="continue"/>
            <w:tcBorders>
              <w:top w:val="nil"/>
              <w:bottom w:val="nil"/>
            </w:tcBorders>
            <w:vAlign w:val="center"/>
          </w:tcPr>
          <w:p w14:paraId="5DE0EE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p>
        </w:tc>
        <w:tc>
          <w:tcPr>
            <w:tcW w:w="2662" w:type="dxa"/>
            <w:vAlign w:val="center"/>
          </w:tcPr>
          <w:p w14:paraId="127D64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b w:val="0"/>
                <w:bCs w:val="0"/>
                <w:spacing w:val="-3"/>
                <w:sz w:val="24"/>
                <w:szCs w:val="24"/>
                <w:highlight w:val="none"/>
              </w:rPr>
              <w:t>按</w:t>
            </w:r>
            <w:r>
              <w:rPr>
                <w:rFonts w:hint="eastAsia" w:ascii="仿宋" w:hAnsi="仿宋" w:eastAsia="仿宋" w:cs="仿宋"/>
                <w:b w:val="0"/>
                <w:bCs w:val="0"/>
                <w:spacing w:val="-3"/>
                <w:sz w:val="24"/>
                <w:szCs w:val="24"/>
                <w:highlight w:val="none"/>
                <w:lang w:val="en-US" w:eastAsia="zh-CN"/>
              </w:rPr>
              <w:t>附件</w:t>
            </w:r>
            <w:r>
              <w:rPr>
                <w:rFonts w:hint="eastAsia" w:ascii="仿宋" w:hAnsi="仿宋" w:eastAsia="仿宋" w:cs="仿宋"/>
                <w:b w:val="0"/>
                <w:bCs w:val="0"/>
                <w:spacing w:val="-3"/>
                <w:sz w:val="24"/>
                <w:szCs w:val="24"/>
                <w:highlight w:val="none"/>
              </w:rPr>
              <w:t>格式填写</w:t>
            </w:r>
          </w:p>
        </w:tc>
      </w:tr>
      <w:tr w14:paraId="6D528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781" w:type="dxa"/>
            <w:vAlign w:val="center"/>
          </w:tcPr>
          <w:p w14:paraId="3C3D604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5</w:t>
            </w:r>
          </w:p>
        </w:tc>
        <w:tc>
          <w:tcPr>
            <w:tcW w:w="4440" w:type="dxa"/>
            <w:vAlign w:val="center"/>
          </w:tcPr>
          <w:p w14:paraId="44B50BA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参加政府采购活动前3年内在经营活动中没有重大违法记录的书面声明</w:t>
            </w:r>
          </w:p>
        </w:tc>
        <w:tc>
          <w:tcPr>
            <w:tcW w:w="1408" w:type="dxa"/>
            <w:vMerge w:val="continue"/>
            <w:tcBorders>
              <w:top w:val="nil"/>
              <w:bottom w:val="nil"/>
            </w:tcBorders>
            <w:vAlign w:val="center"/>
          </w:tcPr>
          <w:p w14:paraId="17D297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p>
        </w:tc>
        <w:tc>
          <w:tcPr>
            <w:tcW w:w="2662" w:type="dxa"/>
            <w:vAlign w:val="center"/>
          </w:tcPr>
          <w:p w14:paraId="767136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按</w:t>
            </w:r>
            <w:r>
              <w:rPr>
                <w:rFonts w:hint="eastAsia" w:ascii="仿宋" w:hAnsi="仿宋" w:eastAsia="仿宋" w:cs="仿宋"/>
                <w:b w:val="0"/>
                <w:bCs w:val="0"/>
                <w:spacing w:val="-3"/>
                <w:sz w:val="24"/>
                <w:szCs w:val="24"/>
                <w:highlight w:val="none"/>
                <w:lang w:val="en-US" w:eastAsia="zh-CN"/>
              </w:rPr>
              <w:t>附件</w:t>
            </w:r>
            <w:r>
              <w:rPr>
                <w:rFonts w:hint="eastAsia" w:ascii="仿宋" w:hAnsi="仿宋" w:eastAsia="仿宋" w:cs="仿宋"/>
                <w:b w:val="0"/>
                <w:bCs w:val="0"/>
                <w:spacing w:val="-3"/>
                <w:sz w:val="24"/>
                <w:szCs w:val="24"/>
                <w:highlight w:val="none"/>
              </w:rPr>
              <w:t>格式填写</w:t>
            </w:r>
          </w:p>
        </w:tc>
      </w:tr>
      <w:tr w14:paraId="6B7A0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781" w:type="dxa"/>
            <w:vAlign w:val="center"/>
          </w:tcPr>
          <w:p w14:paraId="7E38B7E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6</w:t>
            </w:r>
          </w:p>
        </w:tc>
        <w:tc>
          <w:tcPr>
            <w:tcW w:w="4440" w:type="dxa"/>
            <w:vAlign w:val="center"/>
          </w:tcPr>
          <w:p w14:paraId="40CB4989">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val="en-GB"/>
              </w:rPr>
              <w:t>在“信用中国”(www.creditchina.gov.cn)、“中国政府采购网”(www.ccgp.gov.cn)查询的本</w:t>
            </w:r>
            <w:r>
              <w:rPr>
                <w:rFonts w:hint="eastAsia" w:ascii="仿宋" w:hAnsi="仿宋" w:eastAsia="仿宋" w:cs="仿宋"/>
                <w:sz w:val="24"/>
                <w:szCs w:val="24"/>
                <w:highlight w:val="none"/>
                <w:lang w:val="en-GB" w:eastAsia="zh-CN"/>
              </w:rPr>
              <w:t>投标人</w:t>
            </w:r>
            <w:r>
              <w:rPr>
                <w:rFonts w:hint="eastAsia" w:ascii="仿宋" w:hAnsi="仿宋" w:eastAsia="仿宋" w:cs="仿宋"/>
                <w:sz w:val="24"/>
                <w:szCs w:val="24"/>
                <w:highlight w:val="none"/>
                <w:lang w:val="en-GB"/>
              </w:rPr>
              <w:t>未被列入“失信被执行人名单”、“重大税收违法失信主体”、“政府采购严重违法失信行为记录名单”的截图。</w:t>
            </w:r>
          </w:p>
        </w:tc>
        <w:tc>
          <w:tcPr>
            <w:tcW w:w="1408" w:type="dxa"/>
            <w:vMerge w:val="continue"/>
            <w:tcBorders>
              <w:top w:val="nil"/>
              <w:bottom w:val="nil"/>
            </w:tcBorders>
            <w:vAlign w:val="center"/>
          </w:tcPr>
          <w:p w14:paraId="61F243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p>
        </w:tc>
        <w:tc>
          <w:tcPr>
            <w:tcW w:w="2662" w:type="dxa"/>
            <w:vAlign w:val="center"/>
          </w:tcPr>
          <w:p w14:paraId="3CDA02FF">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按</w:t>
            </w:r>
            <w:r>
              <w:rPr>
                <w:rFonts w:hint="eastAsia" w:ascii="仿宋" w:hAnsi="仿宋" w:eastAsia="仿宋" w:cs="仿宋"/>
                <w:b w:val="0"/>
                <w:bCs w:val="0"/>
                <w:spacing w:val="-3"/>
                <w:sz w:val="24"/>
                <w:szCs w:val="24"/>
                <w:highlight w:val="none"/>
                <w:lang w:val="en-US" w:eastAsia="zh-CN"/>
              </w:rPr>
              <w:t>附件要求提供</w:t>
            </w:r>
          </w:p>
        </w:tc>
      </w:tr>
      <w:tr w14:paraId="4B78D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81" w:type="dxa"/>
            <w:vAlign w:val="center"/>
          </w:tcPr>
          <w:p w14:paraId="4A15E7CB">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7</w:t>
            </w:r>
          </w:p>
        </w:tc>
        <w:tc>
          <w:tcPr>
            <w:tcW w:w="4440" w:type="dxa"/>
            <w:vAlign w:val="center"/>
          </w:tcPr>
          <w:p w14:paraId="77F57E95">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认为应提供的其他材料</w:t>
            </w:r>
          </w:p>
        </w:tc>
        <w:tc>
          <w:tcPr>
            <w:tcW w:w="1408" w:type="dxa"/>
            <w:vMerge w:val="continue"/>
            <w:tcBorders>
              <w:top w:val="nil"/>
            </w:tcBorders>
            <w:vAlign w:val="center"/>
          </w:tcPr>
          <w:p w14:paraId="78A897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4"/>
                <w:szCs w:val="24"/>
                <w:highlight w:val="none"/>
              </w:rPr>
            </w:pPr>
          </w:p>
        </w:tc>
        <w:tc>
          <w:tcPr>
            <w:tcW w:w="2662" w:type="dxa"/>
            <w:vAlign w:val="center"/>
          </w:tcPr>
          <w:p w14:paraId="7846ED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自行提供</w:t>
            </w:r>
          </w:p>
        </w:tc>
      </w:tr>
    </w:tbl>
    <w:p w14:paraId="02B7A5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仿宋" w:hAnsi="仿宋" w:eastAsia="仿宋" w:cs="仿宋"/>
          <w:sz w:val="24"/>
          <w:szCs w:val="24"/>
          <w:highlight w:val="none"/>
        </w:rPr>
      </w:pPr>
      <w:r>
        <w:rPr>
          <w:rFonts w:hint="eastAsia" w:ascii="仿宋" w:hAnsi="仿宋" w:eastAsia="仿宋" w:cs="仿宋"/>
          <w:spacing w:val="-15"/>
          <w:sz w:val="24"/>
          <w:szCs w:val="24"/>
          <w:highlight w:val="none"/>
        </w:rPr>
        <w:t>备注：</w:t>
      </w:r>
    </w:p>
    <w:p w14:paraId="77B453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val="en-GB" w:eastAsia="zh-CN"/>
        </w:rPr>
        <w:t>投标人</w:t>
      </w:r>
      <w:r>
        <w:rPr>
          <w:rFonts w:hint="eastAsia" w:ascii="仿宋" w:hAnsi="仿宋" w:eastAsia="仿宋" w:cs="仿宋"/>
          <w:sz w:val="24"/>
          <w:szCs w:val="24"/>
          <w:lang w:val="en-GB"/>
        </w:rPr>
        <w:t>须对提交的资格证明真实性、有效性、完整性负责，并保证无不诚信记录。</w:t>
      </w:r>
    </w:p>
    <w:p w14:paraId="4EAEB2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spacing w:val="-3"/>
          <w:sz w:val="24"/>
          <w:szCs w:val="24"/>
          <w:highlight w:val="yellow"/>
        </w:rPr>
      </w:pPr>
      <w:r>
        <w:rPr>
          <w:rFonts w:hint="eastAsia" w:ascii="仿宋" w:hAnsi="仿宋" w:eastAsia="仿宋" w:cs="仿宋"/>
          <w:sz w:val="24"/>
          <w:szCs w:val="24"/>
          <w:lang w:val="en-US" w:eastAsia="zh-CN"/>
        </w:rPr>
        <w:t>2、</w:t>
      </w:r>
      <w:r>
        <w:rPr>
          <w:rFonts w:hint="eastAsia" w:ascii="仿宋" w:hAnsi="仿宋" w:eastAsia="仿宋" w:cs="仿宋"/>
          <w:sz w:val="24"/>
          <w:szCs w:val="24"/>
          <w:lang w:val="en-GB"/>
        </w:rPr>
        <w:t>资格证明的字迹、印章必须完整、清晰，否则其</w:t>
      </w:r>
      <w:r>
        <w:rPr>
          <w:rFonts w:hint="eastAsia" w:ascii="仿宋" w:hAnsi="仿宋" w:eastAsia="仿宋" w:cs="仿宋"/>
          <w:sz w:val="24"/>
          <w:szCs w:val="24"/>
          <w:lang w:val="en-GB" w:eastAsia="zh-CN"/>
        </w:rPr>
        <w:t>投标文件</w:t>
      </w:r>
      <w:r>
        <w:rPr>
          <w:rFonts w:hint="eastAsia" w:ascii="仿宋" w:hAnsi="仿宋" w:eastAsia="仿宋" w:cs="仿宋"/>
          <w:sz w:val="24"/>
          <w:szCs w:val="24"/>
          <w:lang w:val="en-GB"/>
        </w:rPr>
        <w:t>可能会被拒绝。</w:t>
      </w:r>
    </w:p>
    <w:p w14:paraId="30DAA75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eastAsia" w:ascii="仿宋" w:hAnsi="仿宋" w:eastAsia="仿宋" w:cs="仿宋"/>
          <w:spacing w:val="-13"/>
          <w:sz w:val="24"/>
          <w:szCs w:val="24"/>
          <w:highlight w:val="none"/>
        </w:rPr>
      </w:pPr>
      <w:r>
        <w:rPr>
          <w:rFonts w:hint="eastAsia" w:ascii="仿宋" w:hAnsi="仿宋" w:eastAsia="仿宋" w:cs="仿宋"/>
          <w:spacing w:val="-3"/>
          <w:sz w:val="24"/>
          <w:szCs w:val="24"/>
          <w:highlight w:val="none"/>
          <w:lang w:val="en-US" w:eastAsia="zh-CN"/>
        </w:rPr>
        <w:t>3、</w:t>
      </w:r>
      <w:r>
        <w:rPr>
          <w:rFonts w:hint="eastAsia" w:ascii="仿宋" w:hAnsi="仿宋" w:eastAsia="仿宋" w:cs="仿宋"/>
          <w:spacing w:val="1"/>
          <w:sz w:val="24"/>
          <w:szCs w:val="24"/>
          <w:highlight w:val="none"/>
        </w:rPr>
        <w:t>上述材料（包括所有的资格文件、证件（含身份证）等资料扫描</w:t>
      </w:r>
      <w:r>
        <w:rPr>
          <w:rFonts w:hint="eastAsia" w:ascii="仿宋" w:hAnsi="仿宋" w:eastAsia="仿宋" w:cs="仿宋"/>
          <w:spacing w:val="-2"/>
          <w:sz w:val="24"/>
          <w:szCs w:val="24"/>
          <w:highlight w:val="none"/>
        </w:rPr>
        <w:t>件（或复印件）均放入电子报价文件中；未在电子投标系统内体现的证件</w:t>
      </w:r>
      <w:r>
        <w:rPr>
          <w:rFonts w:hint="eastAsia" w:ascii="仿宋" w:hAnsi="仿宋" w:eastAsia="仿宋" w:cs="仿宋"/>
          <w:spacing w:val="-2"/>
          <w:sz w:val="24"/>
          <w:szCs w:val="24"/>
          <w:highlight w:val="none"/>
          <w:lang w:eastAsia="zh-CN"/>
        </w:rPr>
        <w:t>评标委员会</w:t>
      </w:r>
      <w:r>
        <w:rPr>
          <w:rFonts w:hint="eastAsia" w:ascii="仿宋" w:hAnsi="仿宋" w:eastAsia="仿宋" w:cs="仿宋"/>
          <w:spacing w:val="-2"/>
          <w:sz w:val="24"/>
          <w:szCs w:val="24"/>
          <w:highlight w:val="none"/>
        </w:rPr>
        <w:t>将不</w:t>
      </w:r>
      <w:r>
        <w:rPr>
          <w:rFonts w:hint="eastAsia" w:ascii="仿宋" w:hAnsi="仿宋" w:eastAsia="仿宋" w:cs="仿宋"/>
          <w:spacing w:val="-6"/>
          <w:sz w:val="24"/>
          <w:szCs w:val="24"/>
          <w:highlight w:val="none"/>
        </w:rPr>
        <w:t>予认可</w:t>
      </w:r>
      <w:r>
        <w:rPr>
          <w:rFonts w:hint="eastAsia" w:ascii="仿宋" w:hAnsi="仿宋" w:eastAsia="仿宋" w:cs="仿宋"/>
          <w:spacing w:val="-13"/>
          <w:sz w:val="24"/>
          <w:szCs w:val="24"/>
          <w:highlight w:val="none"/>
        </w:rPr>
        <w:t>）。</w:t>
      </w:r>
    </w:p>
    <w:p w14:paraId="5F4199A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2"/>
          <w:sz w:val="24"/>
          <w:szCs w:val="24"/>
          <w:highlight w:val="none"/>
          <w:lang w:val="en-US" w:eastAsia="zh-CN"/>
        </w:rPr>
        <w:t>4</w:t>
      </w:r>
      <w:r>
        <w:rPr>
          <w:rFonts w:hint="eastAsia" w:ascii="仿宋" w:hAnsi="仿宋" w:eastAsia="仿宋" w:cs="仿宋"/>
          <w:spacing w:val="2"/>
          <w:sz w:val="24"/>
          <w:szCs w:val="24"/>
          <w:highlight w:val="none"/>
        </w:rPr>
        <w:t>、</w:t>
      </w:r>
      <w:r>
        <w:rPr>
          <w:rFonts w:hint="eastAsia" w:ascii="仿宋" w:hAnsi="仿宋" w:eastAsia="仿宋" w:cs="仿宋"/>
          <w:spacing w:val="-6"/>
          <w:sz w:val="24"/>
          <w:szCs w:val="24"/>
          <w:highlight w:val="none"/>
        </w:rPr>
        <w:t>报价文件中需要签章的，需进行电子签章，否则视为资格审查</w:t>
      </w:r>
      <w:r>
        <w:rPr>
          <w:rFonts w:hint="eastAsia" w:ascii="仿宋" w:hAnsi="仿宋" w:eastAsia="仿宋" w:cs="仿宋"/>
          <w:spacing w:val="-7"/>
          <w:sz w:val="24"/>
          <w:szCs w:val="24"/>
          <w:highlight w:val="none"/>
        </w:rPr>
        <w:t>不合格的</w:t>
      </w:r>
      <w:r>
        <w:rPr>
          <w:rFonts w:hint="eastAsia" w:ascii="仿宋" w:hAnsi="仿宋" w:eastAsia="仿宋" w:cs="仿宋"/>
          <w:spacing w:val="-7"/>
          <w:sz w:val="24"/>
          <w:szCs w:val="24"/>
          <w:highlight w:val="none"/>
          <w:lang w:eastAsia="zh-CN"/>
        </w:rPr>
        <w:t>。</w:t>
      </w:r>
    </w:p>
    <w:p w14:paraId="534E6CD3">
      <w:pPr>
        <w:spacing w:line="290" w:lineRule="auto"/>
        <w:rPr>
          <w:rFonts w:hint="eastAsia" w:ascii="仿宋" w:hAnsi="仿宋" w:eastAsia="仿宋" w:cs="仿宋"/>
          <w:sz w:val="24"/>
          <w:szCs w:val="24"/>
          <w:lang w:val="en-US" w:eastAsia="zh-CN"/>
        </w:rPr>
        <w:sectPr>
          <w:headerReference r:id="rId7" w:type="default"/>
          <w:footerReference r:id="rId8" w:type="default"/>
          <w:pgSz w:w="11907" w:h="16839"/>
          <w:pgMar w:top="1134" w:right="1134" w:bottom="1134" w:left="1134" w:header="0" w:footer="0" w:gutter="0"/>
          <w:pgNumType w:fmt="decimal"/>
          <w:cols w:space="0" w:num="1"/>
          <w:rtlGutter w:val="0"/>
          <w:docGrid w:linePitch="0" w:charSpace="0"/>
        </w:sectPr>
      </w:pPr>
    </w:p>
    <w:p w14:paraId="3C63FCE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仿宋" w:hAnsi="仿宋" w:eastAsia="仿宋" w:cs="仿宋"/>
          <w:b/>
          <w:bCs/>
          <w:spacing w:val="6"/>
          <w:sz w:val="32"/>
          <w:szCs w:val="32"/>
          <w:lang w:val="en-US" w:eastAsia="zh-CN"/>
        </w:rPr>
      </w:pPr>
      <w:bookmarkStart w:id="12" w:name="bookmark7"/>
      <w:bookmarkEnd w:id="12"/>
      <w:bookmarkStart w:id="13" w:name="_Toc13864"/>
      <w:r>
        <w:rPr>
          <w:rFonts w:hint="eastAsia" w:ascii="仿宋" w:hAnsi="仿宋" w:eastAsia="仿宋" w:cs="仿宋"/>
          <w:b/>
          <w:bCs/>
          <w:snapToGrid w:val="0"/>
          <w:color w:val="000000"/>
          <w:spacing w:val="6"/>
          <w:kern w:val="0"/>
          <w:sz w:val="32"/>
          <w:szCs w:val="32"/>
          <w:lang w:val="en-US" w:eastAsia="zh-CN" w:bidi="ar-SA"/>
        </w:rPr>
        <w:t>第四章</w:t>
      </w:r>
      <w:r>
        <w:rPr>
          <w:rFonts w:hint="eastAsia" w:ascii="仿宋" w:hAnsi="仿宋" w:eastAsia="仿宋" w:cs="仿宋"/>
          <w:spacing w:val="6"/>
          <w:sz w:val="32"/>
          <w:szCs w:val="32"/>
        </w:rPr>
        <w:t xml:space="preserve"> </w:t>
      </w:r>
      <w:r>
        <w:rPr>
          <w:rFonts w:hint="eastAsia" w:ascii="仿宋" w:hAnsi="仿宋" w:eastAsia="仿宋" w:cs="仿宋"/>
          <w:spacing w:val="6"/>
          <w:sz w:val="32"/>
          <w:szCs w:val="32"/>
          <w:lang w:val="en-US" w:eastAsia="zh-CN"/>
        </w:rPr>
        <w:t xml:space="preserve"> </w:t>
      </w:r>
      <w:r>
        <w:rPr>
          <w:rFonts w:hint="eastAsia" w:ascii="仿宋" w:hAnsi="仿宋" w:eastAsia="仿宋" w:cs="仿宋"/>
          <w:b/>
          <w:bCs/>
          <w:spacing w:val="6"/>
          <w:sz w:val="32"/>
          <w:szCs w:val="32"/>
          <w:lang w:val="en-US" w:eastAsia="zh-CN"/>
        </w:rPr>
        <w:t>技术服务要求及说明</w:t>
      </w:r>
      <w:bookmarkEnd w:id="13"/>
    </w:p>
    <w:p w14:paraId="7498E987">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bCs/>
          <w:color w:val="000000"/>
          <w:sz w:val="24"/>
          <w:szCs w:val="24"/>
          <w:highlight w:val="none"/>
          <w:lang w:val="en-US" w:eastAsia="zh-CN"/>
        </w:rPr>
      </w:pPr>
      <w:bookmarkStart w:id="14" w:name="_Toc25997"/>
      <w:r>
        <w:rPr>
          <w:rFonts w:hint="eastAsia" w:ascii="仿宋" w:hAnsi="仿宋" w:eastAsia="仿宋" w:cs="仿宋"/>
          <w:b/>
          <w:bCs/>
          <w:color w:val="000000"/>
          <w:sz w:val="24"/>
          <w:szCs w:val="24"/>
          <w:highlight w:val="none"/>
          <w:lang w:val="en-US" w:eastAsia="zh-CN"/>
        </w:rPr>
        <w:t>（一）项目概况</w:t>
      </w:r>
      <w:bookmarkEnd w:id="14"/>
    </w:p>
    <w:p w14:paraId="6E641F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现</w:t>
      </w:r>
      <w:r>
        <w:rPr>
          <w:rFonts w:hint="default" w:ascii="仿宋" w:hAnsi="仿宋" w:eastAsia="仿宋" w:cs="仿宋"/>
          <w:b w:val="0"/>
          <w:bCs w:val="0"/>
          <w:color w:val="000000"/>
          <w:sz w:val="24"/>
          <w:szCs w:val="24"/>
          <w:highlight w:val="none"/>
          <w:lang w:val="en-US" w:eastAsia="zh-CN"/>
        </w:rPr>
        <w:t>代家政产教融合实训基地主要承担理论教学、模拟实训、教育研究和技能大赛四项职能并满足专业课程体系建设、专业群建设和现代化高水平实训基地建设需要，所有本校相关专业学生都要在实训基地进行专业技能学习、实训，提升专业综合实践能力，增强专业素养，为进一步提升家政管理系相关专业的整体实力，培养满足社会需求的理论知识扎实、专业技能过硬、职业规划清晰的行业从业者，建设一套以先进理念为指导、以学生专业发展为基点的具有示范价值的高水平现代化综合实训体系。</w:t>
      </w:r>
    </w:p>
    <w:p w14:paraId="1B72A83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仿宋" w:hAnsi="仿宋" w:eastAsia="仿宋" w:cs="仿宋"/>
          <w:b w:val="0"/>
          <w:bCs w:val="0"/>
          <w:color w:val="000000"/>
          <w:sz w:val="24"/>
          <w:szCs w:val="24"/>
          <w:highlight w:val="none"/>
          <w:lang w:val="en-US" w:eastAsia="zh-CN"/>
        </w:rPr>
      </w:pPr>
      <w:r>
        <w:rPr>
          <w:rFonts w:hint="default" w:ascii="仿宋" w:hAnsi="仿宋" w:eastAsia="仿宋" w:cs="仿宋"/>
          <w:b w:val="0"/>
          <w:bCs w:val="0"/>
          <w:color w:val="000000"/>
          <w:sz w:val="24"/>
          <w:szCs w:val="24"/>
          <w:highlight w:val="none"/>
          <w:lang w:val="en-US" w:eastAsia="zh-CN"/>
        </w:rPr>
        <w:t>该基地的建设能够推动家政管理系相关专业数字化升级，探索现代家政服务与管理相关专业智慧化与数字化“新环境、新体系、新平台、新模式、新评价”建设，围绕立德树人根本任务，更新教育理念，变革教育模式，以数字化支撑家政管理系各专业的高水平、高质量建设。在实训室，通过项目制教学、情境仿真教学、模块化教学等新型教学模式推动课堂教学革命，打造优质课堂，提升课程教学质量。推动师资教学能力提升及教学成果。</w:t>
      </w:r>
    </w:p>
    <w:p w14:paraId="6FBD507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2" w:firstLineChars="200"/>
        <w:textAlignment w:val="baseline"/>
        <w:outlineLvl w:val="9"/>
        <w:rPr>
          <w:rFonts w:hint="default" w:ascii="仿宋" w:hAnsi="仿宋" w:eastAsia="仿宋" w:cs="仿宋"/>
          <w:b w:val="0"/>
          <w:bCs w:val="0"/>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注：文件中所有图示仅供参考，各潜在投标人须根据本项目实际情况出具效果图及装修设计施工方案。</w:t>
      </w:r>
    </w:p>
    <w:p w14:paraId="5AFA7CA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outlineLvl w:val="9"/>
        <w:rPr>
          <w:rFonts w:hint="default" w:ascii="仿宋" w:hAnsi="仿宋" w:eastAsia="仿宋" w:cs="仿宋"/>
          <w:b w:val="0"/>
          <w:bCs w:val="0"/>
          <w:color w:val="000000"/>
          <w:sz w:val="24"/>
          <w:szCs w:val="24"/>
          <w:highlight w:val="none"/>
          <w:lang w:val="en-US" w:eastAsia="zh-CN"/>
        </w:rPr>
      </w:pPr>
      <w:r>
        <w:rPr>
          <w:rFonts w:hint="eastAsia" w:ascii="仿宋" w:hAnsi="仿宋" w:eastAsia="仿宋" w:cs="仿宋"/>
          <w:color w:val="000000"/>
          <w:sz w:val="24"/>
          <w:lang w:eastAsia="zh-Hans"/>
        </w:rPr>
        <w:drawing>
          <wp:inline distT="0" distB="0" distL="0" distR="0">
            <wp:extent cx="6036945" cy="3397885"/>
            <wp:effectExtent l="0" t="0" r="1905" b="12065"/>
            <wp:docPr id="13193929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92965"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036945" cy="3397885"/>
                    </a:xfrm>
                    <a:prstGeom prst="rect">
                      <a:avLst/>
                    </a:prstGeom>
                    <a:noFill/>
                    <a:ln>
                      <a:noFill/>
                    </a:ln>
                  </pic:spPr>
                </pic:pic>
              </a:graphicData>
            </a:graphic>
          </wp:inline>
        </w:drawing>
      </w:r>
    </w:p>
    <w:p w14:paraId="2A7850B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仿宋" w:hAnsi="仿宋" w:eastAsia="仿宋" w:cs="仿宋"/>
          <w:b w:val="0"/>
          <w:bCs w:val="0"/>
          <w:color w:val="000000"/>
          <w:sz w:val="24"/>
          <w:szCs w:val="24"/>
          <w:highlight w:val="none"/>
          <w:lang w:val="en-US" w:eastAsia="zh-CN"/>
        </w:rPr>
      </w:pPr>
    </w:p>
    <w:p w14:paraId="3BD31A6D">
      <w:pPr>
        <w:jc w:val="left"/>
        <w:rPr>
          <w:rFonts w:hint="eastAsia" w:ascii="仿宋" w:hAnsi="仿宋" w:eastAsia="仿宋" w:cs="仿宋"/>
          <w:sz w:val="24"/>
          <w:lang w:val="en-US" w:eastAsia="zh-CN"/>
        </w:rPr>
      </w:pPr>
      <w:r>
        <w:rPr>
          <w:rFonts w:hint="eastAsia" w:ascii="仿宋" w:hAnsi="仿宋" w:eastAsia="仿宋" w:cs="仿宋"/>
          <w:sz w:val="24"/>
        </w:rPr>
        <w:drawing>
          <wp:anchor distT="0" distB="0" distL="114300" distR="114300" simplePos="0" relativeHeight="251662336" behindDoc="0" locked="0" layoutInCell="1" allowOverlap="1">
            <wp:simplePos x="0" y="0"/>
            <wp:positionH relativeFrom="column">
              <wp:posOffset>3258185</wp:posOffset>
            </wp:positionH>
            <wp:positionV relativeFrom="paragraph">
              <wp:posOffset>-1905</wp:posOffset>
            </wp:positionV>
            <wp:extent cx="2202180" cy="2009775"/>
            <wp:effectExtent l="0" t="0" r="7620" b="9525"/>
            <wp:wrapSquare wrapText="bothSides"/>
            <wp:docPr id="1779324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2472"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02180" cy="2009775"/>
                    </a:xfrm>
                    <a:prstGeom prst="rect">
                      <a:avLst/>
                    </a:prstGeom>
                    <a:noFill/>
                    <a:ln>
                      <a:noFill/>
                    </a:ln>
                  </pic:spPr>
                </pic:pic>
              </a:graphicData>
            </a:graphic>
          </wp:anchor>
        </w:drawing>
      </w:r>
      <w:r>
        <w:rPr>
          <w:rFonts w:hint="eastAsia" w:ascii="仿宋" w:hAnsi="仿宋" w:eastAsia="仿宋" w:cs="仿宋"/>
          <w:sz w:val="24"/>
        </w:rPr>
        <w:drawing>
          <wp:inline distT="0" distB="0" distL="0" distR="0">
            <wp:extent cx="2689860" cy="2016125"/>
            <wp:effectExtent l="0" t="0" r="15240" b="3175"/>
            <wp:docPr id="1811437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37125"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99962" cy="2024159"/>
                    </a:xfrm>
                    <a:prstGeom prst="rect">
                      <a:avLst/>
                    </a:prstGeom>
                    <a:noFill/>
                    <a:ln>
                      <a:noFill/>
                    </a:ln>
                  </pic:spPr>
                </pic:pic>
              </a:graphicData>
            </a:graphic>
          </wp:inline>
        </w:drawing>
      </w:r>
      <w:r>
        <w:rPr>
          <w:rFonts w:hint="eastAsia" w:ascii="仿宋" w:hAnsi="仿宋" w:eastAsia="仿宋" w:cs="仿宋"/>
          <w:sz w:val="24"/>
          <w:lang w:val="en-US" w:eastAsia="zh-CN"/>
        </w:rPr>
        <w:t xml:space="preserve"> </w:t>
      </w:r>
    </w:p>
    <w:p w14:paraId="679D4460">
      <w:pPr>
        <w:outlineLvl w:val="9"/>
        <w:rPr>
          <w:rFonts w:hint="eastAsia" w:ascii="仿宋" w:hAnsi="仿宋" w:eastAsia="仿宋" w:cs="仿宋"/>
          <w:color w:val="auto"/>
          <w:sz w:val="24"/>
          <w:szCs w:val="24"/>
          <w:lang w:eastAsia="zh-CN"/>
        </w:rPr>
      </w:pPr>
      <w:r>
        <w:rPr>
          <w:rFonts w:hint="eastAsia" w:ascii="仿宋" w:hAnsi="仿宋" w:eastAsia="仿宋" w:cs="仿宋"/>
          <w:sz w:val="24"/>
        </w:rPr>
        <w:drawing>
          <wp:anchor distT="0" distB="0" distL="114300" distR="114300" simplePos="0" relativeHeight="251663360" behindDoc="0" locked="0" layoutInCell="1" allowOverlap="1">
            <wp:simplePos x="0" y="0"/>
            <wp:positionH relativeFrom="column">
              <wp:posOffset>2738120</wp:posOffset>
            </wp:positionH>
            <wp:positionV relativeFrom="paragraph">
              <wp:posOffset>999490</wp:posOffset>
            </wp:positionV>
            <wp:extent cx="3238500" cy="2061210"/>
            <wp:effectExtent l="0" t="0" r="0" b="15240"/>
            <wp:wrapSquare wrapText="bothSides"/>
            <wp:docPr id="3257900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008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238500" cy="2061210"/>
                    </a:xfrm>
                    <a:prstGeom prst="rect">
                      <a:avLst/>
                    </a:prstGeom>
                    <a:noFill/>
                    <a:ln>
                      <a:noFill/>
                    </a:ln>
                  </pic:spPr>
                </pic:pic>
              </a:graphicData>
            </a:graphic>
          </wp:anchor>
        </w:drawing>
      </w:r>
      <w:r>
        <w:rPr>
          <w:rFonts w:hint="eastAsia" w:ascii="仿宋" w:hAnsi="仿宋" w:eastAsia="仿宋" w:cs="仿宋"/>
          <w:sz w:val="24"/>
        </w:rPr>
        <w:drawing>
          <wp:inline distT="0" distB="0" distL="0" distR="0">
            <wp:extent cx="2330450" cy="3108960"/>
            <wp:effectExtent l="0" t="0" r="12700" b="15240"/>
            <wp:docPr id="261439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9909"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36057" cy="3116243"/>
                    </a:xfrm>
                    <a:prstGeom prst="rect">
                      <a:avLst/>
                    </a:prstGeom>
                    <a:noFill/>
                    <a:ln>
                      <a:noFill/>
                    </a:ln>
                  </pic:spPr>
                </pic:pic>
              </a:graphicData>
            </a:graphic>
          </wp:inline>
        </w:drawing>
      </w:r>
    </w:p>
    <w:p w14:paraId="0B3152F8">
      <w:pPr>
        <w:rPr>
          <w:rFonts w:hint="eastAsia" w:ascii="仿宋" w:hAnsi="仿宋" w:eastAsia="仿宋" w:cs="仿宋"/>
          <w:color w:val="auto"/>
          <w:sz w:val="24"/>
          <w:szCs w:val="24"/>
          <w:lang w:eastAsia="zh-CN"/>
        </w:rPr>
      </w:pPr>
    </w:p>
    <w:p w14:paraId="69B1DD1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outlineLvl w:val="9"/>
        <w:rPr>
          <w:rFonts w:hint="default" w:ascii="仿宋" w:hAnsi="仿宋" w:eastAsia="仿宋" w:cs="仿宋"/>
          <w:b w:val="0"/>
          <w:bCs w:val="0"/>
          <w:color w:val="000000"/>
          <w:sz w:val="24"/>
          <w:szCs w:val="24"/>
          <w:highlight w:val="none"/>
          <w:lang w:val="en-US" w:eastAsia="zh-CN"/>
        </w:rPr>
      </w:pPr>
      <w:r>
        <w:rPr>
          <w:rFonts w:hint="eastAsia" w:ascii="仿宋" w:hAnsi="仿宋" w:eastAsia="仿宋" w:cs="仿宋"/>
          <w:b/>
          <w:bCs/>
          <w:color w:val="auto"/>
          <w:sz w:val="24"/>
          <w:szCs w:val="24"/>
          <w:lang w:eastAsia="zh-CN"/>
        </w:rPr>
        <w:t>实景图和装修</w:t>
      </w:r>
      <w:r>
        <w:rPr>
          <w:rFonts w:hint="eastAsia" w:ascii="仿宋" w:hAnsi="仿宋" w:eastAsia="仿宋" w:cs="仿宋"/>
          <w:b/>
          <w:bCs/>
          <w:color w:val="auto"/>
          <w:sz w:val="24"/>
          <w:szCs w:val="24"/>
          <w:lang w:val="en-US" w:eastAsia="zh-CN"/>
        </w:rPr>
        <w:t>参考</w:t>
      </w:r>
      <w:r>
        <w:rPr>
          <w:rFonts w:hint="eastAsia" w:ascii="仿宋" w:hAnsi="仿宋" w:eastAsia="仿宋" w:cs="仿宋"/>
          <w:b/>
          <w:bCs/>
          <w:color w:val="auto"/>
          <w:sz w:val="24"/>
          <w:szCs w:val="24"/>
          <w:lang w:eastAsia="zh-CN"/>
        </w:rPr>
        <w:t>图</w:t>
      </w:r>
    </w:p>
    <w:p w14:paraId="1F57F8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default" w:ascii="仿宋" w:hAnsi="仿宋" w:eastAsia="仿宋" w:cs="仿宋"/>
          <w:b w:val="0"/>
          <w:bCs w:val="0"/>
          <w:color w:val="000000"/>
          <w:sz w:val="24"/>
          <w:szCs w:val="24"/>
          <w:highlight w:val="none"/>
          <w:lang w:val="en-US" w:eastAsia="zh-CN"/>
        </w:rPr>
      </w:pPr>
      <w:r>
        <w:rPr>
          <w:rFonts w:hint="default" w:ascii="仿宋" w:hAnsi="仿宋" w:eastAsia="仿宋" w:cs="仿宋"/>
          <w:b w:val="0"/>
          <w:bCs w:val="0"/>
          <w:color w:val="000000"/>
          <w:sz w:val="24"/>
          <w:szCs w:val="24"/>
          <w:highlight w:val="none"/>
          <w:lang w:val="en-US" w:eastAsia="zh-CN"/>
        </w:rPr>
        <w:t>本次建设现代家政产教融合实训基地按照功能分为：前厅/西餐综合实训室、茶艺实训室以及创业工坊三大区域建设以及实验中心原有实训室升级改造。</w:t>
      </w:r>
    </w:p>
    <w:p w14:paraId="12C5F303">
      <w:pPr>
        <w:spacing w:line="360" w:lineRule="auto"/>
        <w:ind w:firstLine="482" w:firstLineChars="200"/>
        <w:rPr>
          <w:rFonts w:hint="eastAsia" w:ascii="仿宋" w:hAnsi="仿宋" w:eastAsia="仿宋" w:cs="仿宋"/>
          <w:sz w:val="24"/>
          <w:lang w:eastAsia="zh-Hans"/>
        </w:rPr>
      </w:pPr>
      <w:r>
        <w:rPr>
          <w:rFonts w:hint="eastAsia" w:ascii="仿宋" w:hAnsi="仿宋" w:eastAsia="仿宋" w:cs="仿宋"/>
          <w:b/>
          <w:bCs/>
          <w:sz w:val="24"/>
          <w:lang w:eastAsia="zh-Hans"/>
        </w:rPr>
        <w:t>前厅</w:t>
      </w:r>
      <w:r>
        <w:rPr>
          <w:rFonts w:hint="eastAsia" w:ascii="仿宋" w:hAnsi="仿宋" w:eastAsia="仿宋" w:cs="仿宋"/>
          <w:b/>
          <w:bCs/>
          <w:sz w:val="24"/>
        </w:rPr>
        <w:t>/</w:t>
      </w:r>
      <w:r>
        <w:rPr>
          <w:rFonts w:hint="eastAsia" w:ascii="仿宋" w:hAnsi="仿宋" w:eastAsia="仿宋" w:cs="仿宋"/>
          <w:b/>
          <w:bCs/>
          <w:sz w:val="24"/>
          <w:lang w:eastAsia="zh-Hans"/>
        </w:rPr>
        <w:t>西餐综合实训室</w:t>
      </w:r>
      <w:r>
        <w:rPr>
          <w:rFonts w:hint="eastAsia" w:ascii="仿宋" w:hAnsi="仿宋" w:eastAsia="仿宋" w:cs="仿宋"/>
          <w:sz w:val="24"/>
          <w:lang w:eastAsia="zh-Hans"/>
        </w:rPr>
        <w:t>充分利用现有实训场地，打造一站式实训空间，分别为前厅、西餐服务两个实训区。</w:t>
      </w:r>
    </w:p>
    <w:p w14:paraId="689246A8">
      <w:pPr>
        <w:spacing w:line="360" w:lineRule="auto"/>
        <w:ind w:firstLine="480" w:firstLineChars="200"/>
        <w:outlineLvl w:val="9"/>
        <w:rPr>
          <w:rFonts w:hint="eastAsia" w:ascii="仿宋" w:hAnsi="仿宋" w:eastAsia="仿宋" w:cs="仿宋"/>
          <w:sz w:val="24"/>
        </w:rPr>
      </w:pPr>
      <w:r>
        <w:rPr>
          <w:rFonts w:hint="eastAsia" w:ascii="仿宋" w:hAnsi="仿宋" w:eastAsia="仿宋" w:cs="仿宋"/>
          <w:sz w:val="24"/>
        </w:rPr>
        <w:t>该实训室以现代家政相关专业仿真日常经营管理为核心，以提高服务的速度、精度，改善顾客服务的亲善程度，减少工作差错为目标，同时为加强内部管理提供良好的技术装备，锻炼学生具备基本的前厅操作能力。通过借鉴行业中的前厅布局和要素来建设实训室，以行业中的前厅为模板，前厅服务实训平台、现代服务相关专业管理实训软件等软硬件设备，配套数字化运营平台，采用数字化技术，配以互动系统，使学生在虚拟仿真的环境下就可以学习各岗位的技能，在实训室里面就可以做自己的职业规划，可以根据自己的实际情况做职业规划。组成真实行业场景进行实训教学，实现贴合行业实训场所，为学生提供一个了解行业现状的现代化实训室，解决了学校师生对行业脱节的难题。</w:t>
      </w:r>
    </w:p>
    <w:p w14:paraId="405B7A5C">
      <w:pPr>
        <w:rPr>
          <w:rFonts w:hint="eastAsia" w:ascii="仿宋" w:hAnsi="仿宋" w:eastAsia="仿宋" w:cs="仿宋"/>
          <w:sz w:val="24"/>
        </w:rPr>
      </w:pPr>
      <w:r>
        <w:rPr>
          <w:rFonts w:hint="eastAsia" w:ascii="仿宋" w:hAnsi="仿宋" w:eastAsia="仿宋" w:cs="仿宋"/>
          <w:sz w:val="24"/>
        </w:rPr>
        <w:drawing>
          <wp:inline distT="0" distB="0" distL="0" distR="0">
            <wp:extent cx="6072505" cy="3415665"/>
            <wp:effectExtent l="0" t="0" r="4445" b="13335"/>
            <wp:docPr id="13712539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53948"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072505" cy="3415665"/>
                    </a:xfrm>
                    <a:prstGeom prst="rect">
                      <a:avLst/>
                    </a:prstGeom>
                    <a:noFill/>
                    <a:ln>
                      <a:noFill/>
                    </a:ln>
                  </pic:spPr>
                </pic:pic>
              </a:graphicData>
            </a:graphic>
          </wp:inline>
        </w:drawing>
      </w:r>
    </w:p>
    <w:p w14:paraId="6165E399">
      <w:pPr>
        <w:jc w:val="center"/>
        <w:outlineLvl w:val="9"/>
        <w:rPr>
          <w:rFonts w:hint="eastAsia" w:ascii="仿宋" w:hAnsi="仿宋" w:eastAsia="仿宋" w:cs="仿宋"/>
          <w:b/>
          <w:bCs/>
          <w:sz w:val="24"/>
        </w:rPr>
      </w:pPr>
      <w:r>
        <w:rPr>
          <w:rFonts w:hint="eastAsia" w:ascii="仿宋" w:hAnsi="仿宋" w:eastAsia="仿宋" w:cs="仿宋"/>
          <w:b/>
          <w:bCs/>
          <w:sz w:val="24"/>
        </w:rPr>
        <w:t>前厅/西餐实训</w:t>
      </w:r>
      <w:r>
        <w:rPr>
          <w:rFonts w:hint="eastAsia" w:ascii="仿宋" w:hAnsi="仿宋" w:eastAsia="仿宋" w:cs="仿宋"/>
          <w:b/>
          <w:bCs/>
          <w:sz w:val="24"/>
          <w:lang w:val="en-US" w:eastAsia="zh-CN"/>
        </w:rPr>
        <w:t>参考</w:t>
      </w:r>
      <w:r>
        <w:rPr>
          <w:rFonts w:hint="eastAsia" w:ascii="仿宋" w:hAnsi="仿宋" w:eastAsia="仿宋" w:cs="仿宋"/>
          <w:b/>
          <w:bCs/>
          <w:sz w:val="24"/>
        </w:rPr>
        <w:t>图</w:t>
      </w:r>
    </w:p>
    <w:p w14:paraId="2629E736">
      <w:pPr>
        <w:outlineLvl w:val="9"/>
        <w:rPr>
          <w:rFonts w:hint="eastAsia" w:ascii="仿宋" w:hAnsi="仿宋" w:eastAsia="仿宋" w:cs="仿宋"/>
          <w:b w:val="0"/>
          <w:bCs w:val="0"/>
          <w:sz w:val="24"/>
        </w:rPr>
      </w:pPr>
    </w:p>
    <w:p w14:paraId="1309923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茶艺实训室</w:t>
      </w:r>
      <w:r>
        <w:rPr>
          <w:rFonts w:hint="eastAsia" w:ascii="仿宋" w:hAnsi="仿宋" w:eastAsia="仿宋" w:cs="仿宋"/>
          <w:sz w:val="24"/>
        </w:rPr>
        <w:t>是学生熟悉和掌握茶叶及茶艺的基本知识，进行茶艺表演训练、熟悉茶样鉴别和茶馆服务与经营的场所。通过各类茶样、茶具展示，结合主要茶品的鉴别和沏泡训练，使学生熟悉茶文化的基础理论知识，拓展其职业技能，全方位培养学生的综合素质及审美情趣。</w:t>
      </w:r>
    </w:p>
    <w:p w14:paraId="713AD8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茶艺实训室的主要实训项目有：识别并了解各式茶具的功能及用途、各种茶叶的基本鉴别方法、茶艺美形的基本要素、茶艺美形的分解动作及训练、乌龙茶行茶法、红茶行茶法、绿茶行茶法、普洱茶行茶法、花茶行茶法等。</w:t>
      </w:r>
    </w:p>
    <w:p w14:paraId="0818A14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rPr>
      </w:pPr>
      <w:r>
        <w:rPr>
          <w:rFonts w:hint="eastAsia" w:ascii="仿宋" w:hAnsi="仿宋" w:eastAsia="仿宋" w:cs="仿宋"/>
          <w:sz w:val="24"/>
        </w:rPr>
        <w:t>通过茶艺的实训，使学生能够辨认西湖龙井、黄山毛峰、碧螺春、信阳毛尖、君山银针、普洱茶、铁观音、冻顶乌龙茶等名茶，熟悉掌握不同茶类的冲泡方法并会进行茶艺表演。</w:t>
      </w:r>
    </w:p>
    <w:p w14:paraId="06419291">
      <w:pPr>
        <w:jc w:val="center"/>
        <w:outlineLvl w:val="9"/>
        <w:rPr>
          <w:rFonts w:hint="eastAsia" w:ascii="仿宋" w:hAnsi="仿宋" w:eastAsia="仿宋" w:cs="仿宋"/>
          <w:b w:val="0"/>
          <w:bCs w:val="0"/>
          <w:sz w:val="24"/>
        </w:rPr>
      </w:pPr>
      <w:r>
        <w:rPr>
          <w:rFonts w:hint="eastAsia" w:ascii="仿宋" w:hAnsi="仿宋" w:eastAsia="仿宋" w:cs="仿宋"/>
          <w:sz w:val="24"/>
        </w:rPr>
        <w:drawing>
          <wp:inline distT="0" distB="0" distL="0" distR="0">
            <wp:extent cx="5806440" cy="3265805"/>
            <wp:effectExtent l="0" t="0" r="3810" b="10795"/>
            <wp:docPr id="4559273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7326"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837839" cy="3283696"/>
                    </a:xfrm>
                    <a:prstGeom prst="rect">
                      <a:avLst/>
                    </a:prstGeom>
                    <a:noFill/>
                    <a:ln>
                      <a:noFill/>
                    </a:ln>
                  </pic:spPr>
                </pic:pic>
              </a:graphicData>
            </a:graphic>
          </wp:inline>
        </w:drawing>
      </w:r>
    </w:p>
    <w:p w14:paraId="3A94B9E2">
      <w:pPr>
        <w:jc w:val="center"/>
        <w:rPr>
          <w:rFonts w:hint="eastAsia" w:eastAsia="仿宋"/>
          <w:lang w:val="en-US" w:eastAsia="zh-CN"/>
        </w:rPr>
      </w:pPr>
      <w:r>
        <w:rPr>
          <w:rFonts w:hint="eastAsia" w:ascii="仿宋" w:hAnsi="仿宋" w:eastAsia="仿宋" w:cs="仿宋"/>
          <w:b/>
          <w:bCs/>
          <w:sz w:val="24"/>
        </w:rPr>
        <w:t>茶艺实训室</w:t>
      </w:r>
      <w:r>
        <w:rPr>
          <w:rFonts w:hint="eastAsia" w:ascii="仿宋" w:hAnsi="仿宋" w:eastAsia="仿宋" w:cs="仿宋"/>
          <w:b/>
          <w:bCs/>
          <w:sz w:val="24"/>
          <w:lang w:val="en-US" w:eastAsia="zh-CN"/>
        </w:rPr>
        <w:t>参考图</w:t>
      </w:r>
    </w:p>
    <w:p w14:paraId="7EAAB825">
      <w:pPr>
        <w:rPr>
          <w:rFonts w:hint="eastAsia" w:ascii="仿宋" w:hAnsi="仿宋" w:eastAsia="仿宋" w:cs="仿宋"/>
          <w:sz w:val="24"/>
        </w:rPr>
      </w:pPr>
    </w:p>
    <w:p w14:paraId="5D4C8E78">
      <w:pPr>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同时茶艺实训室应具备职业资格鉴定功能，实训室也可为“茶艺师资格培训”提供实训场所，为进行相关职业技能培训与考核提供服务条件。</w:t>
      </w:r>
    </w:p>
    <w:p w14:paraId="36CE1735">
      <w:pPr>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9"/>
        <w:rPr>
          <w:rFonts w:hint="eastAsia" w:ascii="仿宋" w:hAnsi="仿宋" w:eastAsia="仿宋" w:cs="仿宋"/>
          <w:sz w:val="24"/>
        </w:rPr>
      </w:pPr>
      <w:r>
        <w:rPr>
          <w:rFonts w:hint="eastAsia" w:ascii="仿宋" w:hAnsi="仿宋" w:eastAsia="仿宋" w:cs="仿宋"/>
          <w:b/>
          <w:bCs/>
          <w:sz w:val="24"/>
          <w:szCs w:val="24"/>
        </w:rPr>
        <w:t>创业工坊</w:t>
      </w:r>
      <w:r>
        <w:rPr>
          <w:rFonts w:hint="eastAsia" w:ascii="仿宋" w:hAnsi="仿宋" w:eastAsia="仿宋" w:cs="仿宋"/>
          <w:sz w:val="24"/>
          <w:szCs w:val="24"/>
        </w:rPr>
        <w:t>的建设依托平台以真实数据+配套硬件为根本，以成熟的销售门店运营方案+优质的售后培训服务为依托，构建一个完整的、独立经营门店，让学生依托专业技能进行创业。让院校学生提前了解现阶段OTA企业管理运营模式，这不但能在在校期间就对就业目标进行充分了解，同时在参与“创业工坊”运营的过程中也能与各产品提供方取得良好的沟通与交流，为毕业后加盟理想的企业打下坚实的基础。</w:t>
      </w:r>
    </w:p>
    <w:p w14:paraId="43C2D7E7">
      <w:pPr>
        <w:rPr>
          <w:rFonts w:hint="eastAsia" w:ascii="仿宋" w:hAnsi="仿宋" w:eastAsia="仿宋" w:cs="仿宋"/>
          <w:sz w:val="24"/>
        </w:rPr>
      </w:pPr>
      <w:r>
        <w:rPr>
          <w:rFonts w:hint="eastAsia" w:ascii="仿宋" w:hAnsi="仿宋" w:eastAsia="仿宋" w:cs="仿宋"/>
          <w:sz w:val="24"/>
          <w:szCs w:val="24"/>
        </w:rPr>
        <w:drawing>
          <wp:inline distT="0" distB="0" distL="114300" distR="114300">
            <wp:extent cx="6072505" cy="3415665"/>
            <wp:effectExtent l="0" t="0" r="4445" b="13335"/>
            <wp:docPr id="728584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4835"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072505" cy="3415665"/>
                    </a:xfrm>
                    <a:prstGeom prst="rect">
                      <a:avLst/>
                    </a:prstGeom>
                    <a:noFill/>
                    <a:ln>
                      <a:noFill/>
                    </a:ln>
                  </pic:spPr>
                </pic:pic>
              </a:graphicData>
            </a:graphic>
          </wp:inline>
        </w:drawing>
      </w:r>
    </w:p>
    <w:p w14:paraId="5EBFA285">
      <w:pPr>
        <w:outlineLvl w:val="9"/>
        <w:rPr>
          <w:rFonts w:hint="default"/>
          <w:lang w:val="en-US" w:eastAsia="zh-CN"/>
        </w:rPr>
      </w:pPr>
      <w:r>
        <w:rPr>
          <w:rFonts w:hint="eastAsia" w:ascii="仿宋" w:hAnsi="仿宋" w:eastAsia="仿宋" w:cs="仿宋"/>
          <w:sz w:val="24"/>
          <w:szCs w:val="24"/>
        </w:rPr>
        <w:drawing>
          <wp:inline distT="0" distB="0" distL="114300" distR="114300">
            <wp:extent cx="6036310" cy="3395345"/>
            <wp:effectExtent l="0" t="0" r="2540" b="14605"/>
            <wp:docPr id="17489860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86085"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036310" cy="3395345"/>
                    </a:xfrm>
                    <a:prstGeom prst="rect">
                      <a:avLst/>
                    </a:prstGeom>
                    <a:noFill/>
                    <a:ln>
                      <a:noFill/>
                    </a:ln>
                  </pic:spPr>
                </pic:pic>
              </a:graphicData>
            </a:graphic>
          </wp:inline>
        </w:drawing>
      </w:r>
    </w:p>
    <w:p w14:paraId="123A2382">
      <w:pPr>
        <w:pStyle w:val="17"/>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jc w:val="center"/>
        <w:textAlignment w:val="baseline"/>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rPr>
        <w:t>创业工坊</w:t>
      </w:r>
      <w:r>
        <w:rPr>
          <w:rFonts w:hint="eastAsia" w:ascii="仿宋" w:hAnsi="仿宋" w:eastAsia="仿宋" w:cs="仿宋"/>
          <w:b/>
          <w:bCs/>
          <w:sz w:val="24"/>
          <w:highlight w:val="none"/>
          <w:lang w:val="en-US" w:eastAsia="zh-CN"/>
        </w:rPr>
        <w:t>参考图</w:t>
      </w:r>
    </w:p>
    <w:p w14:paraId="444A2BAE">
      <w:pPr>
        <w:pStyle w:val="17"/>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firstLine="482" w:firstLineChars="200"/>
        <w:textAlignment w:val="baseline"/>
        <w:rPr>
          <w:rFonts w:hint="eastAsia" w:ascii="仿宋" w:hAnsi="仿宋" w:eastAsia="仿宋" w:cs="仿宋"/>
          <w:sz w:val="24"/>
          <w:szCs w:val="24"/>
        </w:rPr>
      </w:pPr>
      <w:r>
        <w:rPr>
          <w:rFonts w:hint="eastAsia" w:ascii="仿宋" w:hAnsi="仿宋" w:eastAsia="仿宋" w:cs="仿宋"/>
          <w:b/>
          <w:bCs/>
          <w:sz w:val="24"/>
          <w:szCs w:val="24"/>
          <w:highlight w:val="none"/>
        </w:rPr>
        <w:t>创业工坊</w:t>
      </w:r>
      <w:r>
        <w:rPr>
          <w:rFonts w:hint="eastAsia" w:ascii="仿宋" w:hAnsi="仿宋" w:eastAsia="仿宋" w:cs="仿宋"/>
          <w:sz w:val="24"/>
          <w:szCs w:val="24"/>
          <w:highlight w:val="none"/>
        </w:rPr>
        <w:t>是为适应现代家政相关专业消费</w:t>
      </w:r>
      <w:r>
        <w:rPr>
          <w:rFonts w:hint="eastAsia" w:ascii="仿宋" w:hAnsi="仿宋" w:eastAsia="仿宋" w:cs="仿宋"/>
          <w:sz w:val="24"/>
          <w:szCs w:val="24"/>
        </w:rPr>
        <w:t>发展新趋势，通过校企政多方产教融合，助力我市区域经济高质量高效率发展，探索乡村振兴齐鲁样版新模式，发挥政府、院校、企业等多方资源优势 。</w:t>
      </w:r>
    </w:p>
    <w:p w14:paraId="6C7A98C9">
      <w:pPr>
        <w:pStyle w:val="17"/>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firstLine="482" w:firstLineChars="200"/>
        <w:textAlignment w:val="baseline"/>
        <w:rPr>
          <w:rFonts w:hint="eastAsia" w:ascii="仿宋" w:hAnsi="仿宋" w:eastAsia="仿宋" w:cs="仿宋"/>
          <w:sz w:val="24"/>
          <w:szCs w:val="24"/>
        </w:rPr>
      </w:pPr>
      <w:r>
        <w:rPr>
          <w:rFonts w:hint="eastAsia" w:ascii="仿宋" w:hAnsi="仿宋" w:eastAsia="仿宋" w:cs="仿宋"/>
          <w:b/>
          <w:bCs/>
          <w:sz w:val="24"/>
          <w:szCs w:val="24"/>
        </w:rPr>
        <w:t>药膳饮品制作实训室</w:t>
      </w:r>
      <w:r>
        <w:rPr>
          <w:rFonts w:hint="eastAsia" w:ascii="仿宋" w:hAnsi="仿宋" w:eastAsia="仿宋" w:cs="仿宋"/>
          <w:sz w:val="24"/>
          <w:szCs w:val="24"/>
        </w:rPr>
        <w:t>主要面向家政及相关专业学生开展实践性教学,以提高教学质量、就业率为目标，通过整合学生的中医药膳饮品基础知识，还原现实工作场景，培养学生熟练运用各种中医药膳饮品技能进行预防、保健的职业能力，提高学生的职业素质和团队合作能力，培养出社会真正需要的专业人才。</w:t>
      </w:r>
    </w:p>
    <w:p w14:paraId="36444A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rPr>
      </w:pPr>
      <w:r>
        <w:rPr>
          <w:rFonts w:hint="eastAsia" w:ascii="仿宋" w:hAnsi="仿宋" w:eastAsia="仿宋" w:cs="仿宋"/>
          <w:sz w:val="24"/>
        </w:rPr>
        <w:t>实验中心改造——中餐实训室/西餐实训室/居家与客房服务实训室</w:t>
      </w:r>
    </w:p>
    <w:p w14:paraId="7708D69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9"/>
        <w:rPr>
          <w:rFonts w:hint="default"/>
          <w:lang w:val="en-US" w:eastAsia="zh-CN"/>
        </w:rPr>
      </w:pPr>
      <w:r>
        <w:rPr>
          <w:rFonts w:hint="eastAsia" w:ascii="仿宋" w:hAnsi="仿宋" w:eastAsia="仿宋" w:cs="仿宋"/>
          <w:b/>
          <w:bCs/>
          <w:sz w:val="24"/>
          <w:lang w:eastAsia="zh-Hans"/>
        </w:rPr>
        <w:t>中餐实训室、西餐实训室</w:t>
      </w:r>
      <w:r>
        <w:rPr>
          <w:rFonts w:hint="eastAsia" w:ascii="仿宋" w:hAnsi="仿宋" w:eastAsia="仿宋" w:cs="仿宋"/>
          <w:sz w:val="24"/>
        </w:rPr>
        <w:t>是根据现代家政服务相关课程的实践要求在原有基础上进行改造的，是供该专业学生对中西餐服务与管理程序进行实践、实训的场所，旨在培养学生中西餐宴会服务的操作技能相关的服务技能。</w:t>
      </w:r>
    </w:p>
    <w:p w14:paraId="7F800159">
      <w:pPr>
        <w:rPr>
          <w:rFonts w:hint="default"/>
          <w:lang w:val="en-US" w:eastAsia="zh-CN"/>
        </w:rPr>
      </w:pPr>
      <w:r>
        <w:rPr>
          <w:rFonts w:hint="eastAsia" w:ascii="仿宋" w:hAnsi="仿宋" w:eastAsia="仿宋" w:cs="仿宋"/>
          <w:sz w:val="24"/>
        </w:rPr>
        <w:drawing>
          <wp:inline distT="0" distB="0" distL="0" distR="0">
            <wp:extent cx="5940425" cy="3341370"/>
            <wp:effectExtent l="0" t="0" r="3175" b="11430"/>
            <wp:docPr id="990479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7901"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940425" cy="3341370"/>
                    </a:xfrm>
                    <a:prstGeom prst="rect">
                      <a:avLst/>
                    </a:prstGeom>
                    <a:noFill/>
                    <a:ln>
                      <a:noFill/>
                    </a:ln>
                  </pic:spPr>
                </pic:pic>
              </a:graphicData>
            </a:graphic>
          </wp:inline>
        </w:drawing>
      </w:r>
    </w:p>
    <w:p w14:paraId="7EEABCAA">
      <w:pPr>
        <w:jc w:val="center"/>
        <w:outlineLvl w:val="9"/>
        <w:rPr>
          <w:rFonts w:hint="default"/>
          <w:lang w:val="en-US" w:eastAsia="zh-CN"/>
        </w:rPr>
      </w:pPr>
      <w:r>
        <w:rPr>
          <w:rFonts w:hint="eastAsia" w:ascii="仿宋" w:hAnsi="仿宋" w:eastAsia="仿宋" w:cs="仿宋"/>
          <w:b/>
          <w:bCs/>
          <w:sz w:val="24"/>
        </w:rPr>
        <w:t>中餐实训室</w:t>
      </w:r>
      <w:r>
        <w:rPr>
          <w:rFonts w:hint="eastAsia" w:ascii="仿宋" w:hAnsi="仿宋" w:eastAsia="仿宋" w:cs="仿宋"/>
          <w:b/>
          <w:bCs/>
          <w:sz w:val="24"/>
          <w:lang w:val="en-US" w:eastAsia="zh-CN"/>
        </w:rPr>
        <w:t>参考图</w:t>
      </w:r>
    </w:p>
    <w:p w14:paraId="4D888A49">
      <w:pPr>
        <w:rPr>
          <w:rFonts w:hint="default"/>
          <w:lang w:val="en-US" w:eastAsia="zh-CN"/>
        </w:rPr>
      </w:pPr>
    </w:p>
    <w:p w14:paraId="6C386DE3">
      <w:pPr>
        <w:outlineLvl w:val="9"/>
        <w:rPr>
          <w:rFonts w:hint="eastAsia" w:ascii="仿宋" w:hAnsi="仿宋" w:eastAsia="仿宋" w:cs="仿宋"/>
          <w:sz w:val="24"/>
        </w:rPr>
      </w:pPr>
      <w:r>
        <w:rPr>
          <w:rFonts w:hint="eastAsia" w:ascii="仿宋" w:hAnsi="仿宋" w:eastAsia="仿宋" w:cs="仿宋"/>
          <w:sz w:val="24"/>
        </w:rPr>
        <w:drawing>
          <wp:inline distT="0" distB="0" distL="0" distR="0">
            <wp:extent cx="5977890" cy="3362325"/>
            <wp:effectExtent l="0" t="0" r="3810" b="9525"/>
            <wp:docPr id="2031202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02963"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77890" cy="3362325"/>
                    </a:xfrm>
                    <a:prstGeom prst="rect">
                      <a:avLst/>
                    </a:prstGeom>
                    <a:noFill/>
                    <a:ln>
                      <a:noFill/>
                    </a:ln>
                  </pic:spPr>
                </pic:pic>
              </a:graphicData>
            </a:graphic>
          </wp:inline>
        </w:drawing>
      </w:r>
    </w:p>
    <w:p w14:paraId="535DCC1D">
      <w:pPr>
        <w:jc w:val="center"/>
        <w:outlineLvl w:val="9"/>
        <w:rPr>
          <w:rFonts w:hint="eastAsia" w:ascii="仿宋" w:hAnsi="仿宋" w:eastAsia="仿宋" w:cs="仿宋"/>
          <w:sz w:val="24"/>
        </w:rPr>
      </w:pPr>
      <w:r>
        <w:rPr>
          <w:rFonts w:hint="eastAsia" w:ascii="仿宋" w:hAnsi="仿宋" w:eastAsia="仿宋" w:cs="仿宋"/>
          <w:b/>
          <w:bCs/>
          <w:sz w:val="24"/>
        </w:rPr>
        <w:t>西餐实训室</w:t>
      </w:r>
      <w:r>
        <w:rPr>
          <w:rFonts w:hint="eastAsia" w:ascii="仿宋" w:hAnsi="仿宋" w:eastAsia="仿宋" w:cs="仿宋"/>
          <w:b/>
          <w:bCs/>
          <w:sz w:val="24"/>
          <w:lang w:val="en-US" w:eastAsia="zh-CN"/>
        </w:rPr>
        <w:t>参考图</w:t>
      </w:r>
    </w:p>
    <w:p w14:paraId="25A8E531">
      <w:pPr>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sz w:val="24"/>
        </w:rPr>
      </w:pPr>
      <w:r>
        <w:rPr>
          <w:rFonts w:hint="eastAsia" w:ascii="仿宋" w:hAnsi="仿宋" w:eastAsia="仿宋" w:cs="仿宋"/>
          <w:b/>
          <w:bCs/>
          <w:sz w:val="24"/>
        </w:rPr>
        <w:t>居家与客房服务实训室</w:t>
      </w:r>
      <w:r>
        <w:rPr>
          <w:rFonts w:hint="eastAsia" w:ascii="仿宋" w:hAnsi="仿宋" w:eastAsia="仿宋" w:cs="仿宋"/>
          <w:sz w:val="24"/>
        </w:rPr>
        <w:t xml:space="preserve">配备有标准床、居家用床、床头柜、床上用品等设备，能满足家政服务相关专业课程的实践教学要求，通过模拟客房训练，要求学生熟悉并掌握客房的业务操作流程和工作特点，清扫、整理房间及对客服务的工作程序及操作要领；使学生熟悉客房的布局、功能结构和客房用品，让学生扮演客房服务员的角色，分别训练客房服务技能。实训项目包括中（西）式做床、客房服务清洁等。 </w:t>
      </w:r>
    </w:p>
    <w:p w14:paraId="66DB4983">
      <w:pPr>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outlineLvl w:val="9"/>
        <w:rPr>
          <w:rFonts w:hint="eastAsia" w:ascii="仿宋" w:hAnsi="仿宋" w:eastAsia="仿宋" w:cs="仿宋"/>
          <w:sz w:val="24"/>
        </w:rPr>
      </w:pPr>
      <w:r>
        <w:rPr>
          <w:rFonts w:hint="eastAsia" w:ascii="仿宋" w:hAnsi="仿宋" w:eastAsia="仿宋" w:cs="仿宋"/>
          <w:sz w:val="24"/>
        </w:rPr>
        <w:t>本实训室也可为“客房中级服务员资格培训”提供实训场所，为进行相关职业技能培训与考核提供服务条件。</w:t>
      </w:r>
    </w:p>
    <w:p w14:paraId="3CAB48CF">
      <w:pPr>
        <w:rPr>
          <w:rFonts w:hint="default"/>
          <w:lang w:val="en-US" w:eastAsia="zh-CN"/>
        </w:rPr>
      </w:pPr>
      <w:r>
        <w:rPr>
          <w:rFonts w:ascii="宋体" w:hAnsi="宋体" w:cs="仿宋"/>
        </w:rPr>
        <w:drawing>
          <wp:inline distT="0" distB="0" distL="114300" distR="114300">
            <wp:extent cx="6094730" cy="2988310"/>
            <wp:effectExtent l="0" t="0" r="1270" b="2540"/>
            <wp:docPr id="498585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85153" name="图片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094730" cy="2988310"/>
                    </a:xfrm>
                    <a:prstGeom prst="rect">
                      <a:avLst/>
                    </a:prstGeom>
                    <a:noFill/>
                    <a:ln>
                      <a:noFill/>
                    </a:ln>
                  </pic:spPr>
                </pic:pic>
              </a:graphicData>
            </a:graphic>
          </wp:inline>
        </w:drawing>
      </w:r>
    </w:p>
    <w:p w14:paraId="1B51C1FA">
      <w:pPr>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居家与客房服务实训室</w:t>
      </w:r>
      <w:r>
        <w:rPr>
          <w:rFonts w:hint="eastAsia" w:ascii="仿宋" w:hAnsi="仿宋" w:eastAsia="仿宋" w:cs="仿宋"/>
          <w:b/>
          <w:bCs/>
          <w:sz w:val="24"/>
          <w:lang w:val="en-US" w:eastAsia="zh-CN"/>
        </w:rPr>
        <w:t>参考图</w:t>
      </w:r>
    </w:p>
    <w:p w14:paraId="44184CA3">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bCs/>
          <w:color w:val="000000"/>
          <w:sz w:val="24"/>
          <w:szCs w:val="24"/>
          <w:highlight w:val="none"/>
        </w:rPr>
      </w:pPr>
      <w:bookmarkStart w:id="15" w:name="_Toc26798"/>
      <w:r>
        <w:rPr>
          <w:rFonts w:hint="eastAsia" w:ascii="仿宋" w:hAnsi="仿宋" w:eastAsia="仿宋" w:cs="仿宋"/>
          <w:b/>
          <w:bCs/>
          <w:color w:val="000000"/>
          <w:sz w:val="24"/>
          <w:szCs w:val="24"/>
          <w:highlight w:val="none"/>
        </w:rPr>
        <w:t>（</w:t>
      </w:r>
      <w:r>
        <w:rPr>
          <w:rFonts w:hint="eastAsia" w:ascii="仿宋" w:hAnsi="仿宋" w:eastAsia="仿宋" w:cs="仿宋"/>
          <w:b/>
          <w:bCs/>
          <w:color w:val="000000"/>
          <w:sz w:val="24"/>
          <w:szCs w:val="24"/>
          <w:highlight w:val="none"/>
          <w:lang w:val="en-US" w:eastAsia="zh-CN"/>
        </w:rPr>
        <w:t>二</w:t>
      </w:r>
      <w:r>
        <w:rPr>
          <w:rFonts w:hint="eastAsia" w:ascii="仿宋" w:hAnsi="仿宋" w:eastAsia="仿宋" w:cs="仿宋"/>
          <w:b/>
          <w:bCs/>
          <w:color w:val="000000"/>
          <w:sz w:val="24"/>
          <w:szCs w:val="24"/>
          <w:highlight w:val="none"/>
        </w:rPr>
        <w:t>）分包明细表</w:t>
      </w:r>
      <w:bookmarkEnd w:id="15"/>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4136"/>
        <w:gridCol w:w="3232"/>
        <w:gridCol w:w="1604"/>
      </w:tblGrid>
      <w:tr w14:paraId="5B74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blHeader/>
          <w:jc w:val="center"/>
        </w:trPr>
        <w:tc>
          <w:tcPr>
            <w:tcW w:w="445" w:type="pct"/>
            <w:noWrap w:val="0"/>
            <w:vAlign w:val="center"/>
          </w:tcPr>
          <w:p w14:paraId="7814CA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bookmarkStart w:id="16" w:name="_Hlk9191781"/>
            <w:r>
              <w:rPr>
                <w:rFonts w:hint="eastAsia" w:ascii="仿宋" w:hAnsi="仿宋" w:eastAsia="仿宋" w:cs="仿宋"/>
                <w:b w:val="0"/>
                <w:bCs w:val="0"/>
                <w:color w:val="000000"/>
                <w:sz w:val="24"/>
                <w:szCs w:val="24"/>
                <w:highlight w:val="none"/>
              </w:rPr>
              <w:t>包号</w:t>
            </w:r>
          </w:p>
        </w:tc>
        <w:tc>
          <w:tcPr>
            <w:tcW w:w="2099" w:type="pct"/>
            <w:noWrap w:val="0"/>
            <w:vAlign w:val="center"/>
          </w:tcPr>
          <w:p w14:paraId="67E5D5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分包名称</w:t>
            </w:r>
          </w:p>
        </w:tc>
        <w:tc>
          <w:tcPr>
            <w:tcW w:w="1640" w:type="pct"/>
            <w:noWrap w:val="0"/>
            <w:vAlign w:val="center"/>
          </w:tcPr>
          <w:p w14:paraId="28C674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核心产品</w:t>
            </w:r>
          </w:p>
        </w:tc>
        <w:tc>
          <w:tcPr>
            <w:tcW w:w="814" w:type="pct"/>
            <w:noWrap w:val="0"/>
            <w:vAlign w:val="center"/>
          </w:tcPr>
          <w:p w14:paraId="45D394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预算</w:t>
            </w:r>
          </w:p>
          <w:p w14:paraId="327C9A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（万元）</w:t>
            </w:r>
          </w:p>
        </w:tc>
      </w:tr>
      <w:tr w14:paraId="0F7A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45" w:type="pct"/>
            <w:noWrap w:val="0"/>
            <w:vAlign w:val="center"/>
          </w:tcPr>
          <w:p w14:paraId="7212B8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lang w:val="en-US" w:eastAsia="zh-CN"/>
              </w:rPr>
            </w:pPr>
            <w:bookmarkStart w:id="17" w:name="OLE_LINK17" w:colFirst="1" w:colLast="1"/>
            <w:bookmarkStart w:id="18" w:name="OLE_LINK18" w:colFirst="2" w:colLast="2"/>
            <w:r>
              <w:rPr>
                <w:rFonts w:hint="eastAsia" w:ascii="仿宋" w:hAnsi="仿宋" w:eastAsia="仿宋" w:cs="仿宋"/>
                <w:b w:val="0"/>
                <w:bCs w:val="0"/>
                <w:color w:val="000000"/>
                <w:sz w:val="24"/>
                <w:szCs w:val="24"/>
                <w:highlight w:val="none"/>
                <w:lang w:val="en-US" w:eastAsia="zh-CN"/>
              </w:rPr>
              <w:t>A</w:t>
            </w:r>
          </w:p>
        </w:tc>
        <w:tc>
          <w:tcPr>
            <w:tcW w:w="4137" w:type="dxa"/>
            <w:noWrap w:val="0"/>
            <w:vAlign w:val="center"/>
          </w:tcPr>
          <w:p w14:paraId="03804AE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现代家政综合实训室</w:t>
            </w:r>
          </w:p>
        </w:tc>
        <w:tc>
          <w:tcPr>
            <w:tcW w:w="1640" w:type="pct"/>
            <w:noWrap w:val="0"/>
            <w:vAlign w:val="center"/>
          </w:tcPr>
          <w:p w14:paraId="44F4C1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康养文旅实训运营综合平台</w:t>
            </w:r>
          </w:p>
        </w:tc>
        <w:tc>
          <w:tcPr>
            <w:tcW w:w="1605" w:type="dxa"/>
            <w:noWrap w:val="0"/>
            <w:vAlign w:val="center"/>
          </w:tcPr>
          <w:p w14:paraId="6333641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sz w:val="24"/>
                <w:szCs w:val="24"/>
                <w:highlight w:val="none"/>
                <w:lang w:val="en-US" w:eastAsia="zh-CN"/>
              </w:rPr>
              <w:t>162.00</w:t>
            </w:r>
          </w:p>
        </w:tc>
      </w:tr>
      <w:tr w14:paraId="79F1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45" w:type="pct"/>
            <w:noWrap w:val="0"/>
            <w:vAlign w:val="center"/>
          </w:tcPr>
          <w:p w14:paraId="61320F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B</w:t>
            </w:r>
          </w:p>
        </w:tc>
        <w:tc>
          <w:tcPr>
            <w:tcW w:w="4137" w:type="dxa"/>
            <w:noWrap w:val="0"/>
            <w:vAlign w:val="center"/>
          </w:tcPr>
          <w:p w14:paraId="2B92EF11">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color w:val="000000"/>
                <w:sz w:val="24"/>
                <w:szCs w:val="24"/>
                <w:highlight w:val="none"/>
              </w:rPr>
            </w:pPr>
            <w:r>
              <w:rPr>
                <w:rFonts w:hint="eastAsia" w:ascii="仿宋" w:hAnsi="仿宋" w:eastAsia="仿宋" w:cs="仿宋"/>
                <w:spacing w:val="-1"/>
                <w:sz w:val="24"/>
                <w:szCs w:val="24"/>
                <w:highlight w:val="none"/>
                <w:lang w:eastAsia="zh-CN"/>
              </w:rPr>
              <w:t>药膳饮品制作实训室</w:t>
            </w:r>
          </w:p>
        </w:tc>
        <w:tc>
          <w:tcPr>
            <w:tcW w:w="1640" w:type="pct"/>
            <w:noWrap w:val="0"/>
            <w:vAlign w:val="center"/>
          </w:tcPr>
          <w:p w14:paraId="506809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减压膏方浓缩收膏机</w:t>
            </w:r>
          </w:p>
        </w:tc>
        <w:tc>
          <w:tcPr>
            <w:tcW w:w="1605" w:type="dxa"/>
            <w:noWrap w:val="0"/>
            <w:vAlign w:val="center"/>
          </w:tcPr>
          <w:p w14:paraId="6CF70DFB">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color w:val="000000"/>
                <w:sz w:val="24"/>
                <w:szCs w:val="24"/>
                <w:highlight w:val="none"/>
                <w:lang w:val="en-US"/>
              </w:rPr>
            </w:pPr>
            <w:r>
              <w:rPr>
                <w:rFonts w:hint="eastAsia" w:ascii="仿宋" w:hAnsi="仿宋" w:eastAsia="仿宋" w:cs="仿宋"/>
                <w:spacing w:val="-4"/>
                <w:sz w:val="24"/>
                <w:szCs w:val="24"/>
                <w:highlight w:val="none"/>
                <w:lang w:val="en-US" w:eastAsia="zh-CN"/>
              </w:rPr>
              <w:t>40.00</w:t>
            </w:r>
          </w:p>
        </w:tc>
      </w:tr>
      <w:bookmarkEnd w:id="16"/>
      <w:bookmarkEnd w:id="17"/>
      <w:bookmarkEnd w:id="18"/>
    </w:tbl>
    <w:p w14:paraId="2E1FC33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bCs/>
          <w:color w:val="000000"/>
          <w:sz w:val="24"/>
          <w:szCs w:val="24"/>
          <w:highlight w:val="none"/>
        </w:rPr>
      </w:pPr>
      <w:bookmarkStart w:id="19" w:name="_Toc19468"/>
      <w:r>
        <w:rPr>
          <w:rFonts w:hint="eastAsia" w:ascii="仿宋" w:hAnsi="仿宋" w:eastAsia="仿宋" w:cs="仿宋"/>
          <w:b/>
          <w:bCs/>
          <w:snapToGrid w:val="0"/>
          <w:color w:val="000000"/>
          <w:kern w:val="0"/>
          <w:sz w:val="24"/>
          <w:szCs w:val="24"/>
          <w:lang w:val="en-US" w:eastAsia="en-US" w:bidi="ar-SA"/>
        </w:rPr>
        <w:t>（三）</w:t>
      </w:r>
      <w:r>
        <w:rPr>
          <w:rFonts w:hint="eastAsia" w:ascii="仿宋" w:hAnsi="仿宋" w:eastAsia="仿宋" w:cs="仿宋"/>
          <w:b/>
          <w:bCs/>
          <w:color w:val="000000"/>
          <w:sz w:val="24"/>
          <w:szCs w:val="24"/>
          <w:highlight w:val="none"/>
        </w:rPr>
        <w:t>技术参数要求</w:t>
      </w:r>
      <w:bookmarkEnd w:id="19"/>
    </w:p>
    <w:p w14:paraId="25B3272B">
      <w:pPr>
        <w:jc w:val="center"/>
        <w:outlineLvl w:val="2"/>
        <w:rPr>
          <w:rFonts w:hint="default" w:ascii="仿宋" w:hAnsi="仿宋" w:eastAsia="仿宋" w:cs="仿宋"/>
          <w:sz w:val="24"/>
          <w:szCs w:val="24"/>
          <w:lang w:val="en-US" w:eastAsia="zh-CN" w:bidi="ar"/>
        </w:rPr>
      </w:pPr>
      <w:bookmarkStart w:id="20" w:name="_Toc14758"/>
      <w:r>
        <w:rPr>
          <w:rFonts w:hint="eastAsia" w:ascii="仿宋" w:hAnsi="仿宋" w:eastAsia="仿宋" w:cs="仿宋"/>
          <w:sz w:val="24"/>
          <w:szCs w:val="24"/>
          <w:lang w:val="en-US" w:eastAsia="zh-CN" w:bidi="ar"/>
        </w:rPr>
        <w:t>A包</w:t>
      </w:r>
      <w:bookmarkEnd w:id="20"/>
    </w:p>
    <w:p w14:paraId="33A1F274">
      <w:pPr>
        <w:outlineLvl w:val="3"/>
        <w:rPr>
          <w:rFonts w:hint="eastAsia" w:ascii="仿宋" w:hAnsi="仿宋" w:eastAsia="仿宋" w:cs="仿宋"/>
          <w:sz w:val="24"/>
          <w:szCs w:val="24"/>
        </w:rPr>
      </w:pPr>
      <w:r>
        <w:rPr>
          <w:rFonts w:hint="eastAsia" w:ascii="仿宋" w:hAnsi="仿宋" w:eastAsia="仿宋" w:cs="仿宋"/>
          <w:sz w:val="24"/>
          <w:szCs w:val="24"/>
          <w:lang w:bidi="ar"/>
        </w:rPr>
        <w:t>餐厅二楼——</w:t>
      </w:r>
      <w:r>
        <w:rPr>
          <w:rFonts w:hint="eastAsia" w:ascii="仿宋" w:hAnsi="仿宋" w:eastAsia="仿宋" w:cs="仿宋"/>
          <w:sz w:val="24"/>
          <w:szCs w:val="24"/>
        </w:rPr>
        <w:t>前厅/西餐实训室</w:t>
      </w:r>
    </w:p>
    <w:tbl>
      <w:tblPr>
        <w:tblStyle w:val="20"/>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85"/>
        <w:gridCol w:w="6350"/>
        <w:gridCol w:w="699"/>
        <w:gridCol w:w="744"/>
      </w:tblGrid>
      <w:tr w14:paraId="26CD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84" w:type="pct"/>
            <w:vAlign w:val="center"/>
          </w:tcPr>
          <w:p w14:paraId="66DF23BB">
            <w:pPr>
              <w:widowControl w:val="0"/>
              <w:jc w:val="center"/>
              <w:rPr>
                <w:rFonts w:hint="eastAsia" w:ascii="仿宋" w:hAnsi="仿宋" w:eastAsia="仿宋" w:cs="仿宋"/>
                <w:sz w:val="24"/>
                <w:szCs w:val="24"/>
                <w:lang w:eastAsia="zh-Hans" w:bidi="ar"/>
              </w:rPr>
            </w:pPr>
            <w:bookmarkStart w:id="21" w:name="_Hlk180661114"/>
            <w:r>
              <w:rPr>
                <w:rFonts w:hint="eastAsia" w:ascii="仿宋" w:hAnsi="仿宋" w:eastAsia="仿宋" w:cs="仿宋"/>
                <w:sz w:val="24"/>
                <w:szCs w:val="24"/>
                <w:lang w:eastAsia="zh-Hans" w:bidi="ar"/>
              </w:rPr>
              <w:t>序号</w:t>
            </w:r>
          </w:p>
        </w:tc>
        <w:tc>
          <w:tcPr>
            <w:tcW w:w="653" w:type="pct"/>
            <w:vAlign w:val="center"/>
          </w:tcPr>
          <w:p w14:paraId="196AA3BD">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设备名称</w:t>
            </w:r>
          </w:p>
        </w:tc>
        <w:tc>
          <w:tcPr>
            <w:tcW w:w="3227" w:type="pct"/>
            <w:vAlign w:val="center"/>
          </w:tcPr>
          <w:p w14:paraId="2B18453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技术参数或规格</w:t>
            </w:r>
          </w:p>
        </w:tc>
        <w:tc>
          <w:tcPr>
            <w:tcW w:w="355" w:type="pct"/>
            <w:vAlign w:val="center"/>
          </w:tcPr>
          <w:p w14:paraId="5D24AB6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数量</w:t>
            </w:r>
          </w:p>
        </w:tc>
        <w:tc>
          <w:tcPr>
            <w:tcW w:w="378" w:type="pct"/>
            <w:vAlign w:val="center"/>
          </w:tcPr>
          <w:p w14:paraId="62D1108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单位</w:t>
            </w:r>
          </w:p>
        </w:tc>
      </w:tr>
      <w:tr w14:paraId="7057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384" w:type="pct"/>
            <w:vAlign w:val="center"/>
          </w:tcPr>
          <w:p w14:paraId="34E7F1F9">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13AB19A">
            <w:pPr>
              <w:widowControl w:val="0"/>
              <w:jc w:val="center"/>
              <w:rPr>
                <w:rFonts w:hint="eastAsia" w:ascii="仿宋" w:hAnsi="仿宋" w:eastAsia="仿宋" w:cs="仿宋"/>
                <w:sz w:val="24"/>
                <w:szCs w:val="24"/>
                <w:lang w:bidi="ar"/>
              </w:rPr>
            </w:pPr>
            <w:r>
              <w:rPr>
                <w:rFonts w:hint="eastAsia" w:ascii="仿宋" w:hAnsi="仿宋" w:eastAsia="仿宋" w:cs="仿宋"/>
                <w:color w:val="000000"/>
                <w:kern w:val="0"/>
                <w:sz w:val="24"/>
                <w:szCs w:val="24"/>
                <w:lang w:bidi="ar"/>
              </w:rPr>
              <w:t>前台工作站</w:t>
            </w:r>
          </w:p>
        </w:tc>
        <w:tc>
          <w:tcPr>
            <w:tcW w:w="3227" w:type="pct"/>
            <w:vAlign w:val="center"/>
          </w:tcPr>
          <w:p w14:paraId="03BC3A1D">
            <w:pPr>
              <w:widowControl w:val="0"/>
              <w:jc w:val="left"/>
              <w:rPr>
                <w:rFonts w:hint="eastAsia" w:ascii="仿宋" w:hAnsi="仿宋" w:eastAsia="仿宋" w:cs="仿宋"/>
                <w:color w:val="auto"/>
                <w:sz w:val="24"/>
                <w:szCs w:val="24"/>
                <w:lang w:eastAsia="zh-Hans" w:bidi="ar"/>
              </w:rPr>
            </w:pPr>
            <w:r>
              <w:rPr>
                <w:rFonts w:hint="eastAsia" w:ascii="仿宋" w:hAnsi="仿宋" w:eastAsia="仿宋" w:cs="仿宋"/>
                <w:color w:val="auto"/>
                <w:sz w:val="24"/>
                <w:szCs w:val="24"/>
                <w:lang w:eastAsia="zh-Hans" w:bidi="ar"/>
              </w:rPr>
              <w:t>CPU系列：</w:t>
            </w:r>
            <w:r>
              <w:rPr>
                <w:rFonts w:hint="eastAsia" w:ascii="仿宋" w:hAnsi="仿宋" w:eastAsia="仿宋" w:cs="仿宋"/>
                <w:color w:val="auto"/>
                <w:sz w:val="24"/>
                <w:szCs w:val="24"/>
                <w:lang w:bidi="ar"/>
              </w:rPr>
              <w:t>主频</w:t>
            </w:r>
            <w:r>
              <w:rPr>
                <w:rFonts w:hint="eastAsia" w:ascii="仿宋" w:hAnsi="仿宋" w:eastAsia="仿宋" w:cs="仿宋"/>
                <w:color w:val="auto"/>
                <w:sz w:val="24"/>
                <w:szCs w:val="24"/>
                <w:lang w:eastAsia="zh-Hans" w:bidi="ar"/>
              </w:rPr>
              <w:t>≥</w:t>
            </w:r>
            <w:r>
              <w:rPr>
                <w:rFonts w:hint="eastAsia" w:ascii="仿宋" w:hAnsi="仿宋" w:eastAsia="仿宋" w:cs="仿宋"/>
                <w:color w:val="auto"/>
                <w:sz w:val="24"/>
                <w:szCs w:val="24"/>
                <w:lang w:bidi="ar"/>
              </w:rPr>
              <w:t>3.0GHz核数</w:t>
            </w:r>
            <w:r>
              <w:rPr>
                <w:rFonts w:hint="eastAsia" w:ascii="仿宋" w:hAnsi="仿宋" w:eastAsia="仿宋" w:cs="仿宋"/>
                <w:color w:val="auto"/>
                <w:sz w:val="24"/>
                <w:szCs w:val="24"/>
                <w:lang w:eastAsia="zh-Hans" w:bidi="ar"/>
              </w:rPr>
              <w:t>≥</w:t>
            </w:r>
            <w:r>
              <w:rPr>
                <w:rFonts w:hint="eastAsia" w:ascii="仿宋" w:hAnsi="仿宋" w:eastAsia="仿宋" w:cs="仿宋"/>
                <w:color w:val="auto"/>
                <w:sz w:val="24"/>
                <w:szCs w:val="24"/>
                <w:lang w:bidi="ar"/>
              </w:rPr>
              <w:t>8</w:t>
            </w:r>
          </w:p>
          <w:p w14:paraId="670E23DA">
            <w:pPr>
              <w:widowControl w:val="0"/>
              <w:jc w:val="left"/>
              <w:rPr>
                <w:rFonts w:hint="eastAsia" w:ascii="仿宋" w:hAnsi="仿宋" w:eastAsia="仿宋" w:cs="仿宋"/>
                <w:color w:val="auto"/>
                <w:sz w:val="24"/>
                <w:szCs w:val="24"/>
                <w:lang w:eastAsia="zh-Hans" w:bidi="ar"/>
              </w:rPr>
            </w:pPr>
            <w:r>
              <w:rPr>
                <w:rFonts w:hint="eastAsia" w:ascii="仿宋" w:hAnsi="仿宋" w:eastAsia="仿宋" w:cs="仿宋"/>
                <w:color w:val="auto"/>
                <w:sz w:val="24"/>
                <w:szCs w:val="24"/>
                <w:lang w:eastAsia="zh-Hans" w:bidi="ar"/>
              </w:rPr>
              <w:t>内存：≥16GB DDR4；</w:t>
            </w:r>
          </w:p>
          <w:p w14:paraId="248260AD">
            <w:pPr>
              <w:widowControl w:val="0"/>
              <w:jc w:val="left"/>
              <w:rPr>
                <w:rFonts w:hint="eastAsia" w:ascii="仿宋" w:hAnsi="仿宋" w:eastAsia="仿宋" w:cs="仿宋"/>
                <w:color w:val="auto"/>
                <w:sz w:val="24"/>
                <w:szCs w:val="24"/>
                <w:lang w:eastAsia="zh-Hans" w:bidi="ar"/>
              </w:rPr>
            </w:pPr>
            <w:r>
              <w:rPr>
                <w:rFonts w:hint="eastAsia" w:ascii="仿宋" w:hAnsi="仿宋" w:eastAsia="仿宋" w:cs="仿宋"/>
                <w:color w:val="auto"/>
                <w:sz w:val="24"/>
                <w:szCs w:val="24"/>
                <w:lang w:eastAsia="zh-Hans" w:bidi="ar"/>
              </w:rPr>
              <w:t>硬盘容量：512固态+1T机械；</w:t>
            </w:r>
          </w:p>
          <w:p w14:paraId="38C397B4">
            <w:pPr>
              <w:widowControl w:val="0"/>
              <w:jc w:val="left"/>
              <w:rPr>
                <w:rFonts w:hint="eastAsia" w:ascii="仿宋" w:hAnsi="仿宋" w:eastAsia="仿宋" w:cs="仿宋"/>
                <w:color w:val="auto"/>
                <w:sz w:val="24"/>
                <w:szCs w:val="24"/>
                <w:lang w:eastAsia="zh-Hans" w:bidi="ar"/>
              </w:rPr>
            </w:pPr>
            <w:r>
              <w:rPr>
                <w:rFonts w:hint="eastAsia" w:ascii="仿宋" w:hAnsi="仿宋" w:eastAsia="仿宋" w:cs="仿宋"/>
                <w:color w:val="auto"/>
                <w:sz w:val="24"/>
                <w:szCs w:val="24"/>
                <w:lang w:eastAsia="zh-Hans" w:bidi="ar"/>
              </w:rPr>
              <w:t>显卡类型：8G独立显卡；</w:t>
            </w:r>
          </w:p>
          <w:p w14:paraId="429F997A">
            <w:pPr>
              <w:widowControl w:val="0"/>
              <w:jc w:val="left"/>
              <w:rPr>
                <w:rFonts w:hint="eastAsia" w:ascii="仿宋" w:hAnsi="仿宋" w:eastAsia="仿宋" w:cs="仿宋"/>
                <w:color w:val="auto"/>
                <w:sz w:val="24"/>
                <w:szCs w:val="24"/>
                <w:lang w:bidi="ar"/>
              </w:rPr>
            </w:pPr>
            <w:r>
              <w:rPr>
                <w:rFonts w:hint="eastAsia" w:ascii="仿宋" w:hAnsi="仿宋" w:eastAsia="仿宋" w:cs="仿宋"/>
                <w:color w:val="auto"/>
                <w:sz w:val="24"/>
                <w:szCs w:val="24"/>
                <w:lang w:eastAsia="zh-Hans" w:bidi="ar"/>
              </w:rPr>
              <w:t>显示器≥23.8；</w:t>
            </w:r>
          </w:p>
          <w:p w14:paraId="7FCFA2ED">
            <w:pPr>
              <w:widowControl w:val="0"/>
              <w:jc w:val="left"/>
              <w:rPr>
                <w:rFonts w:hint="eastAsia" w:ascii="仿宋" w:hAnsi="仿宋" w:eastAsia="仿宋" w:cs="仿宋"/>
                <w:sz w:val="24"/>
                <w:szCs w:val="24"/>
                <w:lang w:bidi="ar"/>
              </w:rPr>
            </w:pPr>
            <w:r>
              <w:rPr>
                <w:rFonts w:hint="eastAsia" w:ascii="仿宋" w:hAnsi="仿宋" w:eastAsia="仿宋" w:cs="仿宋"/>
                <w:color w:val="auto"/>
                <w:sz w:val="24"/>
                <w:szCs w:val="24"/>
                <w:lang w:bidi="ar"/>
              </w:rPr>
              <w:t>支持双系统</w:t>
            </w:r>
          </w:p>
        </w:tc>
        <w:tc>
          <w:tcPr>
            <w:tcW w:w="355" w:type="pct"/>
            <w:vAlign w:val="center"/>
          </w:tcPr>
          <w:p w14:paraId="5BAA547C">
            <w:pPr>
              <w:widowControl w:val="0"/>
              <w:jc w:val="center"/>
              <w:rPr>
                <w:rFonts w:hint="eastAsia" w:ascii="仿宋" w:hAnsi="仿宋" w:eastAsia="仿宋" w:cs="仿宋"/>
                <w:sz w:val="24"/>
                <w:szCs w:val="24"/>
                <w:lang w:bidi="ar"/>
              </w:rPr>
            </w:pPr>
            <w:r>
              <w:rPr>
                <w:rFonts w:hint="eastAsia" w:ascii="仿宋" w:hAnsi="仿宋" w:eastAsia="仿宋" w:cs="仿宋"/>
                <w:kern w:val="0"/>
                <w:sz w:val="24"/>
                <w:szCs w:val="24"/>
              </w:rPr>
              <w:t>3</w:t>
            </w:r>
          </w:p>
        </w:tc>
        <w:tc>
          <w:tcPr>
            <w:tcW w:w="378" w:type="pct"/>
            <w:vAlign w:val="center"/>
          </w:tcPr>
          <w:p w14:paraId="3077F296">
            <w:pPr>
              <w:widowControl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台</w:t>
            </w:r>
          </w:p>
        </w:tc>
      </w:tr>
      <w:tr w14:paraId="3A0F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6A777987">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047E2FF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吧</w:t>
            </w:r>
            <w:r>
              <w:rPr>
                <w:rFonts w:hint="eastAsia" w:ascii="仿宋" w:hAnsi="仿宋" w:eastAsia="仿宋" w:cs="仿宋"/>
                <w:sz w:val="24"/>
                <w:szCs w:val="24"/>
                <w:lang w:eastAsia="zh-Hans" w:bidi="ar"/>
              </w:rPr>
              <w:t>椅</w:t>
            </w:r>
          </w:p>
        </w:tc>
        <w:tc>
          <w:tcPr>
            <w:tcW w:w="3227" w:type="pct"/>
            <w:vAlign w:val="center"/>
          </w:tcPr>
          <w:p w14:paraId="78023313">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可旋转椅尺寸：坐高59</w:t>
            </w:r>
            <w:r>
              <w:rPr>
                <w:rFonts w:hint="eastAsia" w:ascii="仿宋" w:hAnsi="仿宋" w:eastAsia="仿宋" w:cs="仿宋"/>
                <w:sz w:val="24"/>
                <w:szCs w:val="24"/>
                <w:lang w:bidi="ar"/>
              </w:rPr>
              <w:t>0</w:t>
            </w:r>
            <w:r>
              <w:rPr>
                <w:rFonts w:hint="eastAsia" w:ascii="仿宋" w:hAnsi="仿宋" w:eastAsia="仿宋" w:cs="仿宋"/>
                <w:sz w:val="24"/>
                <w:szCs w:val="24"/>
                <w:lang w:eastAsia="zh-Hans" w:bidi="ar"/>
              </w:rPr>
              <w:t>-79</w:t>
            </w:r>
            <w:r>
              <w:rPr>
                <w:rFonts w:hint="eastAsia" w:ascii="仿宋" w:hAnsi="仿宋" w:eastAsia="仿宋" w:cs="仿宋"/>
                <w:sz w:val="24"/>
                <w:szCs w:val="24"/>
                <w:lang w:bidi="ar"/>
              </w:rPr>
              <w:t>0m</w:t>
            </w:r>
            <w:r>
              <w:rPr>
                <w:rFonts w:hint="eastAsia" w:ascii="仿宋" w:hAnsi="仿宋" w:eastAsia="仿宋" w:cs="仿宋"/>
                <w:sz w:val="24"/>
                <w:szCs w:val="24"/>
                <w:lang w:eastAsia="zh-Hans" w:bidi="ar"/>
              </w:rPr>
              <w:t>m；坐面直径约35</w:t>
            </w:r>
            <w:r>
              <w:rPr>
                <w:rFonts w:hint="eastAsia" w:ascii="仿宋" w:hAnsi="仿宋" w:eastAsia="仿宋" w:cs="仿宋"/>
                <w:sz w:val="24"/>
                <w:szCs w:val="24"/>
                <w:lang w:bidi="ar"/>
              </w:rPr>
              <w:t>0m</w:t>
            </w:r>
            <w:r>
              <w:rPr>
                <w:rFonts w:hint="eastAsia" w:ascii="仿宋" w:hAnsi="仿宋" w:eastAsia="仿宋" w:cs="仿宋"/>
                <w:sz w:val="24"/>
                <w:szCs w:val="24"/>
                <w:lang w:eastAsia="zh-Hans" w:bidi="ar"/>
              </w:rPr>
              <w:t>m。</w:t>
            </w:r>
            <w:r>
              <w:rPr>
                <w:rFonts w:hint="eastAsia" w:ascii="仿宋" w:hAnsi="仿宋" w:eastAsia="仿宋" w:cs="仿宋"/>
                <w:sz w:val="24"/>
                <w:szCs w:val="24"/>
                <w:lang w:bidi="ar"/>
              </w:rPr>
              <w:t>优质钢架，表面喷塑，优质气压棒，坐背优质西皮软包，内衬高密度海绵。</w:t>
            </w:r>
          </w:p>
        </w:tc>
        <w:tc>
          <w:tcPr>
            <w:tcW w:w="355" w:type="pct"/>
            <w:vAlign w:val="center"/>
          </w:tcPr>
          <w:p w14:paraId="076E49C8">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eastAsia="zh-Hans" w:bidi="ar"/>
              </w:rPr>
              <w:t>3</w:t>
            </w:r>
          </w:p>
        </w:tc>
        <w:tc>
          <w:tcPr>
            <w:tcW w:w="378" w:type="pct"/>
            <w:vAlign w:val="center"/>
          </w:tcPr>
          <w:p w14:paraId="2D112419">
            <w:pPr>
              <w:widowControl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把</w:t>
            </w:r>
          </w:p>
        </w:tc>
      </w:tr>
      <w:tr w14:paraId="0AC4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84" w:type="pct"/>
            <w:vAlign w:val="center"/>
          </w:tcPr>
          <w:p w14:paraId="07F5EFD7">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00FEB99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挂钟</w:t>
            </w:r>
          </w:p>
        </w:tc>
        <w:tc>
          <w:tcPr>
            <w:tcW w:w="3227" w:type="pct"/>
            <w:vAlign w:val="center"/>
          </w:tcPr>
          <w:p w14:paraId="47219477">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形状：圆形、14</w:t>
            </w:r>
            <w:r>
              <w:rPr>
                <w:rFonts w:hint="eastAsia" w:ascii="仿宋" w:hAnsi="仿宋" w:eastAsia="仿宋" w:cs="仿宋"/>
                <w:sz w:val="24"/>
                <w:szCs w:val="24"/>
                <w:lang w:bidi="ar"/>
              </w:rPr>
              <w:t>吋</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机芯：电子</w:t>
            </w:r>
          </w:p>
        </w:tc>
        <w:tc>
          <w:tcPr>
            <w:tcW w:w="355" w:type="pct"/>
            <w:vAlign w:val="center"/>
          </w:tcPr>
          <w:p w14:paraId="6E497A30">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eastAsia="zh-Hans" w:bidi="ar"/>
              </w:rPr>
              <w:t>4</w:t>
            </w:r>
          </w:p>
        </w:tc>
        <w:tc>
          <w:tcPr>
            <w:tcW w:w="378" w:type="pct"/>
            <w:vAlign w:val="center"/>
          </w:tcPr>
          <w:p w14:paraId="13E16A64">
            <w:pPr>
              <w:widowControl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个</w:t>
            </w:r>
          </w:p>
        </w:tc>
      </w:tr>
      <w:tr w14:paraId="1945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3DEADF1A">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767DB50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西餐工作台</w:t>
            </w:r>
          </w:p>
        </w:tc>
        <w:tc>
          <w:tcPr>
            <w:tcW w:w="3227" w:type="pct"/>
            <w:vAlign w:val="center"/>
          </w:tcPr>
          <w:p w14:paraId="4F967315">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w:t>
            </w:r>
            <w:r>
              <w:rPr>
                <w:rFonts w:hint="eastAsia" w:ascii="仿宋" w:hAnsi="仿宋" w:eastAsia="仿宋" w:cs="仿宋"/>
                <w:sz w:val="24"/>
                <w:szCs w:val="24"/>
                <w:lang w:bidi="ar"/>
              </w:rPr>
              <w:t>规格:</w:t>
            </w:r>
            <w:r>
              <w:rPr>
                <w:rFonts w:hint="eastAsia" w:ascii="仿宋" w:hAnsi="仿宋" w:eastAsia="仿宋" w:cs="仿宋"/>
                <w:sz w:val="24"/>
                <w:szCs w:val="24"/>
                <w:lang w:eastAsia="zh-Hans" w:bidi="ar"/>
              </w:rPr>
              <w:t>≥1</w:t>
            </w:r>
            <w:r>
              <w:rPr>
                <w:rFonts w:hint="eastAsia" w:ascii="仿宋" w:hAnsi="仿宋" w:eastAsia="仿宋" w:cs="仿宋"/>
                <w:sz w:val="24"/>
                <w:szCs w:val="24"/>
                <w:lang w:bidi="ar"/>
              </w:rPr>
              <w:t>2</w:t>
            </w:r>
            <w:r>
              <w:rPr>
                <w:rFonts w:hint="eastAsia" w:ascii="仿宋" w:hAnsi="仿宋" w:eastAsia="仿宋" w:cs="仿宋"/>
                <w:sz w:val="24"/>
                <w:szCs w:val="24"/>
                <w:lang w:eastAsia="zh-Hans" w:bidi="ar"/>
              </w:rPr>
              <w:t>0</w:t>
            </w:r>
            <w:r>
              <w:rPr>
                <w:rFonts w:hint="eastAsia" w:ascii="仿宋" w:hAnsi="仿宋" w:eastAsia="仿宋" w:cs="仿宋"/>
                <w:sz w:val="24"/>
                <w:szCs w:val="24"/>
                <w:lang w:bidi="ar"/>
              </w:rPr>
              <w:t>0</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6</w:t>
            </w:r>
            <w:r>
              <w:rPr>
                <w:rFonts w:hint="eastAsia" w:ascii="仿宋" w:hAnsi="仿宋" w:eastAsia="仿宋" w:cs="仿宋"/>
                <w:sz w:val="24"/>
                <w:szCs w:val="24"/>
                <w:lang w:eastAsia="zh-Hans" w:bidi="ar"/>
              </w:rPr>
              <w:t>0</w:t>
            </w:r>
            <w:r>
              <w:rPr>
                <w:rFonts w:hint="eastAsia" w:ascii="仿宋" w:hAnsi="仿宋" w:eastAsia="仿宋" w:cs="仿宋"/>
                <w:sz w:val="24"/>
                <w:szCs w:val="24"/>
                <w:lang w:bidi="ar"/>
              </w:rPr>
              <w:t>0</w:t>
            </w:r>
            <w:r>
              <w:rPr>
                <w:rFonts w:hint="eastAsia" w:ascii="仿宋" w:hAnsi="仿宋" w:eastAsia="仿宋" w:cs="仿宋"/>
                <w:sz w:val="24"/>
                <w:szCs w:val="24"/>
                <w:lang w:eastAsia="zh-Hans" w:bidi="ar"/>
              </w:rPr>
              <w:t>×75</w:t>
            </w:r>
            <w:r>
              <w:rPr>
                <w:rFonts w:hint="eastAsia" w:ascii="仿宋" w:hAnsi="仿宋" w:eastAsia="仿宋" w:cs="仿宋"/>
                <w:sz w:val="24"/>
                <w:szCs w:val="24"/>
                <w:lang w:bidi="ar"/>
              </w:rPr>
              <w:t>0mm</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三聚氰胺双饰面刨花板，厚度</w:t>
            </w:r>
            <w:r>
              <w:rPr>
                <w:rFonts w:hint="eastAsia" w:ascii="仿宋" w:hAnsi="仿宋" w:eastAsia="仿宋" w:cs="仿宋"/>
                <w:sz w:val="24"/>
                <w:szCs w:val="24"/>
                <w:lang w:eastAsia="zh-Hans" w:bidi="ar"/>
              </w:rPr>
              <w:t>≥25mm优质</w:t>
            </w:r>
            <w:r>
              <w:rPr>
                <w:rFonts w:hint="eastAsia" w:ascii="仿宋" w:hAnsi="仿宋" w:eastAsia="仿宋" w:cs="仿宋"/>
                <w:sz w:val="24"/>
                <w:szCs w:val="24"/>
                <w:lang w:bidi="ar"/>
              </w:rPr>
              <w:t>PVC封边厚度</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2.0mm</w:t>
            </w:r>
            <w:r>
              <w:rPr>
                <w:rFonts w:hint="eastAsia" w:ascii="仿宋" w:hAnsi="仿宋" w:eastAsia="仿宋" w:cs="仿宋"/>
                <w:sz w:val="24"/>
                <w:szCs w:val="24"/>
                <w:lang w:eastAsia="zh-Hans" w:bidi="ar"/>
              </w:rPr>
              <w:t>；</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w:t>
            </w:r>
            <w:r>
              <w:rPr>
                <w:rFonts w:hint="eastAsia" w:ascii="仿宋" w:hAnsi="仿宋" w:eastAsia="仿宋" w:cs="仿宋"/>
                <w:sz w:val="24"/>
                <w:szCs w:val="24"/>
                <w:lang w:bidi="ar"/>
              </w:rPr>
              <w:t>钢制</w:t>
            </w:r>
            <w:r>
              <w:rPr>
                <w:rFonts w:hint="eastAsia" w:ascii="仿宋" w:hAnsi="仿宋" w:eastAsia="仿宋" w:cs="仿宋"/>
                <w:sz w:val="24"/>
                <w:szCs w:val="24"/>
                <w:lang w:eastAsia="zh-Hans" w:bidi="ar"/>
              </w:rPr>
              <w:t>脚架</w:t>
            </w:r>
            <w:r>
              <w:rPr>
                <w:rFonts w:hint="eastAsia" w:ascii="仿宋" w:hAnsi="仿宋" w:eastAsia="仿宋" w:cs="仿宋"/>
                <w:sz w:val="24"/>
                <w:szCs w:val="24"/>
                <w:lang w:bidi="ar"/>
              </w:rPr>
              <w:t>，壁厚</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1.5mm，表面</w:t>
            </w:r>
            <w:r>
              <w:rPr>
                <w:rFonts w:hint="eastAsia" w:ascii="仿宋" w:hAnsi="仿宋" w:eastAsia="仿宋" w:cs="仿宋"/>
                <w:sz w:val="24"/>
                <w:szCs w:val="24"/>
                <w:lang w:eastAsia="zh-Hans" w:bidi="ar"/>
              </w:rPr>
              <w:t>静电喷</w:t>
            </w:r>
            <w:r>
              <w:rPr>
                <w:rFonts w:hint="eastAsia" w:ascii="仿宋" w:hAnsi="仿宋" w:eastAsia="仿宋" w:cs="仿宋"/>
                <w:sz w:val="24"/>
                <w:szCs w:val="24"/>
                <w:lang w:bidi="ar"/>
              </w:rPr>
              <w:t>塑</w:t>
            </w:r>
            <w:r>
              <w:rPr>
                <w:rFonts w:hint="eastAsia" w:ascii="仿宋" w:hAnsi="仿宋" w:eastAsia="仿宋" w:cs="仿宋"/>
                <w:sz w:val="24"/>
                <w:szCs w:val="24"/>
                <w:lang w:eastAsia="zh-Hans" w:bidi="ar"/>
              </w:rPr>
              <w:t>。白色台面，可折叠。</w:t>
            </w:r>
          </w:p>
        </w:tc>
        <w:tc>
          <w:tcPr>
            <w:tcW w:w="355" w:type="pct"/>
            <w:vAlign w:val="center"/>
          </w:tcPr>
          <w:p w14:paraId="59C9C69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2</w:t>
            </w:r>
          </w:p>
        </w:tc>
        <w:tc>
          <w:tcPr>
            <w:tcW w:w="378" w:type="pct"/>
            <w:vAlign w:val="center"/>
          </w:tcPr>
          <w:p w14:paraId="2CD57B02">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张</w:t>
            </w:r>
          </w:p>
        </w:tc>
      </w:tr>
      <w:tr w14:paraId="4EA4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84" w:type="pct"/>
            <w:vAlign w:val="center"/>
          </w:tcPr>
          <w:p w14:paraId="144D4A39">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742520D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西餐工作台桌裙</w:t>
            </w:r>
          </w:p>
        </w:tc>
        <w:tc>
          <w:tcPr>
            <w:tcW w:w="3227" w:type="pct"/>
            <w:vAlign w:val="center"/>
          </w:tcPr>
          <w:p w14:paraId="4F6A5B95">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材质：棉质面料，</w:t>
            </w:r>
            <w:r>
              <w:rPr>
                <w:rFonts w:hint="eastAsia" w:ascii="仿宋" w:hAnsi="仿宋" w:eastAsia="仿宋" w:cs="仿宋"/>
                <w:sz w:val="24"/>
                <w:szCs w:val="24"/>
                <w:lang w:bidi="ar"/>
              </w:rPr>
              <w:t>规格：</w:t>
            </w:r>
            <w:r>
              <w:rPr>
                <w:rFonts w:hint="eastAsia" w:ascii="仿宋" w:hAnsi="仿宋" w:eastAsia="仿宋" w:cs="仿宋"/>
                <w:sz w:val="24"/>
                <w:szCs w:val="24"/>
                <w:lang w:eastAsia="zh-Hans" w:bidi="ar"/>
              </w:rPr>
              <w:t>≥190</w:t>
            </w:r>
            <w:r>
              <w:rPr>
                <w:rFonts w:hint="eastAsia" w:ascii="仿宋" w:hAnsi="仿宋" w:eastAsia="仿宋" w:cs="仿宋"/>
                <w:sz w:val="24"/>
                <w:szCs w:val="24"/>
                <w:lang w:bidi="ar"/>
              </w:rPr>
              <w:t>0</w:t>
            </w:r>
            <w:r>
              <w:rPr>
                <w:rFonts w:hint="eastAsia" w:ascii="仿宋" w:hAnsi="仿宋" w:eastAsia="仿宋" w:cs="仿宋"/>
                <w:sz w:val="24"/>
                <w:szCs w:val="24"/>
                <w:lang w:eastAsia="zh-Hans" w:bidi="ar"/>
              </w:rPr>
              <w:t>×150</w:t>
            </w:r>
            <w:r>
              <w:rPr>
                <w:rFonts w:hint="eastAsia" w:ascii="仿宋" w:hAnsi="仿宋" w:eastAsia="仿宋" w:cs="仿宋"/>
                <w:sz w:val="24"/>
                <w:szCs w:val="24"/>
                <w:lang w:bidi="ar"/>
              </w:rPr>
              <w:t>0mm</w:t>
            </w:r>
            <w:r>
              <w:rPr>
                <w:rFonts w:hint="eastAsia" w:ascii="仿宋" w:hAnsi="仿宋" w:eastAsia="仿宋" w:cs="仿宋"/>
                <w:sz w:val="24"/>
                <w:szCs w:val="24"/>
                <w:lang w:eastAsia="zh-Hans" w:bidi="ar"/>
              </w:rPr>
              <w:t>；白色。</w:t>
            </w:r>
          </w:p>
        </w:tc>
        <w:tc>
          <w:tcPr>
            <w:tcW w:w="355" w:type="pct"/>
            <w:vAlign w:val="center"/>
          </w:tcPr>
          <w:p w14:paraId="3E483DD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3</w:t>
            </w:r>
          </w:p>
        </w:tc>
        <w:tc>
          <w:tcPr>
            <w:tcW w:w="378" w:type="pct"/>
            <w:vAlign w:val="center"/>
          </w:tcPr>
          <w:p w14:paraId="747A4636">
            <w:pPr>
              <w:widowControl w:val="0"/>
              <w:jc w:val="center"/>
              <w:rPr>
                <w:rFonts w:hint="eastAsia" w:ascii="仿宋" w:hAnsi="仿宋" w:eastAsia="仿宋" w:cs="仿宋"/>
                <w:sz w:val="24"/>
                <w:szCs w:val="24"/>
                <w:lang w:eastAsia="zh-Hans" w:bidi="ar"/>
              </w:rPr>
            </w:pPr>
            <w:r>
              <w:rPr>
                <w:rFonts w:hint="eastAsia" w:ascii="仿宋" w:hAnsi="仿宋" w:eastAsia="仿宋" w:cs="仿宋"/>
                <w:color w:val="000000" w:themeColor="text1"/>
                <w:sz w:val="24"/>
                <w:szCs w:val="24"/>
                <w:lang w:eastAsia="zh-Hans" w:bidi="ar"/>
                <w14:textFill>
                  <w14:solidFill>
                    <w14:schemeClr w14:val="tx1"/>
                  </w14:solidFill>
                </w14:textFill>
              </w:rPr>
              <w:t>套</w:t>
            </w:r>
          </w:p>
        </w:tc>
      </w:tr>
      <w:tr w14:paraId="1E2B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0787CE86">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000AA833">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eastAsia="zh-Hans" w:bidi="ar"/>
              </w:rPr>
              <w:t>西餐桌</w:t>
            </w:r>
          </w:p>
        </w:tc>
        <w:tc>
          <w:tcPr>
            <w:tcW w:w="3227" w:type="pct"/>
            <w:vAlign w:val="center"/>
          </w:tcPr>
          <w:p w14:paraId="33E364E0">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1.</w:t>
            </w:r>
            <w:r>
              <w:rPr>
                <w:rFonts w:hint="eastAsia" w:ascii="仿宋" w:hAnsi="仿宋" w:eastAsia="仿宋" w:cs="仿宋"/>
                <w:sz w:val="24"/>
                <w:szCs w:val="24"/>
                <w:lang w:bidi="ar"/>
              </w:rPr>
              <w:t>规格：</w:t>
            </w:r>
            <w:r>
              <w:rPr>
                <w:rFonts w:hint="eastAsia" w:ascii="仿宋" w:hAnsi="仿宋" w:eastAsia="仿宋" w:cs="仿宋"/>
                <w:sz w:val="24"/>
                <w:szCs w:val="24"/>
                <w:lang w:eastAsia="zh-Hans" w:bidi="ar"/>
              </w:rPr>
              <w:t>≥ 120</w:t>
            </w:r>
            <w:r>
              <w:rPr>
                <w:rFonts w:hint="eastAsia" w:ascii="仿宋" w:hAnsi="仿宋" w:eastAsia="仿宋" w:cs="仿宋"/>
                <w:sz w:val="24"/>
                <w:szCs w:val="24"/>
                <w:lang w:bidi="ar"/>
              </w:rPr>
              <w:t>0</w:t>
            </w:r>
            <w:r>
              <w:rPr>
                <w:rFonts w:hint="eastAsia" w:ascii="仿宋" w:hAnsi="仿宋" w:eastAsia="仿宋" w:cs="仿宋"/>
                <w:sz w:val="24"/>
                <w:szCs w:val="24"/>
                <w:lang w:eastAsia="zh-Hans" w:bidi="ar"/>
              </w:rPr>
              <w:t>×120</w:t>
            </w:r>
            <w:r>
              <w:rPr>
                <w:rFonts w:hint="eastAsia" w:ascii="仿宋" w:hAnsi="仿宋" w:eastAsia="仿宋" w:cs="仿宋"/>
                <w:sz w:val="24"/>
                <w:szCs w:val="24"/>
                <w:lang w:bidi="ar"/>
              </w:rPr>
              <w:t>0</w:t>
            </w:r>
            <w:r>
              <w:rPr>
                <w:rFonts w:hint="eastAsia" w:ascii="仿宋" w:hAnsi="仿宋" w:eastAsia="仿宋" w:cs="仿宋"/>
                <w:sz w:val="24"/>
                <w:szCs w:val="24"/>
                <w:lang w:eastAsia="zh-Hans" w:bidi="ar"/>
              </w:rPr>
              <w:t>×75</w:t>
            </w:r>
            <w:r>
              <w:rPr>
                <w:rFonts w:hint="eastAsia" w:ascii="仿宋" w:hAnsi="仿宋" w:eastAsia="仿宋" w:cs="仿宋"/>
                <w:sz w:val="24"/>
                <w:szCs w:val="24"/>
                <w:lang w:bidi="ar"/>
              </w:rPr>
              <w:t>0mm，三聚氰胺双饰面刨花板，厚度</w:t>
            </w:r>
            <w:r>
              <w:rPr>
                <w:rFonts w:hint="eastAsia" w:ascii="仿宋" w:hAnsi="仿宋" w:eastAsia="仿宋" w:cs="仿宋"/>
                <w:sz w:val="24"/>
                <w:szCs w:val="24"/>
                <w:lang w:eastAsia="zh-Hans" w:bidi="ar"/>
              </w:rPr>
              <w:t>≥25mm优质</w:t>
            </w:r>
            <w:r>
              <w:rPr>
                <w:rFonts w:hint="eastAsia" w:ascii="仿宋" w:hAnsi="仿宋" w:eastAsia="仿宋" w:cs="仿宋"/>
                <w:sz w:val="24"/>
                <w:szCs w:val="24"/>
                <w:lang w:bidi="ar"/>
              </w:rPr>
              <w:t>PVC封边厚度</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2.0mm</w:t>
            </w:r>
            <w:r>
              <w:rPr>
                <w:rFonts w:hint="eastAsia" w:ascii="仿宋" w:hAnsi="仿宋" w:eastAsia="仿宋" w:cs="仿宋"/>
                <w:sz w:val="24"/>
                <w:szCs w:val="24"/>
                <w:lang w:eastAsia="zh-Hans" w:bidi="ar"/>
              </w:rPr>
              <w:t>；</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w:t>
            </w:r>
            <w:r>
              <w:rPr>
                <w:rFonts w:hint="eastAsia" w:ascii="仿宋" w:hAnsi="仿宋" w:eastAsia="仿宋" w:cs="仿宋"/>
                <w:sz w:val="24"/>
                <w:szCs w:val="24"/>
                <w:lang w:bidi="ar"/>
              </w:rPr>
              <w:t>钢制</w:t>
            </w:r>
            <w:r>
              <w:rPr>
                <w:rFonts w:hint="eastAsia" w:ascii="仿宋" w:hAnsi="仿宋" w:eastAsia="仿宋" w:cs="仿宋"/>
                <w:sz w:val="24"/>
                <w:szCs w:val="24"/>
                <w:lang w:eastAsia="zh-Hans" w:bidi="ar"/>
              </w:rPr>
              <w:t>脚架</w:t>
            </w:r>
            <w:r>
              <w:rPr>
                <w:rFonts w:hint="eastAsia" w:ascii="仿宋" w:hAnsi="仿宋" w:eastAsia="仿宋" w:cs="仿宋"/>
                <w:sz w:val="24"/>
                <w:szCs w:val="24"/>
                <w:lang w:bidi="ar"/>
              </w:rPr>
              <w:t>，壁厚</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1.5mm，表面</w:t>
            </w:r>
            <w:r>
              <w:rPr>
                <w:rFonts w:hint="eastAsia" w:ascii="仿宋" w:hAnsi="仿宋" w:eastAsia="仿宋" w:cs="仿宋"/>
                <w:sz w:val="24"/>
                <w:szCs w:val="24"/>
                <w:lang w:eastAsia="zh-Hans" w:bidi="ar"/>
              </w:rPr>
              <w:t>静电喷</w:t>
            </w:r>
            <w:r>
              <w:rPr>
                <w:rFonts w:hint="eastAsia" w:ascii="仿宋" w:hAnsi="仿宋" w:eastAsia="仿宋" w:cs="仿宋"/>
                <w:sz w:val="24"/>
                <w:szCs w:val="24"/>
                <w:lang w:bidi="ar"/>
              </w:rPr>
              <w:t>塑</w:t>
            </w:r>
            <w:r>
              <w:rPr>
                <w:rFonts w:hint="eastAsia" w:ascii="仿宋" w:hAnsi="仿宋" w:eastAsia="仿宋" w:cs="仿宋"/>
                <w:sz w:val="24"/>
                <w:szCs w:val="24"/>
                <w:lang w:eastAsia="zh-Hans" w:bidi="ar"/>
              </w:rPr>
              <w:t>。</w:t>
            </w:r>
          </w:p>
        </w:tc>
        <w:tc>
          <w:tcPr>
            <w:tcW w:w="355" w:type="pct"/>
            <w:vAlign w:val="center"/>
          </w:tcPr>
          <w:p w14:paraId="35A1AFA2">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2</w:t>
            </w:r>
          </w:p>
        </w:tc>
        <w:tc>
          <w:tcPr>
            <w:tcW w:w="378" w:type="pct"/>
            <w:vAlign w:val="center"/>
          </w:tcPr>
          <w:p w14:paraId="16DB9B31">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张</w:t>
            </w:r>
          </w:p>
        </w:tc>
      </w:tr>
      <w:tr w14:paraId="39A0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84" w:type="pct"/>
            <w:vAlign w:val="center"/>
          </w:tcPr>
          <w:p w14:paraId="7AD84DC1">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72BEE75">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eastAsia="zh-Hans" w:bidi="ar"/>
              </w:rPr>
              <w:t>西餐椅</w:t>
            </w:r>
          </w:p>
        </w:tc>
        <w:tc>
          <w:tcPr>
            <w:tcW w:w="3227" w:type="pct"/>
            <w:vAlign w:val="center"/>
          </w:tcPr>
          <w:p w14:paraId="4B67D665">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1.木质材质:橡胶木</w:t>
            </w:r>
            <w:r>
              <w:rPr>
                <w:rFonts w:hint="eastAsia" w:ascii="仿宋" w:hAnsi="仿宋" w:eastAsia="仿宋" w:cs="仿宋"/>
                <w:sz w:val="24"/>
                <w:szCs w:val="24"/>
                <w:lang w:bidi="ar"/>
              </w:rPr>
              <w:t>，卯榫结构，木材含水率8-12% ，带扶手，优质环保油漆;</w:t>
            </w:r>
          </w:p>
          <w:p w14:paraId="6998BD00">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2.饰面材质:</w:t>
            </w:r>
            <w:r>
              <w:rPr>
                <w:rFonts w:hint="eastAsia" w:ascii="仿宋" w:hAnsi="仿宋" w:eastAsia="仿宋" w:cs="仿宋"/>
                <w:sz w:val="24"/>
                <w:szCs w:val="24"/>
                <w:lang w:bidi="ar"/>
              </w:rPr>
              <w:t>优质西皮，内衬高密度海绵。</w:t>
            </w:r>
          </w:p>
        </w:tc>
        <w:tc>
          <w:tcPr>
            <w:tcW w:w="355" w:type="pct"/>
            <w:vAlign w:val="center"/>
          </w:tcPr>
          <w:p w14:paraId="2397A0D0">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0B01100D">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把</w:t>
            </w:r>
          </w:p>
        </w:tc>
      </w:tr>
      <w:tr w14:paraId="096D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84" w:type="pct"/>
            <w:vAlign w:val="center"/>
          </w:tcPr>
          <w:p w14:paraId="5E0F9CF8">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805BD0C">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西餐台布</w:t>
            </w:r>
          </w:p>
        </w:tc>
        <w:tc>
          <w:tcPr>
            <w:tcW w:w="3227" w:type="pct"/>
            <w:vAlign w:val="center"/>
          </w:tcPr>
          <w:p w14:paraId="2F323EDE">
            <w:pPr>
              <w:widowControl w:val="0"/>
              <w:numPr>
                <w:ilvl w:val="0"/>
                <w:numId w:val="2"/>
              </w:numPr>
              <w:jc w:val="left"/>
              <w:rPr>
                <w:rFonts w:hint="eastAsia" w:ascii="仿宋" w:hAnsi="仿宋" w:eastAsia="仿宋" w:cs="仿宋"/>
                <w:sz w:val="24"/>
                <w:szCs w:val="24"/>
                <w:lang w:eastAsia="zh-Hans" w:bidi="ar"/>
              </w:rPr>
            </w:pPr>
            <w:r>
              <w:rPr>
                <w:rFonts w:hint="eastAsia" w:ascii="仿宋" w:hAnsi="仿宋" w:eastAsia="仿宋" w:cs="仿宋"/>
                <w:sz w:val="24"/>
                <w:szCs w:val="24"/>
                <w:lang w:bidi="ar"/>
              </w:rPr>
              <w:t>参考</w:t>
            </w:r>
            <w:r>
              <w:rPr>
                <w:rFonts w:hint="eastAsia" w:ascii="仿宋" w:hAnsi="仿宋" w:eastAsia="仿宋" w:cs="仿宋"/>
                <w:sz w:val="24"/>
                <w:szCs w:val="24"/>
                <w:lang w:eastAsia="zh-Hans" w:bidi="ar"/>
              </w:rPr>
              <w:t>尺寸：≥180cm×180cm；</w:t>
            </w:r>
          </w:p>
          <w:p w14:paraId="35A28565">
            <w:pPr>
              <w:widowControl w:val="0"/>
              <w:numPr>
                <w:ilvl w:val="0"/>
                <w:numId w:val="2"/>
              </w:numPr>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采用绸缎面料，质地柔软；</w:t>
            </w:r>
          </w:p>
          <w:p w14:paraId="36E436C1">
            <w:pPr>
              <w:widowControl w:val="0"/>
              <w:numPr>
                <w:ilvl w:val="0"/>
                <w:numId w:val="2"/>
              </w:numPr>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颜色为蓝色。</w:t>
            </w:r>
          </w:p>
        </w:tc>
        <w:tc>
          <w:tcPr>
            <w:tcW w:w="355" w:type="pct"/>
            <w:vAlign w:val="center"/>
          </w:tcPr>
          <w:p w14:paraId="6C15536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3</w:t>
            </w:r>
          </w:p>
        </w:tc>
        <w:tc>
          <w:tcPr>
            <w:tcW w:w="378" w:type="pct"/>
            <w:vAlign w:val="center"/>
          </w:tcPr>
          <w:p w14:paraId="092D15E6">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张</w:t>
            </w:r>
          </w:p>
        </w:tc>
      </w:tr>
      <w:tr w14:paraId="2764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84" w:type="pct"/>
            <w:vAlign w:val="center"/>
          </w:tcPr>
          <w:p w14:paraId="3E9B004F">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B67A752">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防滑托盘</w:t>
            </w:r>
          </w:p>
        </w:tc>
        <w:tc>
          <w:tcPr>
            <w:tcW w:w="3227" w:type="pct"/>
            <w:vAlign w:val="center"/>
          </w:tcPr>
          <w:p w14:paraId="328ADFB6">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具备防滑功能；重量轻、强度高、防水、防潮，直径约</w:t>
            </w:r>
            <w:r>
              <w:rPr>
                <w:rFonts w:hint="eastAsia" w:ascii="仿宋" w:hAnsi="仿宋" w:eastAsia="仿宋" w:cs="仿宋"/>
                <w:sz w:val="24"/>
                <w:szCs w:val="24"/>
                <w:lang w:bidi="ar"/>
              </w:rPr>
              <w:t>35.5cm</w:t>
            </w:r>
          </w:p>
        </w:tc>
        <w:tc>
          <w:tcPr>
            <w:tcW w:w="355" w:type="pct"/>
            <w:vAlign w:val="center"/>
          </w:tcPr>
          <w:p w14:paraId="14B52AAD">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2</w:t>
            </w:r>
          </w:p>
        </w:tc>
        <w:tc>
          <w:tcPr>
            <w:tcW w:w="378" w:type="pct"/>
            <w:vAlign w:val="center"/>
          </w:tcPr>
          <w:p w14:paraId="0532F55C">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个</w:t>
            </w:r>
          </w:p>
        </w:tc>
      </w:tr>
      <w:tr w14:paraId="2F21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488CD215">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D64399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装饰盘</w:t>
            </w:r>
          </w:p>
        </w:tc>
        <w:tc>
          <w:tcPr>
            <w:tcW w:w="3227" w:type="pct"/>
            <w:vAlign w:val="center"/>
          </w:tcPr>
          <w:p w14:paraId="6901EDAE">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材质：骨瓷；约4</w:t>
            </w:r>
            <w:r>
              <w:rPr>
                <w:rFonts w:hint="eastAsia" w:ascii="仿宋" w:hAnsi="仿宋" w:eastAsia="仿宋" w:cs="仿宋"/>
                <w:sz w:val="24"/>
                <w:szCs w:val="24"/>
                <w:lang w:bidi="ar"/>
              </w:rPr>
              <w:t>1</w:t>
            </w:r>
            <w:r>
              <w:rPr>
                <w:rFonts w:hint="eastAsia" w:ascii="仿宋" w:hAnsi="仿宋" w:eastAsia="仿宋" w:cs="仿宋"/>
                <w:sz w:val="24"/>
                <w:szCs w:val="24"/>
                <w:lang w:eastAsia="zh-Hans" w:bidi="ar"/>
              </w:rPr>
              <w:t>cm</w:t>
            </w:r>
          </w:p>
        </w:tc>
        <w:tc>
          <w:tcPr>
            <w:tcW w:w="355" w:type="pct"/>
            <w:vAlign w:val="center"/>
          </w:tcPr>
          <w:p w14:paraId="0A08234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2</w:t>
            </w:r>
          </w:p>
        </w:tc>
        <w:tc>
          <w:tcPr>
            <w:tcW w:w="378" w:type="pct"/>
            <w:vAlign w:val="center"/>
          </w:tcPr>
          <w:p w14:paraId="753DFFF4">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个</w:t>
            </w:r>
          </w:p>
        </w:tc>
      </w:tr>
      <w:tr w14:paraId="212F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84" w:type="pct"/>
            <w:vAlign w:val="center"/>
          </w:tcPr>
          <w:p w14:paraId="3135FBB3">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7F05CAA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口布</w:t>
            </w:r>
          </w:p>
        </w:tc>
        <w:tc>
          <w:tcPr>
            <w:tcW w:w="3227" w:type="pct"/>
            <w:vAlign w:val="center"/>
          </w:tcPr>
          <w:p w14:paraId="1C3B8311">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餐巾边长约50cm，全棉面料，颜色为白色，无封边。</w:t>
            </w:r>
          </w:p>
        </w:tc>
        <w:tc>
          <w:tcPr>
            <w:tcW w:w="355" w:type="pct"/>
            <w:vAlign w:val="center"/>
          </w:tcPr>
          <w:p w14:paraId="321FF15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12</w:t>
            </w:r>
          </w:p>
        </w:tc>
        <w:tc>
          <w:tcPr>
            <w:tcW w:w="378" w:type="pct"/>
            <w:vAlign w:val="center"/>
          </w:tcPr>
          <w:p w14:paraId="0E79E84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张</w:t>
            </w:r>
          </w:p>
        </w:tc>
      </w:tr>
      <w:tr w14:paraId="4FE5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30F4E58B">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3E16CAB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西餐展示盘</w:t>
            </w:r>
          </w:p>
        </w:tc>
        <w:tc>
          <w:tcPr>
            <w:tcW w:w="3227" w:type="pct"/>
            <w:vAlign w:val="center"/>
          </w:tcPr>
          <w:p w14:paraId="0B6C3B7B">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材质：骨瓷；10.5 寸</w:t>
            </w:r>
          </w:p>
        </w:tc>
        <w:tc>
          <w:tcPr>
            <w:tcW w:w="355" w:type="pct"/>
            <w:vAlign w:val="center"/>
          </w:tcPr>
          <w:p w14:paraId="5232A57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12</w:t>
            </w:r>
          </w:p>
        </w:tc>
        <w:tc>
          <w:tcPr>
            <w:tcW w:w="378" w:type="pct"/>
            <w:vAlign w:val="center"/>
          </w:tcPr>
          <w:p w14:paraId="7C02A084">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个</w:t>
            </w:r>
          </w:p>
        </w:tc>
      </w:tr>
      <w:tr w14:paraId="7987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29F8FA9C">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FB3070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西餐面包盘</w:t>
            </w:r>
          </w:p>
        </w:tc>
        <w:tc>
          <w:tcPr>
            <w:tcW w:w="3227" w:type="pct"/>
            <w:vAlign w:val="center"/>
          </w:tcPr>
          <w:p w14:paraId="2221F8B4">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材质：骨瓷；直径约15cm。</w:t>
            </w:r>
          </w:p>
        </w:tc>
        <w:tc>
          <w:tcPr>
            <w:tcW w:w="355" w:type="pct"/>
            <w:vAlign w:val="center"/>
          </w:tcPr>
          <w:p w14:paraId="0C4EE4B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12</w:t>
            </w:r>
          </w:p>
        </w:tc>
        <w:tc>
          <w:tcPr>
            <w:tcW w:w="378" w:type="pct"/>
            <w:vAlign w:val="center"/>
          </w:tcPr>
          <w:p w14:paraId="49A8F35B">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个</w:t>
            </w:r>
          </w:p>
        </w:tc>
      </w:tr>
      <w:tr w14:paraId="432A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384" w:type="pct"/>
            <w:vAlign w:val="center"/>
          </w:tcPr>
          <w:p w14:paraId="52880D76">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8793A3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西餐黄油碟</w:t>
            </w:r>
          </w:p>
        </w:tc>
        <w:tc>
          <w:tcPr>
            <w:tcW w:w="3227" w:type="pct"/>
            <w:vAlign w:val="center"/>
          </w:tcPr>
          <w:p w14:paraId="6DBB1B5B">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材质：骨瓷；直径约</w:t>
            </w:r>
            <w:r>
              <w:rPr>
                <w:rFonts w:hint="eastAsia" w:ascii="仿宋" w:hAnsi="仿宋" w:eastAsia="仿宋" w:cs="仿宋"/>
                <w:sz w:val="24"/>
                <w:szCs w:val="24"/>
                <w:lang w:bidi="ar"/>
              </w:rPr>
              <w:t>8.5</w:t>
            </w:r>
            <w:r>
              <w:rPr>
                <w:rFonts w:hint="eastAsia" w:ascii="仿宋" w:hAnsi="仿宋" w:eastAsia="仿宋" w:cs="仿宋"/>
                <w:sz w:val="24"/>
                <w:szCs w:val="24"/>
                <w:lang w:eastAsia="zh-Hans" w:bidi="ar"/>
              </w:rPr>
              <w:t>cm。</w:t>
            </w:r>
          </w:p>
        </w:tc>
        <w:tc>
          <w:tcPr>
            <w:tcW w:w="355" w:type="pct"/>
            <w:vAlign w:val="center"/>
          </w:tcPr>
          <w:p w14:paraId="3E1567EC">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12</w:t>
            </w:r>
          </w:p>
        </w:tc>
        <w:tc>
          <w:tcPr>
            <w:tcW w:w="378" w:type="pct"/>
            <w:vAlign w:val="center"/>
          </w:tcPr>
          <w:p w14:paraId="564097EF">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个</w:t>
            </w:r>
          </w:p>
        </w:tc>
      </w:tr>
      <w:tr w14:paraId="68D3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84" w:type="pct"/>
            <w:vAlign w:val="center"/>
          </w:tcPr>
          <w:p w14:paraId="58C74E61">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7116C2A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西餐主菜刀</w:t>
            </w:r>
          </w:p>
        </w:tc>
        <w:tc>
          <w:tcPr>
            <w:tcW w:w="3227" w:type="pct"/>
            <w:vAlign w:val="center"/>
          </w:tcPr>
          <w:p w14:paraId="1136F563">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w:t>
            </w:r>
            <w:r>
              <w:rPr>
                <w:rFonts w:hint="eastAsia" w:ascii="仿宋" w:hAnsi="仿宋" w:eastAsia="仿宋" w:cs="仿宋"/>
                <w:sz w:val="24"/>
                <w:szCs w:val="24"/>
                <w:lang w:bidi="ar"/>
              </w:rPr>
              <w:t>24</w:t>
            </w:r>
            <w:r>
              <w:rPr>
                <w:rFonts w:hint="eastAsia" w:ascii="仿宋" w:hAnsi="仿宋" w:eastAsia="仿宋" w:cs="仿宋"/>
                <w:sz w:val="24"/>
                <w:szCs w:val="24"/>
                <w:lang w:eastAsia="zh-Hans" w:bidi="ar"/>
              </w:rPr>
              <w:t>cm。</w:t>
            </w:r>
          </w:p>
        </w:tc>
        <w:tc>
          <w:tcPr>
            <w:tcW w:w="355" w:type="pct"/>
            <w:vAlign w:val="center"/>
          </w:tcPr>
          <w:p w14:paraId="047093BC">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6DE052AF">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7E0F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84" w:type="pct"/>
            <w:vAlign w:val="center"/>
          </w:tcPr>
          <w:p w14:paraId="255AC0A3">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259D018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西餐鱼刀</w:t>
            </w:r>
          </w:p>
        </w:tc>
        <w:tc>
          <w:tcPr>
            <w:tcW w:w="3227" w:type="pct"/>
            <w:vAlign w:val="center"/>
          </w:tcPr>
          <w:p w14:paraId="134FBF55">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2.长约2</w:t>
            </w:r>
            <w:r>
              <w:rPr>
                <w:rFonts w:hint="eastAsia" w:ascii="仿宋" w:hAnsi="仿宋" w:eastAsia="仿宋" w:cs="仿宋"/>
                <w:sz w:val="24"/>
                <w:szCs w:val="24"/>
                <w:lang w:bidi="ar"/>
              </w:rPr>
              <w:t>1</w:t>
            </w:r>
            <w:r>
              <w:rPr>
                <w:rFonts w:hint="eastAsia" w:ascii="仿宋" w:hAnsi="仿宋" w:eastAsia="仿宋" w:cs="仿宋"/>
                <w:sz w:val="24"/>
                <w:szCs w:val="24"/>
                <w:lang w:eastAsia="zh-Hans" w:bidi="ar"/>
              </w:rPr>
              <w:t>cm。</w:t>
            </w:r>
          </w:p>
        </w:tc>
        <w:tc>
          <w:tcPr>
            <w:tcW w:w="355" w:type="pct"/>
            <w:vAlign w:val="center"/>
          </w:tcPr>
          <w:p w14:paraId="756BD0F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443C1FD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6A70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84" w:type="pct"/>
            <w:vAlign w:val="center"/>
          </w:tcPr>
          <w:p w14:paraId="3C0825CD">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F9EEB0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西餐开胃品刀</w:t>
            </w:r>
          </w:p>
        </w:tc>
        <w:tc>
          <w:tcPr>
            <w:tcW w:w="3227" w:type="pct"/>
            <w:vAlign w:val="center"/>
          </w:tcPr>
          <w:p w14:paraId="2EAB8FA3">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2.长约2</w:t>
            </w:r>
            <w:r>
              <w:rPr>
                <w:rFonts w:hint="eastAsia" w:ascii="仿宋" w:hAnsi="仿宋" w:eastAsia="仿宋" w:cs="仿宋"/>
                <w:sz w:val="24"/>
                <w:szCs w:val="24"/>
                <w:lang w:bidi="ar"/>
              </w:rPr>
              <w:t>2.5</w:t>
            </w:r>
            <w:r>
              <w:rPr>
                <w:rFonts w:hint="eastAsia" w:ascii="仿宋" w:hAnsi="仿宋" w:eastAsia="仿宋" w:cs="仿宋"/>
                <w:sz w:val="24"/>
                <w:szCs w:val="24"/>
                <w:lang w:eastAsia="zh-Hans" w:bidi="ar"/>
              </w:rPr>
              <w:t>cm。</w:t>
            </w:r>
          </w:p>
        </w:tc>
        <w:tc>
          <w:tcPr>
            <w:tcW w:w="355" w:type="pct"/>
            <w:vAlign w:val="center"/>
          </w:tcPr>
          <w:p w14:paraId="06B2321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7D394A7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2638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384" w:type="pct"/>
            <w:vAlign w:val="center"/>
          </w:tcPr>
          <w:p w14:paraId="0060D373">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D9C801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西餐汤勺</w:t>
            </w:r>
          </w:p>
        </w:tc>
        <w:tc>
          <w:tcPr>
            <w:tcW w:w="3227" w:type="pct"/>
            <w:vAlign w:val="center"/>
          </w:tcPr>
          <w:p w14:paraId="17EA3392">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w:t>
            </w:r>
            <w:r>
              <w:rPr>
                <w:rFonts w:hint="eastAsia" w:ascii="仿宋" w:hAnsi="仿宋" w:eastAsia="仿宋" w:cs="仿宋"/>
                <w:sz w:val="24"/>
                <w:szCs w:val="24"/>
                <w:lang w:bidi="ar"/>
              </w:rPr>
              <w:t>18</w:t>
            </w:r>
            <w:r>
              <w:rPr>
                <w:rFonts w:hint="eastAsia" w:ascii="仿宋" w:hAnsi="仿宋" w:eastAsia="仿宋" w:cs="仿宋"/>
                <w:sz w:val="24"/>
                <w:szCs w:val="24"/>
                <w:lang w:eastAsia="zh-Hans" w:bidi="ar"/>
              </w:rPr>
              <w:t>cm。</w:t>
            </w:r>
          </w:p>
        </w:tc>
        <w:tc>
          <w:tcPr>
            <w:tcW w:w="355" w:type="pct"/>
            <w:vAlign w:val="center"/>
          </w:tcPr>
          <w:p w14:paraId="0EC921A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551D1E0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11DA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6C0B84CD">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0F28EEF">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西餐甜品勺</w:t>
            </w:r>
          </w:p>
        </w:tc>
        <w:tc>
          <w:tcPr>
            <w:tcW w:w="3227" w:type="pct"/>
            <w:vAlign w:val="center"/>
          </w:tcPr>
          <w:p w14:paraId="44620E03">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w:t>
            </w:r>
            <w:r>
              <w:rPr>
                <w:rFonts w:hint="eastAsia" w:ascii="仿宋" w:hAnsi="仿宋" w:eastAsia="仿宋" w:cs="仿宋"/>
                <w:sz w:val="24"/>
                <w:szCs w:val="24"/>
                <w:lang w:bidi="ar"/>
              </w:rPr>
              <w:t>14</w:t>
            </w:r>
            <w:r>
              <w:rPr>
                <w:rFonts w:hint="eastAsia" w:ascii="仿宋" w:hAnsi="仿宋" w:eastAsia="仿宋" w:cs="仿宋"/>
                <w:sz w:val="24"/>
                <w:szCs w:val="24"/>
                <w:lang w:eastAsia="zh-Hans" w:bidi="ar"/>
              </w:rPr>
              <w:t>cm。</w:t>
            </w:r>
          </w:p>
        </w:tc>
        <w:tc>
          <w:tcPr>
            <w:tcW w:w="355" w:type="pct"/>
            <w:vAlign w:val="center"/>
          </w:tcPr>
          <w:p w14:paraId="00C062DC">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6F9D3642">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178D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84" w:type="pct"/>
            <w:vAlign w:val="center"/>
          </w:tcPr>
          <w:p w14:paraId="0BBDFA74">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23DEF0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西餐黄油刀</w:t>
            </w:r>
          </w:p>
        </w:tc>
        <w:tc>
          <w:tcPr>
            <w:tcW w:w="3227" w:type="pct"/>
            <w:vAlign w:val="center"/>
          </w:tcPr>
          <w:p w14:paraId="6D07FD44">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2.长约1</w:t>
            </w:r>
            <w:r>
              <w:rPr>
                <w:rFonts w:hint="eastAsia" w:ascii="仿宋" w:hAnsi="仿宋" w:eastAsia="仿宋" w:cs="仿宋"/>
                <w:sz w:val="24"/>
                <w:szCs w:val="24"/>
                <w:lang w:bidi="ar"/>
              </w:rPr>
              <w:t>6</w:t>
            </w:r>
            <w:r>
              <w:rPr>
                <w:rFonts w:hint="eastAsia" w:ascii="仿宋" w:hAnsi="仿宋" w:eastAsia="仿宋" w:cs="仿宋"/>
                <w:sz w:val="24"/>
                <w:szCs w:val="24"/>
                <w:lang w:eastAsia="zh-Hans" w:bidi="ar"/>
              </w:rPr>
              <w:t>cm。</w:t>
            </w:r>
          </w:p>
        </w:tc>
        <w:tc>
          <w:tcPr>
            <w:tcW w:w="355" w:type="pct"/>
            <w:vAlign w:val="center"/>
          </w:tcPr>
          <w:p w14:paraId="668C011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241335C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26FC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36419CC7">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0E284FE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西餐主菜叉</w:t>
            </w:r>
          </w:p>
        </w:tc>
        <w:tc>
          <w:tcPr>
            <w:tcW w:w="3227" w:type="pct"/>
            <w:vAlign w:val="center"/>
          </w:tcPr>
          <w:p w14:paraId="3B8DB040">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2.长约2</w:t>
            </w:r>
            <w:r>
              <w:rPr>
                <w:rFonts w:hint="eastAsia" w:ascii="仿宋" w:hAnsi="仿宋" w:eastAsia="仿宋" w:cs="仿宋"/>
                <w:sz w:val="24"/>
                <w:szCs w:val="24"/>
                <w:lang w:bidi="ar"/>
              </w:rPr>
              <w:t>0.7</w:t>
            </w:r>
            <w:r>
              <w:rPr>
                <w:rFonts w:hint="eastAsia" w:ascii="仿宋" w:hAnsi="仿宋" w:eastAsia="仿宋" w:cs="仿宋"/>
                <w:sz w:val="24"/>
                <w:szCs w:val="24"/>
                <w:lang w:eastAsia="zh-Hans" w:bidi="ar"/>
              </w:rPr>
              <w:t>cm。</w:t>
            </w:r>
          </w:p>
        </w:tc>
        <w:tc>
          <w:tcPr>
            <w:tcW w:w="355" w:type="pct"/>
            <w:vAlign w:val="center"/>
          </w:tcPr>
          <w:p w14:paraId="45AF5999">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730D0DF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4606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84" w:type="pct"/>
            <w:vAlign w:val="center"/>
          </w:tcPr>
          <w:p w14:paraId="2CFA7440">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F4A885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西餐鱼叉</w:t>
            </w:r>
          </w:p>
        </w:tc>
        <w:tc>
          <w:tcPr>
            <w:tcW w:w="3227" w:type="pct"/>
            <w:vAlign w:val="center"/>
          </w:tcPr>
          <w:p w14:paraId="095DBB04">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w:t>
            </w:r>
            <w:r>
              <w:rPr>
                <w:rFonts w:hint="eastAsia" w:ascii="仿宋" w:hAnsi="仿宋" w:eastAsia="仿宋" w:cs="仿宋"/>
                <w:sz w:val="24"/>
                <w:szCs w:val="24"/>
                <w:lang w:bidi="ar"/>
              </w:rPr>
              <w:t>19</w:t>
            </w:r>
            <w:r>
              <w:rPr>
                <w:rFonts w:hint="eastAsia" w:ascii="仿宋" w:hAnsi="仿宋" w:eastAsia="仿宋" w:cs="仿宋"/>
                <w:sz w:val="24"/>
                <w:szCs w:val="24"/>
                <w:lang w:eastAsia="zh-Hans" w:bidi="ar"/>
              </w:rPr>
              <w:t>cm。</w:t>
            </w:r>
          </w:p>
        </w:tc>
        <w:tc>
          <w:tcPr>
            <w:tcW w:w="355" w:type="pct"/>
            <w:vAlign w:val="center"/>
          </w:tcPr>
          <w:p w14:paraId="6BDC458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7C63DA9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4AF7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384" w:type="pct"/>
            <w:vAlign w:val="center"/>
          </w:tcPr>
          <w:p w14:paraId="0A9A5534">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DC35D4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西餐开胃品叉</w:t>
            </w:r>
          </w:p>
        </w:tc>
        <w:tc>
          <w:tcPr>
            <w:tcW w:w="3227" w:type="pct"/>
            <w:vAlign w:val="center"/>
          </w:tcPr>
          <w:p w14:paraId="2ADDEE71">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2.长约1</w:t>
            </w:r>
            <w:r>
              <w:rPr>
                <w:rFonts w:hint="eastAsia" w:ascii="仿宋" w:hAnsi="仿宋" w:eastAsia="仿宋" w:cs="仿宋"/>
                <w:sz w:val="24"/>
                <w:szCs w:val="24"/>
                <w:lang w:bidi="ar"/>
              </w:rPr>
              <w:t>8.5</w:t>
            </w:r>
            <w:r>
              <w:rPr>
                <w:rFonts w:hint="eastAsia" w:ascii="仿宋" w:hAnsi="仿宋" w:eastAsia="仿宋" w:cs="仿宋"/>
                <w:sz w:val="24"/>
                <w:szCs w:val="24"/>
                <w:lang w:eastAsia="zh-Hans" w:bidi="ar"/>
              </w:rPr>
              <w:t>cm。</w:t>
            </w:r>
          </w:p>
        </w:tc>
        <w:tc>
          <w:tcPr>
            <w:tcW w:w="355" w:type="pct"/>
            <w:vAlign w:val="center"/>
          </w:tcPr>
          <w:p w14:paraId="1F113EB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73A0C2C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7CD9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0F78A64D">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22907FD6">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西餐甜品叉</w:t>
            </w:r>
          </w:p>
        </w:tc>
        <w:tc>
          <w:tcPr>
            <w:tcW w:w="3227" w:type="pct"/>
            <w:vAlign w:val="center"/>
          </w:tcPr>
          <w:p w14:paraId="1C85007F">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1.材质：304不锈钢；</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2.长约1</w:t>
            </w:r>
            <w:r>
              <w:rPr>
                <w:rFonts w:hint="eastAsia" w:ascii="仿宋" w:hAnsi="仿宋" w:eastAsia="仿宋" w:cs="仿宋"/>
                <w:sz w:val="24"/>
                <w:szCs w:val="24"/>
                <w:lang w:bidi="ar"/>
              </w:rPr>
              <w:t>4.5</w:t>
            </w:r>
            <w:r>
              <w:rPr>
                <w:rFonts w:hint="eastAsia" w:ascii="仿宋" w:hAnsi="仿宋" w:eastAsia="仿宋" w:cs="仿宋"/>
                <w:sz w:val="24"/>
                <w:szCs w:val="24"/>
                <w:lang w:eastAsia="zh-Hans" w:bidi="ar"/>
              </w:rPr>
              <w:t>cm。</w:t>
            </w:r>
          </w:p>
        </w:tc>
        <w:tc>
          <w:tcPr>
            <w:tcW w:w="355" w:type="pct"/>
            <w:vAlign w:val="center"/>
          </w:tcPr>
          <w:p w14:paraId="3570D41D">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44863D6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把</w:t>
            </w:r>
          </w:p>
        </w:tc>
      </w:tr>
      <w:tr w14:paraId="03E4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369DC6FA">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DE7366A">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西餐水杯</w:t>
            </w:r>
          </w:p>
        </w:tc>
        <w:tc>
          <w:tcPr>
            <w:tcW w:w="3227" w:type="pct"/>
            <w:vAlign w:val="center"/>
          </w:tcPr>
          <w:p w14:paraId="0A1F794C">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水晶杯，整体尺寸约：高22.4cm*杯口8.1</w:t>
            </w:r>
            <w:r>
              <w:rPr>
                <w:rFonts w:hint="eastAsia" w:ascii="仿宋" w:hAnsi="仿宋" w:eastAsia="仿宋" w:cs="仿宋"/>
                <w:sz w:val="24"/>
                <w:szCs w:val="24"/>
                <w:lang w:bidi="ar"/>
              </w:rPr>
              <w:t>cm</w:t>
            </w:r>
            <w:r>
              <w:rPr>
                <w:rFonts w:hint="eastAsia" w:ascii="仿宋" w:hAnsi="仿宋" w:eastAsia="仿宋" w:cs="仿宋"/>
                <w:sz w:val="24"/>
                <w:szCs w:val="24"/>
                <w:lang w:eastAsia="zh-Hans" w:bidi="ar"/>
              </w:rPr>
              <w:t>/容量412ML 。</w:t>
            </w:r>
          </w:p>
        </w:tc>
        <w:tc>
          <w:tcPr>
            <w:tcW w:w="355" w:type="pct"/>
            <w:vAlign w:val="center"/>
          </w:tcPr>
          <w:p w14:paraId="747D049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7B260698">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个</w:t>
            </w:r>
          </w:p>
        </w:tc>
      </w:tr>
      <w:tr w14:paraId="3FB3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600286DB">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BFC6E7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西餐红葡萄酒杯</w:t>
            </w:r>
          </w:p>
        </w:tc>
        <w:tc>
          <w:tcPr>
            <w:tcW w:w="3227" w:type="pct"/>
            <w:vAlign w:val="center"/>
          </w:tcPr>
          <w:p w14:paraId="7E262B62">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水晶杯，整体尺寸约：高21.2cm*杯口7.5cm/容量308ML。</w:t>
            </w:r>
          </w:p>
        </w:tc>
        <w:tc>
          <w:tcPr>
            <w:tcW w:w="355" w:type="pct"/>
            <w:noWrap/>
            <w:vAlign w:val="center"/>
          </w:tcPr>
          <w:p w14:paraId="195B473D">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5DC8B3B8">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个</w:t>
            </w:r>
          </w:p>
        </w:tc>
      </w:tr>
      <w:tr w14:paraId="2783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5EAE3A77">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5D05CD9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西餐白葡萄酒杯</w:t>
            </w:r>
          </w:p>
        </w:tc>
        <w:tc>
          <w:tcPr>
            <w:tcW w:w="3227" w:type="pct"/>
            <w:vAlign w:val="center"/>
          </w:tcPr>
          <w:p w14:paraId="42ACAB9D">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水晶杯，整体尺寸约：杯口内径约 19 cm、外高约 19cm.容量220（±</w:t>
            </w:r>
            <w:r>
              <w:rPr>
                <w:rFonts w:hint="eastAsia" w:ascii="仿宋" w:hAnsi="仿宋" w:eastAsia="仿宋" w:cs="仿宋"/>
                <w:sz w:val="24"/>
                <w:szCs w:val="24"/>
                <w:lang w:bidi="ar"/>
              </w:rPr>
              <w:t>10</w:t>
            </w:r>
            <w:r>
              <w:rPr>
                <w:rFonts w:hint="eastAsia" w:ascii="仿宋" w:hAnsi="仿宋" w:eastAsia="仿宋" w:cs="仿宋"/>
                <w:sz w:val="24"/>
                <w:szCs w:val="24"/>
                <w:lang w:eastAsia="zh-Hans" w:bidi="ar"/>
              </w:rPr>
              <w:t>）ML。</w:t>
            </w:r>
          </w:p>
        </w:tc>
        <w:tc>
          <w:tcPr>
            <w:tcW w:w="355" w:type="pct"/>
            <w:noWrap/>
            <w:vAlign w:val="center"/>
          </w:tcPr>
          <w:p w14:paraId="754081BF">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8</w:t>
            </w:r>
          </w:p>
        </w:tc>
        <w:tc>
          <w:tcPr>
            <w:tcW w:w="378" w:type="pct"/>
            <w:vAlign w:val="center"/>
          </w:tcPr>
          <w:p w14:paraId="46BE62D0">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个</w:t>
            </w:r>
          </w:p>
        </w:tc>
      </w:tr>
      <w:tr w14:paraId="5099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020D205B">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C9EF0C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椒盐瓶、牙签筒</w:t>
            </w:r>
          </w:p>
        </w:tc>
        <w:tc>
          <w:tcPr>
            <w:tcW w:w="3227" w:type="pct"/>
            <w:vAlign w:val="center"/>
          </w:tcPr>
          <w:p w14:paraId="08876168">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1.材质：骨瓷；</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2.椒盐瓶高约9cm，底部直径约5cm；</w:t>
            </w:r>
          </w:p>
          <w:p w14:paraId="4CB080DD">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3.牙签筒高约7.5cm，底径约5cm。</w:t>
            </w:r>
          </w:p>
        </w:tc>
        <w:tc>
          <w:tcPr>
            <w:tcW w:w="355" w:type="pct"/>
            <w:noWrap/>
            <w:vAlign w:val="center"/>
          </w:tcPr>
          <w:p w14:paraId="2A4C6CF6">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3</w:t>
            </w:r>
          </w:p>
        </w:tc>
        <w:tc>
          <w:tcPr>
            <w:tcW w:w="378" w:type="pct"/>
            <w:vAlign w:val="center"/>
          </w:tcPr>
          <w:p w14:paraId="50FCE89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套</w:t>
            </w:r>
          </w:p>
        </w:tc>
      </w:tr>
      <w:tr w14:paraId="2659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84" w:type="pct"/>
            <w:vAlign w:val="center"/>
          </w:tcPr>
          <w:p w14:paraId="3476AC19">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7B5164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花瓶</w:t>
            </w:r>
          </w:p>
        </w:tc>
        <w:tc>
          <w:tcPr>
            <w:tcW w:w="3227" w:type="pct"/>
            <w:vAlign w:val="center"/>
          </w:tcPr>
          <w:p w14:paraId="09243115">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1.材质：陶瓷；</w:t>
            </w:r>
            <w:r>
              <w:rPr>
                <w:rFonts w:hint="eastAsia" w:ascii="仿宋" w:hAnsi="仿宋" w:eastAsia="仿宋" w:cs="仿宋"/>
                <w:sz w:val="24"/>
                <w:szCs w:val="24"/>
                <w:lang w:eastAsia="zh-Hans" w:bidi="ar"/>
              </w:rPr>
              <w:br w:type="textWrapping"/>
            </w:r>
            <w:r>
              <w:rPr>
                <w:rFonts w:hint="eastAsia" w:ascii="仿宋" w:hAnsi="仿宋" w:eastAsia="仿宋" w:cs="仿宋"/>
                <w:sz w:val="24"/>
                <w:szCs w:val="24"/>
                <w:lang w:eastAsia="zh-Hans" w:bidi="ar"/>
              </w:rPr>
              <w:t>2.尺寸约：高16cm底宽6.5</w:t>
            </w:r>
            <w:r>
              <w:rPr>
                <w:rFonts w:hint="eastAsia" w:ascii="仿宋" w:hAnsi="仿宋" w:eastAsia="仿宋" w:cs="仿宋"/>
                <w:sz w:val="24"/>
                <w:szCs w:val="24"/>
                <w:lang w:bidi="ar"/>
              </w:rPr>
              <w:t>cm</w:t>
            </w:r>
            <w:r>
              <w:rPr>
                <w:rFonts w:hint="eastAsia" w:ascii="仿宋" w:hAnsi="仿宋" w:eastAsia="仿宋" w:cs="仿宋"/>
                <w:sz w:val="24"/>
                <w:szCs w:val="24"/>
                <w:lang w:eastAsia="zh-Hans" w:bidi="ar"/>
              </w:rPr>
              <w:t>口宽2.5</w:t>
            </w:r>
            <w:r>
              <w:rPr>
                <w:rFonts w:hint="eastAsia" w:ascii="仿宋" w:hAnsi="仿宋" w:eastAsia="仿宋" w:cs="仿宋"/>
                <w:sz w:val="24"/>
                <w:szCs w:val="24"/>
                <w:lang w:bidi="ar"/>
              </w:rPr>
              <w:t>cm</w:t>
            </w:r>
            <w:r>
              <w:rPr>
                <w:rFonts w:hint="eastAsia" w:ascii="仿宋" w:hAnsi="仿宋" w:eastAsia="仿宋" w:cs="仿宋"/>
                <w:sz w:val="24"/>
                <w:szCs w:val="24"/>
                <w:lang w:eastAsia="zh-Hans" w:bidi="ar"/>
              </w:rPr>
              <w:t>。</w:t>
            </w:r>
          </w:p>
        </w:tc>
        <w:tc>
          <w:tcPr>
            <w:tcW w:w="355" w:type="pct"/>
            <w:noWrap/>
            <w:vAlign w:val="center"/>
          </w:tcPr>
          <w:p w14:paraId="4C7BA834">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3</w:t>
            </w:r>
          </w:p>
        </w:tc>
        <w:tc>
          <w:tcPr>
            <w:tcW w:w="378" w:type="pct"/>
            <w:vAlign w:val="center"/>
          </w:tcPr>
          <w:p w14:paraId="3EF0A7DC">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个</w:t>
            </w:r>
          </w:p>
        </w:tc>
      </w:tr>
      <w:tr w14:paraId="707C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612B1513">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CD4765C">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模拟人脸识别设备</w:t>
            </w:r>
          </w:p>
        </w:tc>
        <w:tc>
          <w:tcPr>
            <w:tcW w:w="3227" w:type="pct"/>
            <w:vAlign w:val="center"/>
          </w:tcPr>
          <w:p w14:paraId="0DCD75F3">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可进行人脸</w:t>
            </w:r>
            <w:r>
              <w:rPr>
                <w:rFonts w:hint="eastAsia" w:ascii="仿宋" w:hAnsi="仿宋" w:eastAsia="仿宋" w:cs="仿宋"/>
                <w:sz w:val="24"/>
                <w:szCs w:val="24"/>
                <w:lang w:bidi="ar"/>
              </w:rPr>
              <w:t>+</w:t>
            </w:r>
            <w:r>
              <w:rPr>
                <w:rFonts w:hint="eastAsia" w:ascii="仿宋" w:hAnsi="仿宋" w:eastAsia="仿宋" w:cs="仿宋"/>
                <w:sz w:val="24"/>
                <w:szCs w:val="24"/>
                <w:lang w:eastAsia="zh-Hans" w:bidi="ar"/>
              </w:rPr>
              <w:t>指纹</w:t>
            </w:r>
            <w:r>
              <w:rPr>
                <w:rFonts w:hint="eastAsia" w:ascii="仿宋" w:hAnsi="仿宋" w:eastAsia="仿宋" w:cs="仿宋"/>
                <w:sz w:val="24"/>
                <w:szCs w:val="24"/>
                <w:lang w:bidi="ar"/>
              </w:rPr>
              <w:t>+</w:t>
            </w:r>
            <w:r>
              <w:rPr>
                <w:rFonts w:hint="eastAsia" w:ascii="仿宋" w:hAnsi="仿宋" w:eastAsia="仿宋" w:cs="仿宋"/>
                <w:sz w:val="24"/>
                <w:szCs w:val="24"/>
                <w:lang w:eastAsia="zh-Hans" w:bidi="ar"/>
              </w:rPr>
              <w:t>身份证识别，对接各行业系统，≥</w:t>
            </w:r>
            <w:r>
              <w:rPr>
                <w:rFonts w:hint="eastAsia" w:ascii="仿宋" w:hAnsi="仿宋" w:eastAsia="仿宋" w:cs="仿宋"/>
                <w:sz w:val="24"/>
                <w:szCs w:val="24"/>
                <w:lang w:bidi="ar"/>
              </w:rPr>
              <w:t>200W像素，屏幕≥10.1吋，内存</w:t>
            </w:r>
            <w:r>
              <w:rPr>
                <w:rFonts w:hint="eastAsia" w:ascii="仿宋" w:hAnsi="仿宋" w:eastAsia="仿宋" w:cs="仿宋"/>
                <w:sz w:val="24"/>
                <w:szCs w:val="24"/>
                <w:lang w:eastAsia="zh-Hans" w:bidi="ar"/>
              </w:rPr>
              <w:t>≥</w:t>
            </w:r>
            <w:r>
              <w:rPr>
                <w:rFonts w:hint="eastAsia" w:ascii="仿宋" w:hAnsi="仿宋" w:eastAsia="仿宋" w:cs="仿宋"/>
                <w:sz w:val="24"/>
                <w:szCs w:val="24"/>
                <w:lang w:bidi="ar"/>
              </w:rPr>
              <w:t>2G</w:t>
            </w:r>
          </w:p>
        </w:tc>
        <w:tc>
          <w:tcPr>
            <w:tcW w:w="355" w:type="pct"/>
            <w:noWrap/>
            <w:vAlign w:val="center"/>
          </w:tcPr>
          <w:p w14:paraId="1E32AC8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w:t>
            </w:r>
          </w:p>
        </w:tc>
        <w:tc>
          <w:tcPr>
            <w:tcW w:w="378" w:type="pct"/>
            <w:vAlign w:val="center"/>
          </w:tcPr>
          <w:p w14:paraId="19120BF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台</w:t>
            </w:r>
          </w:p>
        </w:tc>
      </w:tr>
      <w:tr w14:paraId="2240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84" w:type="pct"/>
            <w:vAlign w:val="center"/>
          </w:tcPr>
          <w:p w14:paraId="7CF07583">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2FD90C2A">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eastAsia="zh-Hans" w:bidi="ar"/>
              </w:rPr>
              <w:t>房卡制卡机</w:t>
            </w:r>
            <w:r>
              <w:rPr>
                <w:rFonts w:hint="eastAsia" w:ascii="仿宋" w:hAnsi="仿宋" w:eastAsia="仿宋" w:cs="仿宋"/>
                <w:sz w:val="24"/>
                <w:szCs w:val="24"/>
                <w:lang w:bidi="ar"/>
              </w:rPr>
              <w:t>套装</w:t>
            </w:r>
          </w:p>
        </w:tc>
        <w:tc>
          <w:tcPr>
            <w:tcW w:w="3227" w:type="pct"/>
            <w:vAlign w:val="center"/>
          </w:tcPr>
          <w:p w14:paraId="34B47E8D">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1.</w:t>
            </w:r>
            <w:r>
              <w:rPr>
                <w:rFonts w:hint="eastAsia" w:ascii="仿宋" w:hAnsi="仿宋" w:eastAsia="仿宋" w:cs="仿宋"/>
                <w:sz w:val="24"/>
                <w:szCs w:val="24"/>
                <w:lang w:eastAsia="zh-Hans" w:bidi="ar"/>
              </w:rPr>
              <w:t>可制作对应房卡；</w:t>
            </w:r>
            <w:r>
              <w:rPr>
                <w:rFonts w:hint="eastAsia" w:ascii="仿宋" w:hAnsi="仿宋" w:eastAsia="仿宋" w:cs="仿宋"/>
                <w:sz w:val="24"/>
                <w:szCs w:val="24"/>
                <w:lang w:bidi="ar"/>
              </w:rPr>
              <w:t>无驱USB技术；</w:t>
            </w:r>
          </w:p>
          <w:p w14:paraId="0B67B228">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2.可兼容主流操作系统</w:t>
            </w:r>
          </w:p>
          <w:p w14:paraId="242A4E39">
            <w:pPr>
              <w:keepNext w:val="0"/>
              <w:keepLines w:val="0"/>
              <w:pageBreakBefore w:val="0"/>
              <w:widowControl w:val="0"/>
              <w:kinsoku w:val="0"/>
              <w:wordWrap/>
              <w:overflowPunct/>
              <w:topLinePunct w:val="0"/>
              <w:autoSpaceDE w:val="0"/>
              <w:autoSpaceDN w:val="0"/>
              <w:bidi w:val="0"/>
              <w:adjustRightInd w:val="0"/>
              <w:snapToGrid w:val="0"/>
              <w:jc w:val="left"/>
              <w:textAlignment w:val="baseline"/>
              <w:rPr>
                <w:rFonts w:hint="eastAsia" w:ascii="仿宋" w:hAnsi="仿宋" w:eastAsia="仿宋" w:cs="仿宋"/>
                <w:sz w:val="24"/>
                <w:szCs w:val="24"/>
                <w:lang w:bidi="ar"/>
              </w:rPr>
            </w:pPr>
            <w:r>
              <w:rPr>
                <w:rFonts w:hint="eastAsia" w:ascii="仿宋" w:hAnsi="仿宋" w:eastAsia="仿宋" w:cs="仿宋"/>
                <w:sz w:val="24"/>
                <w:szCs w:val="24"/>
                <w:lang w:bidi="ar"/>
              </w:rPr>
              <w:t>3.感应距离：3-8mm</w:t>
            </w:r>
          </w:p>
          <w:p w14:paraId="0607A233">
            <w:pPr>
              <w:pageBreakBefore w:val="0"/>
              <w:widowControl w:val="0"/>
              <w:kinsoku w:val="0"/>
              <w:wordWrap/>
              <w:overflowPunct/>
              <w:topLinePunct w:val="0"/>
              <w:autoSpaceDE w:val="0"/>
              <w:autoSpaceDN w:val="0"/>
              <w:bidi w:val="0"/>
              <w:adjustRightInd w:val="0"/>
              <w:snapToGrid w:val="0"/>
              <w:jc w:val="left"/>
              <w:textAlignment w:val="baseline"/>
              <w:outlineLvl w:val="9"/>
              <w:rPr>
                <w:rFonts w:hint="eastAsia" w:ascii="仿宋" w:hAnsi="仿宋" w:eastAsia="仿宋" w:cs="仿宋"/>
                <w:sz w:val="24"/>
                <w:szCs w:val="24"/>
                <w:lang w:bidi="ar"/>
              </w:rPr>
            </w:pPr>
            <w:r>
              <w:rPr>
                <w:rFonts w:hint="eastAsia" w:ascii="仿宋" w:hAnsi="仿宋" w:eastAsia="仿宋" w:cs="仿宋"/>
                <w:sz w:val="24"/>
                <w:szCs w:val="24"/>
                <w:lang w:bidi="ar"/>
              </w:rPr>
              <w:t>4.含</w:t>
            </w:r>
            <w:r>
              <w:rPr>
                <w:rFonts w:hint="eastAsia" w:ascii="仿宋" w:hAnsi="仿宋" w:eastAsia="仿宋" w:cs="仿宋"/>
                <w:sz w:val="24"/>
                <w:szCs w:val="24"/>
                <w:lang w:eastAsia="zh-Hans" w:bidi="ar"/>
              </w:rPr>
              <w:t>房卡及房卡套</w:t>
            </w:r>
            <w:r>
              <w:rPr>
                <w:rFonts w:hint="eastAsia" w:ascii="仿宋" w:hAnsi="仿宋" w:eastAsia="仿宋" w:cs="仿宋"/>
                <w:sz w:val="24"/>
                <w:szCs w:val="24"/>
                <w:lang w:bidi="ar"/>
              </w:rPr>
              <w:t>(10套)</w:t>
            </w:r>
          </w:p>
          <w:p w14:paraId="6DE6288F">
            <w:pPr>
              <w:pageBreakBefore w:val="0"/>
              <w:widowControl w:val="0"/>
              <w:kinsoku w:val="0"/>
              <w:wordWrap/>
              <w:overflowPunct/>
              <w:topLinePunct w:val="0"/>
              <w:autoSpaceDE w:val="0"/>
              <w:autoSpaceDN w:val="0"/>
              <w:bidi w:val="0"/>
              <w:adjustRightInd w:val="0"/>
              <w:snapToGrid w:val="0"/>
              <w:jc w:val="left"/>
              <w:textAlignment w:val="baseline"/>
              <w:outlineLvl w:val="9"/>
              <w:rPr>
                <w:rFonts w:hint="eastAsia" w:ascii="仿宋" w:hAnsi="仿宋" w:eastAsia="仿宋" w:cs="仿宋"/>
                <w:sz w:val="24"/>
                <w:szCs w:val="24"/>
              </w:rPr>
            </w:pPr>
            <w:r>
              <w:rPr>
                <w:rFonts w:hint="eastAsia" w:ascii="仿宋" w:hAnsi="仿宋" w:eastAsia="仿宋" w:cs="仿宋"/>
                <w:sz w:val="24"/>
                <w:szCs w:val="24"/>
                <w:lang w:bidi="ar"/>
              </w:rPr>
              <w:t>5.</w:t>
            </w:r>
            <w:r>
              <w:rPr>
                <w:rFonts w:hint="eastAsia" w:ascii="仿宋" w:hAnsi="仿宋" w:eastAsia="仿宋" w:cs="仿宋"/>
                <w:sz w:val="24"/>
                <w:szCs w:val="24"/>
                <w:lang w:eastAsia="zh-Hans" w:bidi="ar"/>
              </w:rPr>
              <w:t>房卡收纳盒</w:t>
            </w:r>
            <w:r>
              <w:rPr>
                <w:rFonts w:hint="eastAsia" w:ascii="仿宋" w:hAnsi="仿宋" w:eastAsia="仿宋" w:cs="仿宋"/>
                <w:sz w:val="24"/>
                <w:szCs w:val="24"/>
                <w:lang w:bidi="ar"/>
              </w:rPr>
              <w:t>（1）</w:t>
            </w:r>
          </w:p>
        </w:tc>
        <w:tc>
          <w:tcPr>
            <w:tcW w:w="355" w:type="pct"/>
            <w:noWrap/>
            <w:vAlign w:val="center"/>
          </w:tcPr>
          <w:p w14:paraId="31AEF25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w:t>
            </w:r>
          </w:p>
        </w:tc>
        <w:tc>
          <w:tcPr>
            <w:tcW w:w="378" w:type="pct"/>
            <w:vAlign w:val="center"/>
          </w:tcPr>
          <w:p w14:paraId="1F936E70">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套</w:t>
            </w:r>
          </w:p>
        </w:tc>
      </w:tr>
      <w:tr w14:paraId="720E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0D4FE412">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4CED44BB">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计算器</w:t>
            </w:r>
          </w:p>
        </w:tc>
        <w:tc>
          <w:tcPr>
            <w:tcW w:w="3227" w:type="pct"/>
            <w:vAlign w:val="center"/>
          </w:tcPr>
          <w:p w14:paraId="45728AA2">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可自动关机，支持退位操作，12位显示</w:t>
            </w:r>
          </w:p>
        </w:tc>
        <w:tc>
          <w:tcPr>
            <w:tcW w:w="355" w:type="pct"/>
            <w:noWrap/>
            <w:vAlign w:val="center"/>
          </w:tcPr>
          <w:p w14:paraId="563D346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2</w:t>
            </w:r>
          </w:p>
        </w:tc>
        <w:tc>
          <w:tcPr>
            <w:tcW w:w="378" w:type="pct"/>
            <w:vAlign w:val="center"/>
          </w:tcPr>
          <w:p w14:paraId="050F4AA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个</w:t>
            </w:r>
          </w:p>
        </w:tc>
      </w:tr>
      <w:tr w14:paraId="2B57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84" w:type="pct"/>
            <w:vAlign w:val="center"/>
          </w:tcPr>
          <w:p w14:paraId="3B77FE08">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055957B2">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接待指示牌</w:t>
            </w:r>
          </w:p>
        </w:tc>
        <w:tc>
          <w:tcPr>
            <w:tcW w:w="3227" w:type="pct"/>
            <w:vAlign w:val="center"/>
          </w:tcPr>
          <w:p w14:paraId="4F85F286">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bidi="ar"/>
              </w:rPr>
              <w:t>材质：</w:t>
            </w:r>
            <w:r>
              <w:rPr>
                <w:rFonts w:hint="eastAsia" w:ascii="仿宋" w:hAnsi="仿宋" w:eastAsia="仿宋" w:cs="仿宋"/>
                <w:sz w:val="24"/>
                <w:szCs w:val="24"/>
                <w:lang w:eastAsia="zh-Hans" w:bidi="ar"/>
              </w:rPr>
              <w:t>人造水晶</w:t>
            </w:r>
            <w:r>
              <w:rPr>
                <w:rFonts w:hint="eastAsia" w:ascii="仿宋" w:hAnsi="仿宋" w:eastAsia="仿宋" w:cs="仿宋"/>
                <w:sz w:val="24"/>
                <w:szCs w:val="24"/>
                <w:lang w:bidi="ar"/>
              </w:rPr>
              <w:t>（</w:t>
            </w:r>
            <w:r>
              <w:rPr>
                <w:rFonts w:hint="eastAsia" w:ascii="仿宋" w:hAnsi="仿宋" w:eastAsia="仿宋" w:cs="仿宋"/>
                <w:sz w:val="24"/>
                <w:szCs w:val="24"/>
                <w:lang w:eastAsia="zh-Hans" w:bidi="ar"/>
              </w:rPr>
              <w:t>包含：收银台</w:t>
            </w:r>
            <w:r>
              <w:rPr>
                <w:rFonts w:hint="eastAsia" w:ascii="仿宋" w:hAnsi="仿宋" w:eastAsia="仿宋" w:cs="仿宋"/>
                <w:sz w:val="24"/>
                <w:szCs w:val="24"/>
                <w:lang w:bidi="ar"/>
              </w:rPr>
              <w:t>、</w:t>
            </w:r>
            <w:r>
              <w:rPr>
                <w:rFonts w:hint="eastAsia" w:ascii="仿宋" w:hAnsi="仿宋" w:eastAsia="仿宋" w:cs="仿宋"/>
                <w:sz w:val="24"/>
                <w:szCs w:val="24"/>
                <w:lang w:eastAsia="zh-Hans" w:bidi="ar"/>
              </w:rPr>
              <w:t>前台接待</w:t>
            </w:r>
            <w:r>
              <w:rPr>
                <w:rFonts w:hint="eastAsia" w:ascii="仿宋" w:hAnsi="仿宋" w:eastAsia="仿宋" w:cs="仿宋"/>
                <w:sz w:val="24"/>
                <w:szCs w:val="24"/>
                <w:lang w:bidi="ar"/>
              </w:rPr>
              <w:t>）</w:t>
            </w:r>
          </w:p>
        </w:tc>
        <w:tc>
          <w:tcPr>
            <w:tcW w:w="355" w:type="pct"/>
            <w:noWrap/>
            <w:vAlign w:val="center"/>
          </w:tcPr>
          <w:p w14:paraId="60B5D49F">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w:t>
            </w:r>
          </w:p>
        </w:tc>
        <w:tc>
          <w:tcPr>
            <w:tcW w:w="378" w:type="pct"/>
            <w:vAlign w:val="center"/>
          </w:tcPr>
          <w:p w14:paraId="3AAABEB7">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套</w:t>
            </w:r>
          </w:p>
        </w:tc>
      </w:tr>
      <w:tr w14:paraId="7690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14:paraId="56633533">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36FCDB5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电话</w:t>
            </w:r>
          </w:p>
        </w:tc>
        <w:tc>
          <w:tcPr>
            <w:tcW w:w="3227" w:type="pct"/>
            <w:vAlign w:val="center"/>
          </w:tcPr>
          <w:p w14:paraId="1D767A96">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单键记忆有存号码10组，铃声大小开关可调</w:t>
            </w:r>
          </w:p>
        </w:tc>
        <w:tc>
          <w:tcPr>
            <w:tcW w:w="355" w:type="pct"/>
            <w:noWrap/>
            <w:vAlign w:val="center"/>
          </w:tcPr>
          <w:p w14:paraId="65497CE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w:t>
            </w:r>
          </w:p>
        </w:tc>
        <w:tc>
          <w:tcPr>
            <w:tcW w:w="378" w:type="pct"/>
            <w:vAlign w:val="center"/>
          </w:tcPr>
          <w:p w14:paraId="4F494411">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部</w:t>
            </w:r>
          </w:p>
        </w:tc>
      </w:tr>
      <w:tr w14:paraId="0C7B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4" w:type="pct"/>
            <w:vAlign w:val="center"/>
          </w:tcPr>
          <w:p w14:paraId="2D7F4122">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05F282E8">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验钞机</w:t>
            </w:r>
          </w:p>
        </w:tc>
        <w:tc>
          <w:tcPr>
            <w:tcW w:w="3227" w:type="pct"/>
            <w:vAlign w:val="center"/>
          </w:tcPr>
          <w:p w14:paraId="4394B1AF">
            <w:pPr>
              <w:widowControl w:val="0"/>
              <w:jc w:val="left"/>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显示器：单LED夜光显示；工作电压：220v、50HZ；工作噪声&lt;60db；计数显示范围1-999，点钞速度：≥900张/分，入钞台容量≥200张</w:t>
            </w:r>
          </w:p>
        </w:tc>
        <w:tc>
          <w:tcPr>
            <w:tcW w:w="355" w:type="pct"/>
            <w:noWrap/>
            <w:vAlign w:val="center"/>
          </w:tcPr>
          <w:p w14:paraId="3A715147">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w:t>
            </w:r>
          </w:p>
        </w:tc>
        <w:tc>
          <w:tcPr>
            <w:tcW w:w="378" w:type="pct"/>
            <w:vAlign w:val="center"/>
          </w:tcPr>
          <w:p w14:paraId="2847EE4E">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台</w:t>
            </w:r>
          </w:p>
        </w:tc>
      </w:tr>
      <w:tr w14:paraId="2BD2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84" w:type="pct"/>
            <w:vAlign w:val="center"/>
          </w:tcPr>
          <w:p w14:paraId="6FEDF365">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169F59A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证件扫描仪</w:t>
            </w:r>
          </w:p>
        </w:tc>
        <w:tc>
          <w:tcPr>
            <w:tcW w:w="3227" w:type="pct"/>
            <w:vAlign w:val="center"/>
          </w:tcPr>
          <w:p w14:paraId="7A3E8413">
            <w:pPr>
              <w:widowControl w:val="0"/>
              <w:jc w:val="left"/>
              <w:rPr>
                <w:rFonts w:hint="eastAsia" w:ascii="仿宋" w:hAnsi="仿宋" w:eastAsia="仿宋" w:cs="仿宋"/>
                <w:sz w:val="24"/>
                <w:szCs w:val="24"/>
                <w:lang w:bidi="ar"/>
              </w:rPr>
            </w:pPr>
            <w:r>
              <w:rPr>
                <w:rFonts w:hint="eastAsia" w:ascii="仿宋" w:hAnsi="仿宋" w:eastAsia="仿宋" w:cs="仿宋"/>
                <w:sz w:val="24"/>
                <w:szCs w:val="24"/>
                <w:lang w:eastAsia="zh-Hans" w:bidi="ar"/>
              </w:rPr>
              <w:t>证件识别仪、身份证阅读器</w:t>
            </w:r>
          </w:p>
          <w:p w14:paraId="4B5DC024">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读取速度：＜0.5s</w:t>
            </w:r>
          </w:p>
          <w:p w14:paraId="66A10D00">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通信接口：USB接口</w:t>
            </w:r>
          </w:p>
          <w:p w14:paraId="4B7CB6BB">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读卡距离：0-50mm</w:t>
            </w:r>
          </w:p>
        </w:tc>
        <w:tc>
          <w:tcPr>
            <w:tcW w:w="355" w:type="pct"/>
            <w:noWrap/>
            <w:vAlign w:val="center"/>
          </w:tcPr>
          <w:p w14:paraId="0A7AF5D5">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bidi="ar"/>
              </w:rPr>
              <w:t>1</w:t>
            </w:r>
          </w:p>
        </w:tc>
        <w:tc>
          <w:tcPr>
            <w:tcW w:w="378" w:type="pct"/>
            <w:vAlign w:val="center"/>
          </w:tcPr>
          <w:p w14:paraId="2A35B450">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台</w:t>
            </w:r>
          </w:p>
        </w:tc>
      </w:tr>
      <w:tr w14:paraId="0C4C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9" w:hRule="atLeast"/>
          <w:jc w:val="center"/>
        </w:trPr>
        <w:tc>
          <w:tcPr>
            <w:tcW w:w="384" w:type="pct"/>
            <w:vAlign w:val="center"/>
          </w:tcPr>
          <w:p w14:paraId="494D2035">
            <w:pPr>
              <w:widowControl w:val="0"/>
              <w:numPr>
                <w:ilvl w:val="0"/>
                <w:numId w:val="1"/>
              </w:numPr>
              <w:ind w:firstLine="0"/>
              <w:jc w:val="center"/>
              <w:rPr>
                <w:rFonts w:hint="eastAsia" w:ascii="仿宋" w:hAnsi="仿宋" w:eastAsia="仿宋" w:cs="仿宋"/>
                <w:sz w:val="24"/>
                <w:szCs w:val="24"/>
                <w:lang w:eastAsia="zh-Hans" w:bidi="ar"/>
              </w:rPr>
            </w:pPr>
          </w:p>
        </w:tc>
        <w:tc>
          <w:tcPr>
            <w:tcW w:w="653" w:type="pct"/>
            <w:vAlign w:val="center"/>
          </w:tcPr>
          <w:p w14:paraId="2ED97ECD">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eastAsia="zh-Hans" w:bidi="ar"/>
              </w:rPr>
              <w:t>家政数字化运营与管理教学软件</w:t>
            </w:r>
          </w:p>
        </w:tc>
        <w:tc>
          <w:tcPr>
            <w:tcW w:w="3227" w:type="pct"/>
            <w:vAlign w:val="center"/>
          </w:tcPr>
          <w:p w14:paraId="68E24760">
            <w:pPr>
              <w:widowControl w:val="0"/>
              <w:jc w:val="left"/>
              <w:rPr>
                <w:rFonts w:hint="eastAsia" w:ascii="仿宋" w:hAnsi="仿宋" w:eastAsia="仿宋" w:cs="仿宋"/>
                <w:sz w:val="24"/>
                <w:szCs w:val="24"/>
              </w:rPr>
            </w:pPr>
            <w:r>
              <w:rPr>
                <w:rFonts w:hint="eastAsia" w:ascii="仿宋" w:hAnsi="仿宋" w:eastAsia="仿宋" w:cs="仿宋"/>
                <w:sz w:val="24"/>
                <w:szCs w:val="24"/>
              </w:rPr>
              <w:t>1.系统具备B/S和C/S两种架构，B/S架构支持多种浏览器。</w:t>
            </w:r>
          </w:p>
          <w:p w14:paraId="4BD923F6">
            <w:pPr>
              <w:widowControl w:val="0"/>
              <w:jc w:val="left"/>
              <w:rPr>
                <w:rFonts w:hint="eastAsia" w:ascii="仿宋" w:hAnsi="仿宋" w:eastAsia="仿宋" w:cs="仿宋"/>
                <w:sz w:val="24"/>
                <w:szCs w:val="24"/>
              </w:rPr>
            </w:pPr>
            <w:r>
              <w:rPr>
                <w:rFonts w:hint="eastAsia" w:ascii="仿宋" w:hAnsi="仿宋" w:eastAsia="仿宋" w:cs="仿宋"/>
                <w:sz w:val="24"/>
                <w:szCs w:val="24"/>
              </w:rPr>
              <w:t>2.前台部分要求实现如下功能：预定管理、总台接待、总台收银、客房管理、客史档案、应收款管理、团队旅行社管理、电话计费、外线开关、餐饮娱乐管理、桑拿管理、宴会管理、商务中心。</w:t>
            </w:r>
          </w:p>
          <w:p w14:paraId="64457865">
            <w:pPr>
              <w:widowControl w:val="0"/>
              <w:jc w:val="left"/>
              <w:rPr>
                <w:rFonts w:hint="eastAsia" w:ascii="仿宋" w:hAnsi="仿宋" w:eastAsia="仿宋" w:cs="仿宋"/>
                <w:sz w:val="24"/>
                <w:szCs w:val="24"/>
              </w:rPr>
            </w:pPr>
            <w:r>
              <w:rPr>
                <w:rFonts w:hint="eastAsia" w:ascii="仿宋" w:hAnsi="仿宋" w:eastAsia="仿宋" w:cs="仿宋"/>
                <w:sz w:val="24"/>
                <w:szCs w:val="24"/>
              </w:rPr>
              <w:t>3.后台部分要求实现如下功能：报表系统、应收帐款、应付帐款、帐务管理、库存管理、人事档案管理、工资管理、餐饮成本管理、会员卡管理、财务分析、总经理查询、报表管理、系统维护。</w:t>
            </w:r>
          </w:p>
          <w:p w14:paraId="5828A756">
            <w:pPr>
              <w:widowControl w:val="0"/>
              <w:jc w:val="left"/>
              <w:rPr>
                <w:rFonts w:hint="eastAsia" w:ascii="仿宋" w:hAnsi="仿宋" w:eastAsia="仿宋" w:cs="仿宋"/>
                <w:sz w:val="24"/>
                <w:szCs w:val="24"/>
              </w:rPr>
            </w:pPr>
            <w:r>
              <w:rPr>
                <w:rFonts w:hint="eastAsia" w:ascii="仿宋" w:hAnsi="仿宋" w:eastAsia="仿宋" w:cs="仿宋"/>
                <w:sz w:val="24"/>
                <w:szCs w:val="24"/>
              </w:rPr>
              <w:t>4.软件必须提供如下的接口：考勤机、交换机、门锁、IC卡/磁卡、客房VOD、KTV/RTV包间VOD、POS机、INTERNET。</w:t>
            </w:r>
          </w:p>
          <w:p w14:paraId="2AA8769E">
            <w:pPr>
              <w:widowControl w:val="0"/>
              <w:jc w:val="left"/>
              <w:rPr>
                <w:rFonts w:hint="eastAsia" w:ascii="仿宋" w:hAnsi="仿宋" w:eastAsia="仿宋" w:cs="仿宋"/>
                <w:sz w:val="24"/>
                <w:szCs w:val="24"/>
              </w:rPr>
            </w:pPr>
            <w:r>
              <w:rPr>
                <w:rFonts w:hint="eastAsia" w:ascii="仿宋" w:hAnsi="仿宋" w:eastAsia="仿宋" w:cs="仿宋"/>
                <w:sz w:val="24"/>
                <w:szCs w:val="24"/>
                <w:lang w:bidi="ar"/>
              </w:rPr>
              <w:t>5.加实木边框。模组背光，钣金后壳，分辨率1920*1080，对比度1000:1，颜色16.7M，亮度300cd/m</w:t>
            </w:r>
            <w:r>
              <w:rPr>
                <w:rFonts w:hint="eastAsia" w:ascii="仿宋" w:hAnsi="仿宋" w:eastAsia="仿宋" w:cs="仿宋"/>
                <w:sz w:val="24"/>
                <w:szCs w:val="24"/>
                <w:vertAlign w:val="superscript"/>
                <w:lang w:bidi="ar"/>
              </w:rPr>
              <w:t>2</w:t>
            </w:r>
            <w:r>
              <w:rPr>
                <w:rFonts w:hint="eastAsia" w:ascii="仿宋" w:hAnsi="仿宋" w:eastAsia="仿宋" w:cs="仿宋"/>
                <w:sz w:val="24"/>
                <w:szCs w:val="24"/>
                <w:lang w:bidi="ar"/>
              </w:rPr>
              <w:t>，响应时间5ms，ARM 嵌入式四核，运行内存1G,存储，ARM 嵌入式四核，运行内存1G,存储8G，支持扩展存储，接口含2*USB，支RJ45及无线wifi，安卓操作系统。</w:t>
            </w:r>
          </w:p>
          <w:p w14:paraId="1BDB6637">
            <w:pPr>
              <w:widowControl w:val="0"/>
              <w:jc w:val="left"/>
              <w:rPr>
                <w:rFonts w:hint="eastAsia" w:ascii="仿宋" w:hAnsi="仿宋" w:eastAsia="仿宋" w:cs="仿宋"/>
                <w:sz w:val="24"/>
                <w:szCs w:val="24"/>
                <w:lang w:bidi="ar"/>
              </w:rPr>
            </w:pPr>
            <w:r>
              <w:rPr>
                <w:rFonts w:hint="eastAsia" w:ascii="仿宋" w:hAnsi="仿宋" w:eastAsia="仿宋" w:cs="仿宋"/>
                <w:sz w:val="24"/>
                <w:szCs w:val="24"/>
              </w:rPr>
              <w:t>6.</w:t>
            </w:r>
            <w:r>
              <w:rPr>
                <w:rFonts w:hint="eastAsia" w:ascii="仿宋" w:hAnsi="仿宋" w:eastAsia="仿宋" w:cs="仿宋"/>
                <w:sz w:val="24"/>
                <w:szCs w:val="24"/>
                <w:lang w:bidi="ar"/>
              </w:rPr>
              <w:t>数据输入/输出设备</w:t>
            </w:r>
          </w:p>
          <w:p w14:paraId="4AED0527">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最大处理幅面：A4版面（打印/复印/扫描）</w:t>
            </w:r>
          </w:p>
          <w:p w14:paraId="01EB735A">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黑白打印速度：≥20ppm</w:t>
            </w:r>
          </w:p>
          <w:p w14:paraId="40B4F06E">
            <w:pPr>
              <w:widowControl w:val="0"/>
              <w:jc w:val="left"/>
              <w:rPr>
                <w:rFonts w:hint="eastAsia" w:ascii="仿宋" w:hAnsi="仿宋" w:eastAsia="仿宋" w:cs="仿宋"/>
                <w:sz w:val="24"/>
                <w:szCs w:val="24"/>
                <w:lang w:bidi="ar"/>
              </w:rPr>
            </w:pPr>
            <w:r>
              <w:rPr>
                <w:rFonts w:hint="eastAsia" w:ascii="仿宋" w:hAnsi="仿宋" w:eastAsia="仿宋" w:cs="仿宋"/>
                <w:sz w:val="24"/>
                <w:szCs w:val="24"/>
                <w:lang w:bidi="ar"/>
              </w:rPr>
              <w:t>光学分辨率</w:t>
            </w:r>
            <w:r>
              <w:rPr>
                <w:rFonts w:hint="eastAsia" w:ascii="仿宋" w:hAnsi="仿宋" w:eastAsia="仿宋" w:cs="仿宋"/>
                <w:sz w:val="24"/>
                <w:szCs w:val="24"/>
                <w:lang w:bidi="ar"/>
              </w:rPr>
              <w:tab/>
            </w:r>
            <w:r>
              <w:rPr>
                <w:rFonts w:hint="eastAsia" w:ascii="仿宋" w:hAnsi="仿宋" w:eastAsia="仿宋" w:cs="仿宋"/>
                <w:sz w:val="24"/>
                <w:szCs w:val="24"/>
                <w:lang w:bidi="ar"/>
              </w:rPr>
              <w:t>1200×1200dpi</w:t>
            </w:r>
          </w:p>
          <w:p w14:paraId="7878704B">
            <w:pPr>
              <w:widowControl w:val="0"/>
              <w:jc w:val="left"/>
              <w:rPr>
                <w:rFonts w:hint="eastAsia" w:ascii="仿宋" w:hAnsi="仿宋" w:eastAsia="仿宋" w:cs="仿宋"/>
                <w:sz w:val="24"/>
                <w:szCs w:val="24"/>
              </w:rPr>
            </w:pPr>
            <w:r>
              <w:rPr>
                <w:rFonts w:hint="eastAsia" w:ascii="仿宋" w:hAnsi="仿宋" w:eastAsia="仿宋" w:cs="仿宋"/>
                <w:sz w:val="24"/>
                <w:szCs w:val="24"/>
                <w:lang w:bidi="ar"/>
              </w:rPr>
              <w:t>7</w:t>
            </w:r>
            <w:r>
              <w:rPr>
                <w:rFonts w:hint="eastAsia" w:ascii="仿宋" w:hAnsi="仿宋" w:eastAsia="仿宋" w:cs="仿宋"/>
                <w:sz w:val="24"/>
                <w:szCs w:val="24"/>
              </w:rPr>
              <w:t>.具有练习库管理功能。</w:t>
            </w:r>
          </w:p>
          <w:p w14:paraId="3F78F744">
            <w:pPr>
              <w:widowControl w:val="0"/>
              <w:jc w:val="left"/>
              <w:rPr>
                <w:rFonts w:hint="eastAsia" w:ascii="仿宋" w:hAnsi="仿宋" w:eastAsia="仿宋" w:cs="仿宋"/>
                <w:sz w:val="24"/>
                <w:szCs w:val="24"/>
              </w:rPr>
            </w:pPr>
            <w:r>
              <w:rPr>
                <w:rFonts w:hint="eastAsia" w:ascii="仿宋" w:hAnsi="仿宋" w:eastAsia="仿宋" w:cs="仿宋"/>
                <w:sz w:val="24"/>
                <w:szCs w:val="24"/>
              </w:rPr>
              <w:t>8.系统具有在线帮助功能。</w:t>
            </w:r>
          </w:p>
          <w:p w14:paraId="1EB2B5A9">
            <w:pPr>
              <w:widowControl w:val="0"/>
              <w:jc w:val="left"/>
              <w:rPr>
                <w:rFonts w:hint="eastAsia" w:ascii="仿宋" w:hAnsi="仿宋" w:eastAsia="仿宋" w:cs="仿宋"/>
                <w:sz w:val="24"/>
                <w:szCs w:val="24"/>
              </w:rPr>
            </w:pPr>
            <w:r>
              <w:rPr>
                <w:rFonts w:hint="eastAsia" w:ascii="仿宋" w:hAnsi="仿宋" w:eastAsia="仿宋" w:cs="仿宋"/>
                <w:sz w:val="24"/>
                <w:szCs w:val="24"/>
              </w:rPr>
              <w:t>9.支持房态盘查询、分析功能。</w:t>
            </w:r>
          </w:p>
          <w:p w14:paraId="48EFD296">
            <w:pPr>
              <w:widowControl w:val="0"/>
              <w:jc w:val="left"/>
              <w:rPr>
                <w:rFonts w:hint="eastAsia" w:ascii="仿宋" w:hAnsi="仿宋" w:eastAsia="仿宋" w:cs="仿宋"/>
                <w:sz w:val="24"/>
                <w:szCs w:val="24"/>
              </w:rPr>
            </w:pPr>
            <w:r>
              <w:rPr>
                <w:rFonts w:hint="eastAsia" w:ascii="仿宋" w:hAnsi="仿宋" w:eastAsia="仿宋" w:cs="仿宋"/>
                <w:sz w:val="24"/>
                <w:szCs w:val="24"/>
              </w:rPr>
              <w:t>10.具有往来账务的管理功能，各类型账户之间可以直接转账。</w:t>
            </w:r>
          </w:p>
          <w:p w14:paraId="336E9531">
            <w:pPr>
              <w:widowControl w:val="0"/>
              <w:jc w:val="left"/>
              <w:rPr>
                <w:rFonts w:hint="eastAsia" w:ascii="仿宋" w:hAnsi="仿宋" w:eastAsia="仿宋" w:cs="仿宋"/>
                <w:sz w:val="24"/>
                <w:szCs w:val="24"/>
              </w:rPr>
            </w:pPr>
            <w:r>
              <w:rPr>
                <w:rFonts w:hint="eastAsia" w:ascii="仿宋" w:hAnsi="仿宋" w:eastAsia="仿宋" w:cs="仿宋"/>
                <w:sz w:val="24"/>
                <w:szCs w:val="24"/>
              </w:rPr>
              <w:t>11.支持根据企业的要求设定每个分店每类房间超额预订的间数，最大化利用客房资源。</w:t>
            </w:r>
          </w:p>
          <w:p w14:paraId="345E4454">
            <w:pPr>
              <w:widowControl w:val="0"/>
              <w:jc w:val="left"/>
              <w:rPr>
                <w:rFonts w:hint="eastAsia" w:ascii="仿宋" w:hAnsi="仿宋" w:eastAsia="仿宋" w:cs="仿宋"/>
                <w:color w:val="auto"/>
                <w:sz w:val="24"/>
                <w:szCs w:val="24"/>
              </w:rPr>
            </w:pPr>
            <w:r>
              <w:rPr>
                <w:rFonts w:hint="eastAsia" w:ascii="仿宋" w:hAnsi="仿宋" w:eastAsia="仿宋" w:cs="仿宋"/>
                <w:sz w:val="24"/>
                <w:szCs w:val="24"/>
              </w:rPr>
              <w:t>12.销售</w:t>
            </w:r>
            <w:r>
              <w:rPr>
                <w:rFonts w:hint="eastAsia" w:ascii="仿宋" w:hAnsi="仿宋" w:eastAsia="仿宋" w:cs="仿宋"/>
                <w:color w:val="auto"/>
                <w:sz w:val="24"/>
                <w:szCs w:val="24"/>
              </w:rPr>
              <w:t>业绩统计功能。</w:t>
            </w:r>
          </w:p>
          <w:p w14:paraId="1F7027F4">
            <w:pPr>
              <w:widowControl w:val="0"/>
              <w:jc w:val="left"/>
              <w:rPr>
                <w:rFonts w:hint="eastAsia" w:ascii="仿宋" w:hAnsi="仿宋" w:eastAsia="仿宋" w:cs="仿宋"/>
                <w:color w:val="auto"/>
                <w:sz w:val="24"/>
                <w:szCs w:val="24"/>
              </w:rPr>
            </w:pPr>
            <w:r>
              <w:rPr>
                <w:rFonts w:hint="eastAsia" w:ascii="仿宋" w:hAnsi="仿宋" w:eastAsia="仿宋" w:cs="仿宋"/>
                <w:color w:val="auto"/>
                <w:sz w:val="24"/>
                <w:szCs w:val="24"/>
              </w:rPr>
              <w:t>13.客史资料统计查询功能。</w:t>
            </w:r>
          </w:p>
          <w:p w14:paraId="2CB98286">
            <w:pPr>
              <w:widowControl w:val="0"/>
              <w:jc w:val="left"/>
              <w:rPr>
                <w:rFonts w:hint="eastAsia" w:ascii="仿宋" w:hAnsi="仿宋" w:eastAsia="仿宋" w:cs="仿宋"/>
                <w:color w:val="auto"/>
                <w:sz w:val="24"/>
                <w:szCs w:val="24"/>
              </w:rPr>
            </w:pPr>
            <w:r>
              <w:rPr>
                <w:rFonts w:hint="eastAsia" w:ascii="仿宋" w:hAnsi="仿宋" w:eastAsia="仿宋" w:cs="仿宋"/>
                <w:color w:val="auto"/>
                <w:sz w:val="24"/>
                <w:szCs w:val="24"/>
              </w:rPr>
              <w:t>14.系统须具备专业的钟点房处理程序功能。</w:t>
            </w:r>
          </w:p>
          <w:p w14:paraId="4059729F">
            <w:pPr>
              <w:widowControl w:val="0"/>
              <w:jc w:val="left"/>
              <w:rPr>
                <w:rFonts w:hint="eastAsia" w:ascii="仿宋" w:hAnsi="仿宋" w:eastAsia="仿宋" w:cs="仿宋"/>
                <w:sz w:val="24"/>
                <w:szCs w:val="24"/>
              </w:rPr>
            </w:pPr>
            <w:r>
              <w:rPr>
                <w:rFonts w:hint="eastAsia" w:ascii="仿宋" w:hAnsi="仿宋" w:eastAsia="仿宋" w:cs="仿宋"/>
                <w:color w:val="auto"/>
                <w:sz w:val="24"/>
                <w:szCs w:val="24"/>
                <w:lang w:val="en-US" w:eastAsia="zh-CN"/>
              </w:rPr>
              <w:t>15.为保证所投软件为成熟产品投标人需在投标文件中提供软件著作权证书原件扫描件并加盖投标人公章。</w:t>
            </w:r>
          </w:p>
        </w:tc>
        <w:tc>
          <w:tcPr>
            <w:tcW w:w="355" w:type="pct"/>
            <w:noWrap/>
            <w:vAlign w:val="center"/>
          </w:tcPr>
          <w:p w14:paraId="63D12213">
            <w:pPr>
              <w:widowControl w:val="0"/>
              <w:jc w:val="center"/>
              <w:rPr>
                <w:rFonts w:hint="eastAsia" w:ascii="仿宋" w:hAnsi="仿宋" w:eastAsia="仿宋" w:cs="仿宋"/>
                <w:sz w:val="24"/>
                <w:szCs w:val="24"/>
                <w:lang w:eastAsia="zh-Hans" w:bidi="ar"/>
              </w:rPr>
            </w:pPr>
            <w:r>
              <w:rPr>
                <w:rFonts w:hint="eastAsia" w:ascii="仿宋" w:hAnsi="仿宋" w:eastAsia="仿宋" w:cs="仿宋"/>
                <w:sz w:val="24"/>
                <w:szCs w:val="24"/>
                <w:lang w:eastAsia="zh-Hans" w:bidi="ar"/>
              </w:rPr>
              <w:t>1</w:t>
            </w:r>
          </w:p>
        </w:tc>
        <w:tc>
          <w:tcPr>
            <w:tcW w:w="378" w:type="pct"/>
            <w:vAlign w:val="center"/>
          </w:tcPr>
          <w:p w14:paraId="6915131C">
            <w:pPr>
              <w:widowControl w:val="0"/>
              <w:jc w:val="center"/>
              <w:rPr>
                <w:rFonts w:hint="eastAsia" w:ascii="仿宋" w:hAnsi="仿宋" w:eastAsia="仿宋" w:cs="仿宋"/>
                <w:sz w:val="24"/>
                <w:szCs w:val="24"/>
                <w:lang w:bidi="ar"/>
              </w:rPr>
            </w:pPr>
            <w:r>
              <w:rPr>
                <w:rFonts w:hint="eastAsia" w:ascii="仿宋" w:hAnsi="仿宋" w:eastAsia="仿宋" w:cs="仿宋"/>
                <w:sz w:val="24"/>
                <w:szCs w:val="24"/>
                <w:lang w:bidi="ar"/>
              </w:rPr>
              <w:t>套</w:t>
            </w:r>
          </w:p>
        </w:tc>
      </w:tr>
      <w:bookmarkEnd w:id="21"/>
    </w:tbl>
    <w:p w14:paraId="6DD573ED">
      <w:pPr>
        <w:pStyle w:val="8"/>
        <w:ind w:firstLine="0" w:firstLineChars="0"/>
        <w:rPr>
          <w:rFonts w:hint="eastAsia"/>
          <w:lang w:eastAsia="zh-CN"/>
        </w:rPr>
      </w:pPr>
    </w:p>
    <w:p w14:paraId="30CD4575">
      <w:pPr>
        <w:outlineLvl w:val="3"/>
        <w:rPr>
          <w:rFonts w:hint="eastAsia" w:ascii="仿宋" w:hAnsi="仿宋" w:eastAsia="仿宋" w:cs="仿宋"/>
          <w:b/>
          <w:bCs/>
          <w:sz w:val="24"/>
        </w:rPr>
      </w:pPr>
      <w:r>
        <w:rPr>
          <w:rFonts w:hint="eastAsia" w:ascii="仿宋" w:hAnsi="仿宋" w:eastAsia="仿宋" w:cs="仿宋"/>
          <w:b/>
          <w:bCs/>
          <w:sz w:val="24"/>
          <w:lang w:bidi="ar"/>
        </w:rPr>
        <w:t>餐厅二楼——</w:t>
      </w:r>
      <w:r>
        <w:rPr>
          <w:rFonts w:hint="eastAsia" w:ascii="仿宋" w:hAnsi="仿宋" w:eastAsia="仿宋" w:cs="仿宋"/>
          <w:b/>
          <w:bCs/>
          <w:sz w:val="24"/>
          <w:lang w:eastAsia="zh-Hans" w:bidi="ar"/>
        </w:rPr>
        <w:t>茶艺实训室</w:t>
      </w:r>
    </w:p>
    <w:p w14:paraId="4DEE64CE"/>
    <w:tbl>
      <w:tblPr>
        <w:tblStyle w:val="2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269"/>
        <w:gridCol w:w="6342"/>
        <w:gridCol w:w="740"/>
        <w:gridCol w:w="754"/>
      </w:tblGrid>
      <w:tr w14:paraId="4E74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73" w:type="pct"/>
            <w:vAlign w:val="center"/>
          </w:tcPr>
          <w:p w14:paraId="4D9E21BB">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序号</w:t>
            </w:r>
          </w:p>
        </w:tc>
        <w:tc>
          <w:tcPr>
            <w:tcW w:w="645" w:type="pct"/>
            <w:vAlign w:val="center"/>
          </w:tcPr>
          <w:p w14:paraId="4680D62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设备名称</w:t>
            </w:r>
          </w:p>
        </w:tc>
        <w:tc>
          <w:tcPr>
            <w:tcW w:w="3222" w:type="pct"/>
            <w:vAlign w:val="center"/>
          </w:tcPr>
          <w:p w14:paraId="57A574FB">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技术参数或规格</w:t>
            </w:r>
          </w:p>
        </w:tc>
        <w:tc>
          <w:tcPr>
            <w:tcW w:w="376" w:type="pct"/>
            <w:vAlign w:val="center"/>
          </w:tcPr>
          <w:p w14:paraId="0185ABF6">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数量</w:t>
            </w:r>
          </w:p>
        </w:tc>
        <w:tc>
          <w:tcPr>
            <w:tcW w:w="383" w:type="pct"/>
            <w:vAlign w:val="center"/>
          </w:tcPr>
          <w:p w14:paraId="0022A9A1">
            <w:pPr>
              <w:widowControl w:val="0"/>
              <w:jc w:val="center"/>
              <w:rPr>
                <w:rFonts w:hint="eastAsia" w:ascii="仿宋" w:hAnsi="仿宋" w:eastAsia="仿宋" w:cs="仿宋"/>
                <w:sz w:val="24"/>
                <w:lang w:bidi="ar"/>
              </w:rPr>
            </w:pPr>
            <w:r>
              <w:rPr>
                <w:rFonts w:hint="eastAsia" w:ascii="仿宋" w:hAnsi="仿宋" w:eastAsia="仿宋" w:cs="仿宋"/>
                <w:sz w:val="24"/>
                <w:lang w:bidi="ar"/>
              </w:rPr>
              <w:t>单位</w:t>
            </w:r>
          </w:p>
        </w:tc>
      </w:tr>
      <w:tr w14:paraId="6B8D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6BABB64B">
            <w:pPr>
              <w:widowControl w:val="0"/>
              <w:numPr>
                <w:ilvl w:val="0"/>
                <w:numId w:val="3"/>
              </w:numPr>
              <w:ind w:firstLine="0"/>
              <w:jc w:val="center"/>
              <w:rPr>
                <w:rFonts w:hint="eastAsia" w:ascii="仿宋" w:hAnsi="仿宋" w:eastAsia="仿宋" w:cs="仿宋"/>
                <w:sz w:val="24"/>
                <w:lang w:bidi="ar"/>
              </w:rPr>
            </w:pPr>
          </w:p>
        </w:tc>
        <w:tc>
          <w:tcPr>
            <w:tcW w:w="645" w:type="pct"/>
            <w:vAlign w:val="center"/>
          </w:tcPr>
          <w:p w14:paraId="357D4C1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教师茶艺桌椅</w:t>
            </w:r>
          </w:p>
        </w:tc>
        <w:tc>
          <w:tcPr>
            <w:tcW w:w="3222" w:type="pct"/>
            <w:vAlign w:val="center"/>
          </w:tcPr>
          <w:p w14:paraId="22DCD71D">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材质：老榆木实木，</w:t>
            </w:r>
            <w:r>
              <w:rPr>
                <w:rFonts w:hint="eastAsia" w:ascii="仿宋" w:hAnsi="仿宋" w:eastAsia="仿宋" w:cs="仿宋"/>
                <w:sz w:val="24"/>
                <w:lang w:bidi="ar"/>
              </w:rPr>
              <w:t>参考</w:t>
            </w:r>
            <w:r>
              <w:rPr>
                <w:rFonts w:hint="eastAsia" w:ascii="仿宋" w:hAnsi="仿宋" w:eastAsia="仿宋" w:cs="仿宋"/>
                <w:sz w:val="24"/>
                <w:lang w:eastAsia="zh-Hans" w:bidi="ar"/>
              </w:rPr>
              <w:t>规格：≥160</w:t>
            </w:r>
            <w:r>
              <w:rPr>
                <w:rFonts w:hint="eastAsia" w:ascii="仿宋" w:hAnsi="仿宋" w:eastAsia="仿宋" w:cs="仿宋"/>
                <w:sz w:val="24"/>
                <w:lang w:bidi="ar"/>
              </w:rPr>
              <w:t>0</w:t>
            </w:r>
            <w:r>
              <w:rPr>
                <w:rFonts w:hint="eastAsia" w:ascii="仿宋" w:hAnsi="仿宋" w:eastAsia="仿宋" w:cs="仿宋"/>
                <w:sz w:val="24"/>
                <w:lang w:eastAsia="zh-Hans" w:bidi="ar"/>
              </w:rPr>
              <w:t>×80</w:t>
            </w:r>
            <w:r>
              <w:rPr>
                <w:rFonts w:hint="eastAsia" w:ascii="仿宋" w:hAnsi="仿宋" w:eastAsia="仿宋" w:cs="仿宋"/>
                <w:sz w:val="24"/>
                <w:lang w:bidi="ar"/>
              </w:rPr>
              <w:t>0</w:t>
            </w:r>
            <w:r>
              <w:rPr>
                <w:rFonts w:hint="eastAsia" w:ascii="仿宋" w:hAnsi="仿宋" w:eastAsia="仿宋" w:cs="仿宋"/>
                <w:sz w:val="24"/>
                <w:lang w:eastAsia="zh-Hans" w:bidi="ar"/>
              </w:rPr>
              <w:t>×70</w:t>
            </w:r>
            <w:r>
              <w:rPr>
                <w:rFonts w:hint="eastAsia" w:ascii="仿宋" w:hAnsi="仿宋" w:eastAsia="仿宋" w:cs="仿宋"/>
                <w:sz w:val="24"/>
                <w:lang w:bidi="ar"/>
              </w:rPr>
              <w:t>0m</w:t>
            </w:r>
            <w:r>
              <w:rPr>
                <w:rFonts w:hint="eastAsia" w:ascii="仿宋" w:hAnsi="仿宋" w:eastAsia="仿宋" w:cs="仿宋"/>
                <w:sz w:val="24"/>
                <w:lang w:eastAsia="zh-Hans" w:bidi="ar"/>
              </w:rPr>
              <w:t>m，配椅子</w:t>
            </w:r>
            <w:r>
              <w:rPr>
                <w:rFonts w:hint="eastAsia" w:ascii="仿宋" w:hAnsi="仿宋" w:eastAsia="仿宋" w:cs="仿宋"/>
                <w:sz w:val="24"/>
                <w:lang w:bidi="ar"/>
              </w:rPr>
              <w:t>带扶手</w:t>
            </w:r>
          </w:p>
        </w:tc>
        <w:tc>
          <w:tcPr>
            <w:tcW w:w="376" w:type="pct"/>
            <w:vAlign w:val="center"/>
          </w:tcPr>
          <w:p w14:paraId="0D353553">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1</w:t>
            </w:r>
          </w:p>
        </w:tc>
        <w:tc>
          <w:tcPr>
            <w:tcW w:w="383" w:type="pct"/>
            <w:vAlign w:val="center"/>
          </w:tcPr>
          <w:p w14:paraId="4D4B770F">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32B9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373" w:type="pct"/>
            <w:vAlign w:val="center"/>
          </w:tcPr>
          <w:p w14:paraId="22C0A50B">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38851F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学生茶艺桌椅</w:t>
            </w:r>
          </w:p>
        </w:tc>
        <w:tc>
          <w:tcPr>
            <w:tcW w:w="3222" w:type="pct"/>
            <w:vAlign w:val="center"/>
          </w:tcPr>
          <w:p w14:paraId="2FBD48B3">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材质：老榆木实木，</w:t>
            </w:r>
            <w:r>
              <w:rPr>
                <w:rFonts w:hint="eastAsia" w:ascii="仿宋" w:hAnsi="仿宋" w:eastAsia="仿宋" w:cs="仿宋"/>
                <w:sz w:val="24"/>
                <w:lang w:bidi="ar"/>
              </w:rPr>
              <w:t>参考</w:t>
            </w:r>
            <w:r>
              <w:rPr>
                <w:rFonts w:hint="eastAsia" w:ascii="仿宋" w:hAnsi="仿宋" w:eastAsia="仿宋" w:cs="仿宋"/>
                <w:sz w:val="24"/>
                <w:lang w:eastAsia="zh-Hans" w:bidi="ar"/>
              </w:rPr>
              <w:t>规格：≥120</w:t>
            </w:r>
            <w:r>
              <w:rPr>
                <w:rFonts w:hint="eastAsia" w:ascii="仿宋" w:hAnsi="仿宋" w:eastAsia="仿宋" w:cs="仿宋"/>
                <w:sz w:val="24"/>
                <w:lang w:bidi="ar"/>
              </w:rPr>
              <w:t>0</w:t>
            </w:r>
            <w:r>
              <w:rPr>
                <w:rFonts w:hint="eastAsia" w:ascii="仿宋" w:hAnsi="仿宋" w:eastAsia="仿宋" w:cs="仿宋"/>
                <w:sz w:val="24"/>
                <w:lang w:eastAsia="zh-Hans" w:bidi="ar"/>
              </w:rPr>
              <w:t>×70</w:t>
            </w:r>
            <w:r>
              <w:rPr>
                <w:rFonts w:hint="eastAsia" w:ascii="仿宋" w:hAnsi="仿宋" w:eastAsia="仿宋" w:cs="仿宋"/>
                <w:sz w:val="24"/>
                <w:lang w:bidi="ar"/>
              </w:rPr>
              <w:t>0</w:t>
            </w:r>
            <w:r>
              <w:rPr>
                <w:rFonts w:hint="eastAsia" w:ascii="仿宋" w:hAnsi="仿宋" w:eastAsia="仿宋" w:cs="仿宋"/>
                <w:sz w:val="24"/>
                <w:lang w:eastAsia="zh-Hans" w:bidi="ar"/>
              </w:rPr>
              <w:t>×60</w:t>
            </w:r>
            <w:r>
              <w:rPr>
                <w:rFonts w:hint="eastAsia" w:ascii="仿宋" w:hAnsi="仿宋" w:eastAsia="仿宋" w:cs="仿宋"/>
                <w:sz w:val="24"/>
                <w:lang w:bidi="ar"/>
              </w:rPr>
              <w:t>0m</w:t>
            </w:r>
            <w:r>
              <w:rPr>
                <w:rFonts w:hint="eastAsia" w:ascii="仿宋" w:hAnsi="仿宋" w:eastAsia="仿宋" w:cs="仿宋"/>
                <w:sz w:val="24"/>
                <w:lang w:eastAsia="zh-Hans" w:bidi="ar"/>
              </w:rPr>
              <w:t>m，</w:t>
            </w:r>
            <w:r>
              <w:rPr>
                <w:rFonts w:hint="eastAsia" w:ascii="仿宋" w:hAnsi="仿宋" w:eastAsia="仿宋" w:cs="仿宋"/>
                <w:sz w:val="24"/>
                <w:lang w:bidi="ar"/>
              </w:rPr>
              <w:t>配</w:t>
            </w:r>
            <w:r>
              <w:rPr>
                <w:rFonts w:hint="eastAsia" w:ascii="仿宋" w:hAnsi="仿宋" w:eastAsia="仿宋" w:cs="仿宋"/>
                <w:sz w:val="24"/>
                <w:lang w:eastAsia="zh-Hans" w:bidi="ar"/>
              </w:rPr>
              <w:t>一椅四凳</w:t>
            </w:r>
          </w:p>
        </w:tc>
        <w:tc>
          <w:tcPr>
            <w:tcW w:w="376" w:type="pct"/>
            <w:vAlign w:val="center"/>
          </w:tcPr>
          <w:p w14:paraId="0B9AB7F3">
            <w:pPr>
              <w:widowControl w:val="0"/>
              <w:jc w:val="center"/>
              <w:rPr>
                <w:rFonts w:hint="eastAsia" w:ascii="仿宋" w:hAnsi="仿宋" w:eastAsia="仿宋" w:cs="仿宋"/>
                <w:sz w:val="24"/>
                <w:lang w:bidi="ar"/>
              </w:rPr>
            </w:pPr>
            <w:r>
              <w:rPr>
                <w:rFonts w:hint="eastAsia" w:ascii="仿宋" w:hAnsi="仿宋" w:eastAsia="仿宋" w:cs="仿宋"/>
                <w:sz w:val="24"/>
                <w:lang w:bidi="ar"/>
              </w:rPr>
              <w:t>6</w:t>
            </w:r>
          </w:p>
        </w:tc>
        <w:tc>
          <w:tcPr>
            <w:tcW w:w="383" w:type="pct"/>
            <w:vAlign w:val="center"/>
          </w:tcPr>
          <w:p w14:paraId="498F8C3D">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6CC7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4F2764F">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64B1694C">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紫砂茶具</w:t>
            </w:r>
          </w:p>
        </w:tc>
        <w:tc>
          <w:tcPr>
            <w:tcW w:w="3222" w:type="pct"/>
            <w:vAlign w:val="center"/>
          </w:tcPr>
          <w:p w14:paraId="05217615">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材质：紫砂</w:t>
            </w:r>
          </w:p>
          <w:p w14:paraId="6FBBC590">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紫砂壶</w:t>
            </w:r>
            <w:r>
              <w:rPr>
                <w:rFonts w:hint="eastAsia" w:ascii="仿宋" w:hAnsi="仿宋" w:eastAsia="仿宋" w:cs="仿宋"/>
                <w:sz w:val="24"/>
                <w:lang w:bidi="ar"/>
              </w:rPr>
              <w:t>*1</w:t>
            </w:r>
            <w:r>
              <w:rPr>
                <w:rFonts w:hint="eastAsia" w:ascii="仿宋" w:hAnsi="仿宋" w:eastAsia="仿宋" w:cs="仿宋"/>
                <w:sz w:val="24"/>
                <w:lang w:eastAsia="zh-Hans" w:bidi="ar"/>
              </w:rPr>
              <w:t>，品茗杯</w:t>
            </w:r>
            <w:r>
              <w:rPr>
                <w:rFonts w:hint="eastAsia" w:ascii="仿宋" w:hAnsi="仿宋" w:eastAsia="仿宋" w:cs="仿宋"/>
                <w:sz w:val="24"/>
                <w:lang w:bidi="ar"/>
              </w:rPr>
              <w:t>*6，公道杯*1，壶承*1，闻香杯*6</w:t>
            </w:r>
          </w:p>
        </w:tc>
        <w:tc>
          <w:tcPr>
            <w:tcW w:w="376" w:type="pct"/>
            <w:vAlign w:val="center"/>
          </w:tcPr>
          <w:p w14:paraId="11971F86">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83" w:type="pct"/>
            <w:vAlign w:val="center"/>
          </w:tcPr>
          <w:p w14:paraId="6DA1150B">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6297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3" w:type="pct"/>
            <w:vAlign w:val="center"/>
          </w:tcPr>
          <w:p w14:paraId="3827C918">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695A6247">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茶水柜（含烧水壶）</w:t>
            </w:r>
          </w:p>
        </w:tc>
        <w:tc>
          <w:tcPr>
            <w:tcW w:w="3222" w:type="pct"/>
            <w:vAlign w:val="center"/>
          </w:tcPr>
          <w:p w14:paraId="4B791F59">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材质：楠竹板材</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含全自动煮茶电器</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w:t>
            </w:r>
            <w:r>
              <w:rPr>
                <w:rFonts w:hint="eastAsia" w:ascii="仿宋" w:hAnsi="仿宋" w:eastAsia="仿宋" w:cs="仿宋"/>
                <w:sz w:val="24"/>
                <w:lang w:bidi="ar"/>
              </w:rPr>
              <w:t>.</w:t>
            </w:r>
            <w:r>
              <w:rPr>
                <w:rFonts w:hint="eastAsia" w:ascii="仿宋" w:hAnsi="仿宋" w:eastAsia="仿宋" w:cs="仿宋"/>
                <w:sz w:val="24"/>
                <w:lang w:eastAsia="zh-Hans" w:bidi="ar"/>
              </w:rPr>
              <w:t>用途：分层置物</w:t>
            </w:r>
          </w:p>
          <w:p w14:paraId="00B48635">
            <w:pPr>
              <w:widowControl w:val="0"/>
              <w:jc w:val="left"/>
              <w:rPr>
                <w:rFonts w:hint="eastAsia" w:ascii="仿宋" w:hAnsi="仿宋" w:eastAsia="仿宋" w:cs="仿宋"/>
                <w:sz w:val="24"/>
                <w:lang w:bidi="ar"/>
              </w:rPr>
            </w:pPr>
            <w:r>
              <w:rPr>
                <w:rFonts w:hint="eastAsia" w:ascii="仿宋" w:hAnsi="仿宋" w:eastAsia="仿宋" w:cs="仿宋"/>
                <w:sz w:val="24"/>
                <w:lang w:bidi="ar"/>
              </w:rPr>
              <w:t>4.参考尺寸：</w:t>
            </w:r>
            <w:r>
              <w:rPr>
                <w:rFonts w:hint="eastAsia" w:ascii="仿宋" w:hAnsi="仿宋" w:eastAsia="仿宋" w:cs="仿宋"/>
                <w:sz w:val="24"/>
                <w:lang w:eastAsia="zh-Hans" w:bidi="ar"/>
              </w:rPr>
              <w:t>≥</w:t>
            </w:r>
            <w:r>
              <w:rPr>
                <w:rFonts w:hint="eastAsia" w:ascii="仿宋" w:hAnsi="仿宋" w:eastAsia="仿宋" w:cs="仿宋"/>
                <w:sz w:val="24"/>
                <w:lang w:bidi="ar"/>
              </w:rPr>
              <w:t>440</w:t>
            </w:r>
            <w:r>
              <w:rPr>
                <w:rFonts w:hint="eastAsia" w:ascii="仿宋" w:hAnsi="仿宋" w:eastAsia="仿宋" w:cs="仿宋"/>
                <w:sz w:val="24"/>
                <w:lang w:eastAsia="zh-Hans" w:bidi="ar"/>
              </w:rPr>
              <w:t>×</w:t>
            </w:r>
            <w:r>
              <w:rPr>
                <w:rFonts w:hint="eastAsia" w:ascii="仿宋" w:hAnsi="仿宋" w:eastAsia="仿宋" w:cs="仿宋"/>
                <w:sz w:val="24"/>
                <w:lang w:bidi="ar"/>
              </w:rPr>
              <w:t>800</w:t>
            </w:r>
            <w:r>
              <w:rPr>
                <w:rFonts w:hint="eastAsia" w:ascii="仿宋" w:hAnsi="仿宋" w:eastAsia="仿宋" w:cs="仿宋"/>
                <w:sz w:val="24"/>
                <w:lang w:eastAsia="zh-Hans" w:bidi="ar"/>
              </w:rPr>
              <w:t>×</w:t>
            </w:r>
            <w:r>
              <w:rPr>
                <w:rFonts w:hint="eastAsia" w:ascii="仿宋" w:hAnsi="仿宋" w:eastAsia="仿宋" w:cs="仿宋"/>
                <w:sz w:val="24"/>
                <w:lang w:bidi="ar"/>
              </w:rPr>
              <w:t>660mm</w:t>
            </w:r>
          </w:p>
        </w:tc>
        <w:tc>
          <w:tcPr>
            <w:tcW w:w="376" w:type="pct"/>
            <w:vAlign w:val="center"/>
          </w:tcPr>
          <w:p w14:paraId="288D4FCF">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1</w:t>
            </w:r>
          </w:p>
        </w:tc>
        <w:tc>
          <w:tcPr>
            <w:tcW w:w="383" w:type="pct"/>
            <w:vAlign w:val="center"/>
          </w:tcPr>
          <w:p w14:paraId="503B86A6">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68C0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73" w:type="pct"/>
            <w:vAlign w:val="center"/>
          </w:tcPr>
          <w:p w14:paraId="6BA3A177">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7F764FF5">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博古架</w:t>
            </w:r>
          </w:p>
        </w:tc>
        <w:tc>
          <w:tcPr>
            <w:tcW w:w="3222" w:type="pct"/>
            <w:vAlign w:val="center"/>
          </w:tcPr>
          <w:p w14:paraId="78E66269">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 xml:space="preserve">风格：明清新古典 </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 xml:space="preserve">油漆工艺：打蜡  </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w:t>
            </w:r>
            <w:r>
              <w:rPr>
                <w:rFonts w:hint="eastAsia" w:ascii="仿宋" w:hAnsi="仿宋" w:eastAsia="仿宋" w:cs="仿宋"/>
                <w:sz w:val="24"/>
                <w:lang w:bidi="ar"/>
              </w:rPr>
              <w:t>.</w:t>
            </w:r>
            <w:r>
              <w:rPr>
                <w:rFonts w:hint="eastAsia" w:ascii="仿宋" w:hAnsi="仿宋" w:eastAsia="仿宋" w:cs="仿宋"/>
                <w:sz w:val="24"/>
                <w:lang w:eastAsia="zh-Hans" w:bidi="ar"/>
              </w:rPr>
              <w:t>材质：</w:t>
            </w:r>
            <w:r>
              <w:rPr>
                <w:rFonts w:hint="eastAsia" w:ascii="仿宋" w:hAnsi="仿宋" w:eastAsia="仿宋" w:cs="仿宋"/>
                <w:sz w:val="24"/>
                <w:lang w:bidi="ar"/>
              </w:rPr>
              <w:t>硬</w:t>
            </w:r>
            <w:r>
              <w:rPr>
                <w:rFonts w:hint="eastAsia" w:ascii="仿宋" w:hAnsi="仿宋" w:eastAsia="仿宋" w:cs="仿宋"/>
                <w:sz w:val="24"/>
                <w:lang w:eastAsia="zh-Hans" w:bidi="ar"/>
              </w:rPr>
              <w:t>实木</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4</w:t>
            </w:r>
            <w:r>
              <w:rPr>
                <w:rFonts w:hint="eastAsia" w:ascii="仿宋" w:hAnsi="仿宋" w:eastAsia="仿宋" w:cs="仿宋"/>
                <w:sz w:val="24"/>
                <w:lang w:bidi="ar"/>
              </w:rPr>
              <w:t>.</w:t>
            </w:r>
            <w:r>
              <w:rPr>
                <w:rFonts w:hint="eastAsia" w:ascii="仿宋" w:hAnsi="仿宋" w:eastAsia="仿宋" w:cs="仿宋"/>
                <w:sz w:val="24"/>
                <w:lang w:eastAsia="zh-Hans" w:bidi="ar"/>
              </w:rPr>
              <w:t>结构：榫卯结构；</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5</w:t>
            </w:r>
            <w:r>
              <w:rPr>
                <w:rFonts w:hint="eastAsia" w:ascii="仿宋" w:hAnsi="仿宋" w:eastAsia="仿宋" w:cs="仿宋"/>
                <w:sz w:val="24"/>
                <w:lang w:bidi="ar"/>
              </w:rPr>
              <w:t>.参考</w:t>
            </w:r>
            <w:r>
              <w:rPr>
                <w:rFonts w:hint="eastAsia" w:ascii="仿宋" w:hAnsi="仿宋" w:eastAsia="仿宋" w:cs="仿宋"/>
                <w:sz w:val="24"/>
                <w:lang w:eastAsia="zh-Hans" w:bidi="ar"/>
              </w:rPr>
              <w:t>尺寸：≥98</w:t>
            </w:r>
            <w:r>
              <w:rPr>
                <w:rFonts w:hint="eastAsia" w:ascii="仿宋" w:hAnsi="仿宋" w:eastAsia="仿宋" w:cs="仿宋"/>
                <w:sz w:val="24"/>
                <w:lang w:bidi="ar"/>
              </w:rPr>
              <w:t>0</w:t>
            </w:r>
            <w:r>
              <w:rPr>
                <w:rFonts w:hint="eastAsia" w:ascii="仿宋" w:hAnsi="仿宋" w:eastAsia="仿宋" w:cs="仿宋"/>
                <w:sz w:val="24"/>
                <w:lang w:eastAsia="zh-Hans" w:bidi="ar"/>
              </w:rPr>
              <w:t>×30</w:t>
            </w:r>
            <w:r>
              <w:rPr>
                <w:rFonts w:hint="eastAsia" w:ascii="仿宋" w:hAnsi="仿宋" w:eastAsia="仿宋" w:cs="仿宋"/>
                <w:sz w:val="24"/>
                <w:lang w:bidi="ar"/>
              </w:rPr>
              <w:t>0×</w:t>
            </w:r>
            <w:r>
              <w:rPr>
                <w:rFonts w:hint="eastAsia" w:ascii="仿宋" w:hAnsi="仿宋" w:eastAsia="仿宋" w:cs="仿宋"/>
                <w:sz w:val="24"/>
                <w:lang w:eastAsia="zh-Hans" w:bidi="ar"/>
              </w:rPr>
              <w:t>198</w:t>
            </w:r>
            <w:r>
              <w:rPr>
                <w:rFonts w:hint="eastAsia" w:ascii="仿宋" w:hAnsi="仿宋" w:eastAsia="仿宋" w:cs="仿宋"/>
                <w:sz w:val="24"/>
                <w:lang w:bidi="ar"/>
              </w:rPr>
              <w:t>0m</w:t>
            </w:r>
            <w:r>
              <w:rPr>
                <w:rFonts w:hint="eastAsia" w:ascii="仿宋" w:hAnsi="仿宋" w:eastAsia="仿宋" w:cs="仿宋"/>
                <w:sz w:val="24"/>
                <w:lang w:eastAsia="zh-Hans" w:bidi="ar"/>
              </w:rPr>
              <w:t xml:space="preserve">m </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6</w:t>
            </w:r>
            <w:r>
              <w:rPr>
                <w:rFonts w:hint="eastAsia" w:ascii="仿宋" w:hAnsi="仿宋" w:eastAsia="仿宋" w:cs="仿宋"/>
                <w:sz w:val="24"/>
                <w:lang w:bidi="ar"/>
              </w:rPr>
              <w:t>.</w:t>
            </w:r>
            <w:r>
              <w:rPr>
                <w:rFonts w:hint="eastAsia" w:ascii="仿宋" w:hAnsi="仿宋" w:eastAsia="仿宋" w:cs="仿宋"/>
                <w:sz w:val="24"/>
                <w:lang w:eastAsia="zh-Hans" w:bidi="ar"/>
              </w:rPr>
              <w:t>结构：双门双斗结构</w:t>
            </w:r>
          </w:p>
        </w:tc>
        <w:tc>
          <w:tcPr>
            <w:tcW w:w="376" w:type="pct"/>
            <w:vAlign w:val="center"/>
          </w:tcPr>
          <w:p w14:paraId="395A5274">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2</w:t>
            </w:r>
          </w:p>
        </w:tc>
        <w:tc>
          <w:tcPr>
            <w:tcW w:w="383" w:type="pct"/>
            <w:vAlign w:val="center"/>
          </w:tcPr>
          <w:p w14:paraId="5919ECCD">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20A7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73" w:type="pct"/>
            <w:vAlign w:val="center"/>
          </w:tcPr>
          <w:p w14:paraId="3C3A01D0">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186459D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公道杯</w:t>
            </w:r>
          </w:p>
        </w:tc>
        <w:tc>
          <w:tcPr>
            <w:tcW w:w="3222" w:type="pct"/>
            <w:vAlign w:val="center"/>
          </w:tcPr>
          <w:p w14:paraId="5CD829D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材质：玻璃</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.参考</w:t>
            </w:r>
            <w:r>
              <w:rPr>
                <w:rFonts w:hint="eastAsia" w:ascii="仿宋" w:hAnsi="仿宋" w:eastAsia="仿宋" w:cs="仿宋"/>
                <w:sz w:val="24"/>
                <w:lang w:eastAsia="zh-Hans" w:bidi="ar"/>
              </w:rPr>
              <w:t>规格：约400ml</w:t>
            </w:r>
          </w:p>
        </w:tc>
        <w:tc>
          <w:tcPr>
            <w:tcW w:w="376" w:type="pct"/>
            <w:vAlign w:val="center"/>
          </w:tcPr>
          <w:p w14:paraId="6BC9B335">
            <w:pPr>
              <w:widowControl w:val="0"/>
              <w:jc w:val="center"/>
              <w:rPr>
                <w:rFonts w:hint="eastAsia" w:ascii="仿宋" w:hAnsi="仿宋" w:eastAsia="仿宋" w:cs="仿宋"/>
                <w:sz w:val="24"/>
                <w:lang w:bidi="ar"/>
              </w:rPr>
            </w:pPr>
            <w:r>
              <w:rPr>
                <w:rFonts w:hint="eastAsia" w:ascii="仿宋" w:hAnsi="仿宋" w:eastAsia="仿宋" w:cs="仿宋"/>
                <w:sz w:val="24"/>
                <w:lang w:bidi="ar"/>
              </w:rPr>
              <w:t>2</w:t>
            </w:r>
            <w:r>
              <w:rPr>
                <w:rFonts w:hint="eastAsia" w:ascii="仿宋" w:hAnsi="仿宋" w:eastAsia="仿宋" w:cs="仿宋"/>
                <w:sz w:val="24"/>
                <w:lang w:eastAsia="zh-Hans" w:bidi="ar"/>
              </w:rPr>
              <w:t>0</w:t>
            </w:r>
          </w:p>
        </w:tc>
        <w:tc>
          <w:tcPr>
            <w:tcW w:w="383" w:type="pct"/>
            <w:vAlign w:val="center"/>
          </w:tcPr>
          <w:p w14:paraId="33ECE87F">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457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73" w:type="pct"/>
            <w:vAlign w:val="center"/>
          </w:tcPr>
          <w:p w14:paraId="5AE8C8DB">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2F6E6A7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茶盘</w:t>
            </w:r>
          </w:p>
        </w:tc>
        <w:tc>
          <w:tcPr>
            <w:tcW w:w="3222" w:type="pct"/>
            <w:vAlign w:val="center"/>
          </w:tcPr>
          <w:p w14:paraId="39F799E5">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材质：竹制</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.参考</w:t>
            </w:r>
            <w:r>
              <w:rPr>
                <w:rFonts w:hint="eastAsia" w:ascii="仿宋" w:hAnsi="仿宋" w:eastAsia="仿宋" w:cs="仿宋"/>
                <w:sz w:val="24"/>
                <w:lang w:eastAsia="zh-Hans" w:bidi="ar"/>
              </w:rPr>
              <w:t>尺寸：</w:t>
            </w:r>
            <w:r>
              <w:rPr>
                <w:rFonts w:hint="eastAsia" w:ascii="仿宋" w:hAnsi="仿宋" w:eastAsia="仿宋" w:cs="仿宋"/>
                <w:sz w:val="24"/>
                <w:lang w:bidi="ar"/>
              </w:rPr>
              <w:t>≥</w:t>
            </w:r>
            <w:r>
              <w:rPr>
                <w:rFonts w:hint="eastAsia" w:ascii="仿宋" w:hAnsi="仿宋" w:eastAsia="仿宋" w:cs="仿宋"/>
                <w:sz w:val="24"/>
                <w:lang w:eastAsia="zh-Hans" w:bidi="ar"/>
              </w:rPr>
              <w:t>600×300×60mm</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w:t>
            </w:r>
            <w:r>
              <w:rPr>
                <w:rFonts w:hint="eastAsia" w:ascii="仿宋" w:hAnsi="仿宋" w:eastAsia="仿宋" w:cs="仿宋"/>
                <w:sz w:val="24"/>
                <w:lang w:bidi="ar"/>
              </w:rPr>
              <w:t>.</w:t>
            </w:r>
            <w:r>
              <w:rPr>
                <w:rFonts w:hint="eastAsia" w:ascii="仿宋" w:hAnsi="仿宋" w:eastAsia="仿宋" w:cs="仿宋"/>
                <w:sz w:val="24"/>
                <w:lang w:eastAsia="zh-Hans" w:bidi="ar"/>
              </w:rPr>
              <w:t>含蓄水桶</w:t>
            </w:r>
          </w:p>
          <w:p w14:paraId="6AD7BC48">
            <w:pPr>
              <w:widowControl w:val="0"/>
              <w:jc w:val="left"/>
              <w:rPr>
                <w:rFonts w:hint="eastAsia" w:ascii="仿宋" w:hAnsi="仿宋" w:eastAsia="仿宋" w:cs="仿宋"/>
                <w:sz w:val="24"/>
                <w:lang w:bidi="ar"/>
              </w:rPr>
            </w:pPr>
            <w:r>
              <w:rPr>
                <w:rFonts w:hint="eastAsia" w:ascii="仿宋" w:hAnsi="仿宋" w:eastAsia="仿宋" w:cs="仿宋"/>
                <w:sz w:val="24"/>
                <w:lang w:bidi="ar"/>
              </w:rPr>
              <w:t>4.与烧水器配套</w:t>
            </w:r>
          </w:p>
        </w:tc>
        <w:tc>
          <w:tcPr>
            <w:tcW w:w="376" w:type="pct"/>
            <w:vAlign w:val="center"/>
          </w:tcPr>
          <w:p w14:paraId="715F0B0B">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83" w:type="pct"/>
            <w:vAlign w:val="center"/>
          </w:tcPr>
          <w:p w14:paraId="66378C9F">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15E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73" w:type="pct"/>
            <w:vAlign w:val="center"/>
          </w:tcPr>
          <w:p w14:paraId="38034B0F">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71634AE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立式消毒柜</w:t>
            </w:r>
          </w:p>
        </w:tc>
        <w:tc>
          <w:tcPr>
            <w:tcW w:w="3222" w:type="pct"/>
            <w:vAlign w:val="center"/>
          </w:tcPr>
          <w:p w14:paraId="093C57B5">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w:t>
            </w:r>
            <w:r>
              <w:rPr>
                <w:rFonts w:hint="eastAsia" w:ascii="仿宋" w:hAnsi="仿宋" w:eastAsia="仿宋" w:cs="仿宋"/>
                <w:sz w:val="24"/>
                <w:lang w:eastAsia="zh-Hans" w:bidi="ar"/>
              </w:rPr>
              <w:t xml:space="preserve"> </w:t>
            </w:r>
            <w:r>
              <w:rPr>
                <w:rFonts w:hint="eastAsia" w:ascii="仿宋" w:hAnsi="仿宋" w:eastAsia="仿宋" w:cs="仿宋"/>
                <w:sz w:val="24"/>
                <w:lang w:bidi="ar"/>
              </w:rPr>
              <w:t xml:space="preserve">符合食品卫生标准 </w:t>
            </w:r>
            <w:r>
              <w:rPr>
                <w:rFonts w:hint="eastAsia" w:ascii="仿宋" w:hAnsi="仿宋" w:eastAsia="仿宋" w:cs="仿宋"/>
                <w:sz w:val="24"/>
                <w:lang w:eastAsia="zh-Hans" w:bidi="ar"/>
              </w:rPr>
              <w:t>立柜式</w:t>
            </w:r>
            <w:r>
              <w:rPr>
                <w:rFonts w:hint="eastAsia" w:ascii="仿宋" w:hAnsi="仿宋" w:eastAsia="仿宋" w:cs="仿宋"/>
                <w:sz w:val="24"/>
                <w:lang w:eastAsia="zh-Hans" w:bidi="ar"/>
              </w:rPr>
              <w:br w:type="textWrapping"/>
            </w:r>
            <w:r>
              <w:rPr>
                <w:rFonts w:hint="eastAsia" w:ascii="仿宋" w:hAnsi="仿宋" w:eastAsia="仿宋" w:cs="仿宋"/>
                <w:sz w:val="24"/>
                <w:lang w:bidi="ar"/>
              </w:rPr>
              <w:t>2.</w:t>
            </w:r>
            <w:r>
              <w:rPr>
                <w:rFonts w:hint="eastAsia" w:ascii="仿宋" w:hAnsi="仿宋" w:eastAsia="仿宋" w:cs="仿宋"/>
                <w:sz w:val="24"/>
                <w:lang w:eastAsia="zh-Hans" w:bidi="ar"/>
              </w:rPr>
              <w:t>消毒方式 臭氧</w:t>
            </w:r>
            <w:r>
              <w:rPr>
                <w:rFonts w:hint="eastAsia" w:ascii="仿宋" w:hAnsi="仿宋" w:eastAsia="仿宋" w:cs="仿宋"/>
                <w:sz w:val="24"/>
                <w:lang w:eastAsia="zh-Hans" w:bidi="ar"/>
              </w:rPr>
              <w:br w:type="textWrapping"/>
            </w:r>
            <w:r>
              <w:rPr>
                <w:rFonts w:hint="eastAsia" w:ascii="仿宋" w:hAnsi="仿宋" w:eastAsia="仿宋" w:cs="仿宋"/>
                <w:sz w:val="24"/>
                <w:lang w:bidi="ar"/>
              </w:rPr>
              <w:t>3.</w:t>
            </w:r>
            <w:r>
              <w:rPr>
                <w:rFonts w:hint="eastAsia" w:ascii="仿宋" w:hAnsi="仿宋" w:eastAsia="仿宋" w:cs="仿宋"/>
                <w:sz w:val="24"/>
                <w:lang w:eastAsia="zh-Hans" w:bidi="ar"/>
              </w:rPr>
              <w:t xml:space="preserve">消毒星级 </w:t>
            </w:r>
            <w:r>
              <w:rPr>
                <w:rFonts w:hint="eastAsia" w:ascii="仿宋" w:hAnsi="仿宋" w:eastAsia="仿宋" w:cs="仿宋"/>
                <w:sz w:val="24"/>
                <w:lang w:bidi="ar"/>
              </w:rPr>
              <w:t>≥</w:t>
            </w:r>
            <w:r>
              <w:rPr>
                <w:rFonts w:hint="eastAsia" w:ascii="仿宋" w:hAnsi="仿宋" w:eastAsia="仿宋" w:cs="仿宋"/>
                <w:sz w:val="24"/>
                <w:lang w:eastAsia="zh-Hans" w:bidi="ar"/>
              </w:rPr>
              <w:t>1级</w:t>
            </w:r>
            <w:r>
              <w:rPr>
                <w:rFonts w:hint="eastAsia" w:ascii="仿宋" w:hAnsi="仿宋" w:eastAsia="仿宋" w:cs="仿宋"/>
                <w:sz w:val="24"/>
                <w:lang w:eastAsia="zh-Hans" w:bidi="ar"/>
              </w:rPr>
              <w:br w:type="textWrapping"/>
            </w:r>
            <w:r>
              <w:rPr>
                <w:rFonts w:hint="eastAsia" w:ascii="仿宋" w:hAnsi="仿宋" w:eastAsia="仿宋" w:cs="仿宋"/>
                <w:sz w:val="24"/>
                <w:lang w:bidi="ar"/>
              </w:rPr>
              <w:t>4.</w:t>
            </w:r>
            <w:r>
              <w:rPr>
                <w:rFonts w:hint="eastAsia" w:ascii="仿宋" w:hAnsi="仿宋" w:eastAsia="仿宋" w:cs="仿宋"/>
                <w:sz w:val="24"/>
                <w:lang w:eastAsia="zh-Hans" w:bidi="ar"/>
              </w:rPr>
              <w:t>支持上下层独立控制</w:t>
            </w:r>
            <w:r>
              <w:rPr>
                <w:rFonts w:hint="eastAsia" w:ascii="仿宋" w:hAnsi="仿宋" w:eastAsia="仿宋" w:cs="仿宋"/>
                <w:sz w:val="24"/>
                <w:lang w:eastAsia="zh-Hans" w:bidi="ar"/>
              </w:rPr>
              <w:br w:type="textWrapping"/>
            </w:r>
            <w:r>
              <w:rPr>
                <w:rFonts w:hint="eastAsia" w:ascii="仿宋" w:hAnsi="仿宋" w:eastAsia="仿宋" w:cs="仿宋"/>
                <w:sz w:val="24"/>
                <w:lang w:bidi="ar"/>
              </w:rPr>
              <w:t>5.</w:t>
            </w:r>
            <w:r>
              <w:rPr>
                <w:rFonts w:hint="eastAsia" w:ascii="仿宋" w:hAnsi="仿宋" w:eastAsia="仿宋" w:cs="仿宋"/>
                <w:sz w:val="24"/>
                <w:lang w:eastAsia="zh-Hans" w:bidi="ar"/>
              </w:rPr>
              <w:t>容量：</w:t>
            </w:r>
            <w:r>
              <w:rPr>
                <w:rFonts w:hint="eastAsia" w:ascii="仿宋" w:hAnsi="仿宋" w:eastAsia="仿宋" w:cs="仿宋"/>
                <w:sz w:val="24"/>
                <w:lang w:bidi="ar"/>
              </w:rPr>
              <w:t>≥</w:t>
            </w:r>
            <w:r>
              <w:rPr>
                <w:rFonts w:hint="eastAsia" w:ascii="仿宋" w:hAnsi="仿宋" w:eastAsia="仿宋" w:cs="仿宋"/>
                <w:sz w:val="24"/>
                <w:lang w:eastAsia="zh-Hans" w:bidi="ar"/>
              </w:rPr>
              <w:t>390L</w:t>
            </w:r>
          </w:p>
        </w:tc>
        <w:tc>
          <w:tcPr>
            <w:tcW w:w="376" w:type="pct"/>
            <w:vAlign w:val="center"/>
          </w:tcPr>
          <w:p w14:paraId="6AFD769F">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1</w:t>
            </w:r>
          </w:p>
        </w:tc>
        <w:tc>
          <w:tcPr>
            <w:tcW w:w="383" w:type="pct"/>
            <w:vAlign w:val="center"/>
          </w:tcPr>
          <w:p w14:paraId="18BC90A0">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316D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73" w:type="pct"/>
            <w:vAlign w:val="center"/>
          </w:tcPr>
          <w:p w14:paraId="37225BEA">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3C2D0456">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冰箱</w:t>
            </w:r>
          </w:p>
        </w:tc>
        <w:tc>
          <w:tcPr>
            <w:tcW w:w="3222" w:type="pct"/>
            <w:vAlign w:val="center"/>
          </w:tcPr>
          <w:p w14:paraId="260C3966">
            <w:pPr>
              <w:widowControl w:val="0"/>
              <w:jc w:val="left"/>
              <w:rPr>
                <w:rFonts w:hint="eastAsia" w:ascii="仿宋" w:hAnsi="仿宋" w:eastAsia="仿宋" w:cs="仿宋"/>
                <w:sz w:val="24"/>
                <w:lang w:bidi="ar"/>
              </w:rPr>
            </w:pPr>
            <w:r>
              <w:rPr>
                <w:rFonts w:hint="eastAsia" w:ascii="仿宋" w:hAnsi="仿宋" w:eastAsia="仿宋" w:cs="仿宋"/>
                <w:sz w:val="24"/>
                <w:lang w:bidi="ar"/>
              </w:rPr>
              <w:t>一级能效</w:t>
            </w:r>
          </w:p>
          <w:p w14:paraId="3E02D5F2">
            <w:pPr>
              <w:widowControl w:val="0"/>
              <w:jc w:val="left"/>
              <w:rPr>
                <w:rFonts w:hint="eastAsia" w:ascii="仿宋" w:hAnsi="仿宋" w:eastAsia="仿宋" w:cs="仿宋"/>
                <w:sz w:val="24"/>
                <w:lang w:bidi="ar"/>
              </w:rPr>
            </w:pPr>
            <w:r>
              <w:rPr>
                <w:rFonts w:hint="eastAsia" w:ascii="仿宋" w:hAnsi="仿宋" w:eastAsia="仿宋" w:cs="仿宋"/>
                <w:sz w:val="24"/>
                <w:lang w:bidi="ar"/>
              </w:rPr>
              <w:t>内部容量：98L</w:t>
            </w:r>
          </w:p>
          <w:p w14:paraId="0DD6813B">
            <w:pPr>
              <w:widowControl w:val="0"/>
              <w:jc w:val="left"/>
              <w:rPr>
                <w:rFonts w:hint="eastAsia" w:ascii="仿宋" w:hAnsi="仿宋" w:eastAsia="仿宋" w:cs="仿宋"/>
                <w:sz w:val="24"/>
                <w:lang w:bidi="ar"/>
              </w:rPr>
            </w:pPr>
            <w:r>
              <w:rPr>
                <w:rFonts w:hint="eastAsia" w:ascii="仿宋" w:hAnsi="仿宋" w:eastAsia="仿宋" w:cs="仿宋"/>
                <w:sz w:val="24"/>
                <w:lang w:bidi="ar"/>
              </w:rPr>
              <w:t>制冷方式：直冷</w:t>
            </w:r>
          </w:p>
          <w:p w14:paraId="79285F84">
            <w:pPr>
              <w:widowControl w:val="0"/>
              <w:jc w:val="left"/>
              <w:rPr>
                <w:rFonts w:hint="eastAsia" w:ascii="仿宋" w:hAnsi="仿宋" w:eastAsia="仿宋" w:cs="仿宋"/>
                <w:sz w:val="24"/>
                <w:lang w:bidi="ar"/>
              </w:rPr>
            </w:pPr>
            <w:r>
              <w:rPr>
                <w:rFonts w:hint="eastAsia" w:ascii="仿宋" w:hAnsi="仿宋" w:eastAsia="仿宋" w:cs="仿宋"/>
                <w:sz w:val="24"/>
                <w:lang w:bidi="ar"/>
              </w:rPr>
              <w:t>单门带冷冻</w:t>
            </w:r>
          </w:p>
        </w:tc>
        <w:tc>
          <w:tcPr>
            <w:tcW w:w="376" w:type="pct"/>
            <w:vAlign w:val="center"/>
          </w:tcPr>
          <w:p w14:paraId="1CE535CE">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1</w:t>
            </w:r>
          </w:p>
        </w:tc>
        <w:tc>
          <w:tcPr>
            <w:tcW w:w="383" w:type="pct"/>
            <w:vAlign w:val="center"/>
          </w:tcPr>
          <w:p w14:paraId="204DD437">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6B9C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1C278F2">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CA6ACE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实训服</w:t>
            </w:r>
          </w:p>
        </w:tc>
        <w:tc>
          <w:tcPr>
            <w:tcW w:w="3222" w:type="pct"/>
            <w:vAlign w:val="center"/>
          </w:tcPr>
          <w:p w14:paraId="01444E0D">
            <w:pPr>
              <w:widowControl w:val="0"/>
              <w:jc w:val="left"/>
              <w:rPr>
                <w:rFonts w:hint="eastAsia" w:ascii="仿宋" w:hAnsi="仿宋" w:eastAsia="仿宋" w:cs="仿宋"/>
                <w:sz w:val="24"/>
                <w:lang w:bidi="ar"/>
              </w:rPr>
            </w:pPr>
            <w:r>
              <w:rPr>
                <w:rFonts w:hint="eastAsia" w:ascii="仿宋" w:hAnsi="仿宋" w:eastAsia="仿宋" w:cs="仿宋"/>
                <w:sz w:val="24"/>
                <w:lang w:bidi="ar"/>
              </w:rPr>
              <w:t>每套含</w:t>
            </w:r>
            <w:r>
              <w:rPr>
                <w:rFonts w:hint="eastAsia" w:ascii="仿宋" w:hAnsi="仿宋" w:eastAsia="仿宋" w:cs="仿宋"/>
                <w:sz w:val="24"/>
                <w:lang w:eastAsia="zh-Hans" w:bidi="ar"/>
              </w:rPr>
              <w:t>春</w:t>
            </w:r>
            <w:r>
              <w:rPr>
                <w:rFonts w:hint="eastAsia" w:ascii="仿宋" w:hAnsi="仿宋" w:eastAsia="仿宋" w:cs="仿宋"/>
                <w:sz w:val="24"/>
                <w:lang w:bidi="ar"/>
              </w:rPr>
              <w:t>秋款、</w:t>
            </w:r>
            <w:r>
              <w:rPr>
                <w:rFonts w:hint="eastAsia" w:ascii="仿宋" w:hAnsi="仿宋" w:eastAsia="仿宋" w:cs="仿宋"/>
                <w:sz w:val="24"/>
                <w:lang w:eastAsia="zh-Hans" w:bidi="ar"/>
              </w:rPr>
              <w:t>夏款，以清雅的中式茶服样式定制</w:t>
            </w:r>
            <w:r>
              <w:rPr>
                <w:rFonts w:hint="eastAsia" w:ascii="仿宋" w:hAnsi="仿宋" w:eastAsia="仿宋" w:cs="仿宋"/>
                <w:sz w:val="24"/>
                <w:lang w:bidi="ar"/>
              </w:rPr>
              <w:t>。</w:t>
            </w:r>
          </w:p>
          <w:p w14:paraId="3472EF50">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材质：</w:t>
            </w:r>
            <w:r>
              <w:rPr>
                <w:rFonts w:hint="eastAsia" w:ascii="仿宋" w:hAnsi="仿宋" w:eastAsia="仿宋" w:cs="仿宋"/>
                <w:sz w:val="24"/>
                <w:lang w:bidi="ar"/>
              </w:rPr>
              <w:t>按用户要求提供。</w:t>
            </w:r>
          </w:p>
        </w:tc>
        <w:tc>
          <w:tcPr>
            <w:tcW w:w="376" w:type="pct"/>
            <w:vAlign w:val="center"/>
          </w:tcPr>
          <w:p w14:paraId="38539872">
            <w:pPr>
              <w:widowControl w:val="0"/>
              <w:jc w:val="center"/>
              <w:rPr>
                <w:rFonts w:hint="eastAsia" w:ascii="仿宋" w:hAnsi="仿宋" w:eastAsia="仿宋" w:cs="仿宋"/>
                <w:sz w:val="24"/>
                <w:lang w:bidi="ar"/>
              </w:rPr>
            </w:pPr>
            <w:r>
              <w:rPr>
                <w:rFonts w:hint="eastAsia" w:ascii="仿宋" w:hAnsi="仿宋" w:eastAsia="仿宋" w:cs="仿宋"/>
                <w:sz w:val="24"/>
                <w:lang w:bidi="ar"/>
              </w:rPr>
              <w:t>3</w:t>
            </w:r>
            <w:r>
              <w:rPr>
                <w:rFonts w:hint="eastAsia" w:ascii="仿宋" w:hAnsi="仿宋" w:eastAsia="仿宋" w:cs="仿宋"/>
                <w:sz w:val="24"/>
                <w:lang w:eastAsia="zh-Hans" w:bidi="ar"/>
              </w:rPr>
              <w:t>0</w:t>
            </w:r>
          </w:p>
        </w:tc>
        <w:tc>
          <w:tcPr>
            <w:tcW w:w="383" w:type="pct"/>
            <w:vAlign w:val="center"/>
          </w:tcPr>
          <w:p w14:paraId="7A0C1E39">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6703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65CBF5A3">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C9B5C6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桌布</w:t>
            </w:r>
          </w:p>
        </w:tc>
        <w:tc>
          <w:tcPr>
            <w:tcW w:w="3222" w:type="pct"/>
            <w:vAlign w:val="center"/>
          </w:tcPr>
          <w:p w14:paraId="4F35EF9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尺寸：2</w:t>
            </w:r>
            <w:r>
              <w:rPr>
                <w:rFonts w:hint="eastAsia" w:ascii="仿宋" w:hAnsi="仿宋" w:eastAsia="仿宋" w:cs="仿宋"/>
                <w:sz w:val="24"/>
                <w:lang w:bidi="ar"/>
              </w:rPr>
              <w:t>2</w:t>
            </w:r>
            <w:r>
              <w:rPr>
                <w:rFonts w:hint="eastAsia" w:ascii="仿宋" w:hAnsi="仿宋" w:eastAsia="仿宋" w:cs="仿宋"/>
                <w:sz w:val="24"/>
                <w:lang w:eastAsia="zh-Hans" w:bidi="ar"/>
              </w:rPr>
              <w:t>00</w:t>
            </w:r>
            <w:r>
              <w:rPr>
                <w:rFonts w:hint="eastAsia" w:ascii="仿宋" w:hAnsi="仿宋" w:eastAsia="仿宋" w:cs="仿宋"/>
                <w:sz w:val="24"/>
                <w:lang w:bidi="ar"/>
              </w:rPr>
              <w:t>×14</w:t>
            </w:r>
            <w:r>
              <w:rPr>
                <w:rFonts w:hint="eastAsia" w:ascii="仿宋" w:hAnsi="仿宋" w:eastAsia="仿宋" w:cs="仿宋"/>
                <w:sz w:val="24"/>
                <w:lang w:eastAsia="zh-Hans" w:bidi="ar"/>
              </w:rPr>
              <w:t>00mm（±</w:t>
            </w:r>
            <w:r>
              <w:rPr>
                <w:rFonts w:hint="eastAsia" w:ascii="仿宋" w:hAnsi="仿宋" w:eastAsia="仿宋" w:cs="仿宋"/>
                <w:sz w:val="24"/>
                <w:lang w:bidi="ar"/>
              </w:rPr>
              <w:t>10mm</w:t>
            </w:r>
            <w:r>
              <w:rPr>
                <w:rFonts w:hint="eastAsia" w:ascii="仿宋" w:hAnsi="仿宋" w:eastAsia="仿宋" w:cs="仿宋"/>
                <w:sz w:val="24"/>
                <w:lang w:eastAsia="zh-Hans" w:bidi="ar"/>
              </w:rPr>
              <w:t>）；材质：棉麻（防水）</w:t>
            </w:r>
          </w:p>
        </w:tc>
        <w:tc>
          <w:tcPr>
            <w:tcW w:w="376" w:type="pct"/>
            <w:vAlign w:val="center"/>
          </w:tcPr>
          <w:p w14:paraId="6334F820">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10</w:t>
            </w:r>
          </w:p>
        </w:tc>
        <w:tc>
          <w:tcPr>
            <w:tcW w:w="383" w:type="pct"/>
            <w:vAlign w:val="center"/>
          </w:tcPr>
          <w:p w14:paraId="021FCB08">
            <w:pPr>
              <w:widowControl w:val="0"/>
              <w:jc w:val="center"/>
              <w:rPr>
                <w:rFonts w:hint="eastAsia" w:ascii="仿宋" w:hAnsi="仿宋" w:eastAsia="仿宋" w:cs="仿宋"/>
                <w:sz w:val="24"/>
              </w:rPr>
            </w:pPr>
            <w:r>
              <w:rPr>
                <w:rFonts w:hint="eastAsia" w:ascii="仿宋" w:hAnsi="仿宋" w:eastAsia="仿宋" w:cs="仿宋"/>
                <w:sz w:val="24"/>
              </w:rPr>
              <w:t>张</w:t>
            </w:r>
          </w:p>
        </w:tc>
      </w:tr>
      <w:tr w14:paraId="76E9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10820AAD">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67E0431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茶旗</w:t>
            </w:r>
          </w:p>
        </w:tc>
        <w:tc>
          <w:tcPr>
            <w:tcW w:w="3222" w:type="pct"/>
            <w:vAlign w:val="center"/>
          </w:tcPr>
          <w:p w14:paraId="2179FA8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风格：中式茶旗</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材质：麻布</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w:t>
            </w:r>
            <w:r>
              <w:rPr>
                <w:rFonts w:hint="eastAsia" w:ascii="仿宋" w:hAnsi="仿宋" w:eastAsia="仿宋" w:cs="仿宋"/>
                <w:sz w:val="24"/>
                <w:lang w:bidi="ar"/>
              </w:rPr>
              <w:t>.参考</w:t>
            </w:r>
            <w:r>
              <w:rPr>
                <w:rFonts w:hint="eastAsia" w:ascii="仿宋" w:hAnsi="仿宋" w:eastAsia="仿宋" w:cs="仿宋"/>
                <w:sz w:val="24"/>
                <w:lang w:eastAsia="zh-Hans" w:bidi="ar"/>
              </w:rPr>
              <w:t>尺寸</w:t>
            </w:r>
            <w:r>
              <w:rPr>
                <w:rFonts w:hint="eastAsia" w:ascii="仿宋" w:hAnsi="仿宋" w:eastAsia="仿宋" w:cs="仿宋"/>
                <w:sz w:val="24"/>
                <w:lang w:bidi="ar"/>
              </w:rPr>
              <w:t>（长×宽）</w:t>
            </w:r>
            <w:r>
              <w:rPr>
                <w:rFonts w:hint="eastAsia" w:ascii="仿宋" w:hAnsi="仿宋" w:eastAsia="仿宋" w:cs="仿宋"/>
                <w:sz w:val="24"/>
                <w:lang w:eastAsia="zh-Hans" w:bidi="ar"/>
              </w:rPr>
              <w:t>：3000</w:t>
            </w:r>
            <w:r>
              <w:rPr>
                <w:rFonts w:hint="eastAsia" w:ascii="仿宋" w:hAnsi="仿宋" w:eastAsia="仿宋" w:cs="仿宋"/>
                <w:sz w:val="24"/>
                <w:lang w:bidi="ar"/>
              </w:rPr>
              <w:t>×</w:t>
            </w:r>
            <w:r>
              <w:rPr>
                <w:rFonts w:hint="eastAsia" w:ascii="仿宋" w:hAnsi="仿宋" w:eastAsia="仿宋" w:cs="仿宋"/>
                <w:sz w:val="24"/>
                <w:lang w:eastAsia="zh-Hans" w:bidi="ar"/>
              </w:rPr>
              <w:t>300mm</w:t>
            </w:r>
            <w:r>
              <w:rPr>
                <w:rFonts w:hint="eastAsia" w:ascii="仿宋" w:hAnsi="仿宋" w:eastAsia="仿宋" w:cs="仿宋"/>
                <w:sz w:val="24"/>
                <w:lang w:bidi="ar"/>
              </w:rPr>
              <w:t>（或</w:t>
            </w:r>
            <w:r>
              <w:rPr>
                <w:rFonts w:hint="eastAsia" w:ascii="仿宋" w:hAnsi="仿宋" w:eastAsia="仿宋" w:cs="仿宋"/>
                <w:sz w:val="24"/>
                <w:lang w:eastAsia="zh-Hans" w:bidi="ar"/>
              </w:rPr>
              <w:t>配合茶桌定制</w:t>
            </w:r>
            <w:r>
              <w:rPr>
                <w:rFonts w:hint="eastAsia" w:ascii="仿宋" w:hAnsi="仿宋" w:eastAsia="仿宋" w:cs="仿宋"/>
                <w:sz w:val="24"/>
                <w:lang w:bidi="ar"/>
              </w:rPr>
              <w:t>）</w:t>
            </w:r>
          </w:p>
        </w:tc>
        <w:tc>
          <w:tcPr>
            <w:tcW w:w="376" w:type="pct"/>
            <w:vAlign w:val="center"/>
          </w:tcPr>
          <w:p w14:paraId="5F8D09F2">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40C38140">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447F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373" w:type="pct"/>
            <w:vAlign w:val="center"/>
          </w:tcPr>
          <w:p w14:paraId="09867CC1">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076CBBC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水盂</w:t>
            </w:r>
          </w:p>
        </w:tc>
        <w:tc>
          <w:tcPr>
            <w:tcW w:w="3222" w:type="pct"/>
            <w:vAlign w:val="center"/>
          </w:tcPr>
          <w:p w14:paraId="716C7597">
            <w:pPr>
              <w:widowControl w:val="0"/>
              <w:jc w:val="left"/>
              <w:rPr>
                <w:rFonts w:hint="eastAsia" w:ascii="仿宋" w:hAnsi="仿宋" w:eastAsia="仿宋" w:cs="仿宋"/>
                <w:sz w:val="24"/>
                <w:lang w:bidi="ar"/>
              </w:rPr>
            </w:pPr>
            <w:r>
              <w:rPr>
                <w:rFonts w:hint="eastAsia" w:ascii="仿宋" w:hAnsi="仿宋" w:eastAsia="仿宋" w:cs="仿宋"/>
                <w:sz w:val="24"/>
                <w:lang w:bidi="ar"/>
              </w:rPr>
              <w:t>1.</w:t>
            </w:r>
            <w:r>
              <w:rPr>
                <w:rFonts w:hint="eastAsia" w:ascii="仿宋" w:hAnsi="仿宋" w:eastAsia="仿宋" w:cs="仿宋"/>
                <w:sz w:val="24"/>
                <w:lang w:eastAsia="zh-Hans" w:bidi="ar"/>
              </w:rPr>
              <w:t>中号</w:t>
            </w:r>
          </w:p>
          <w:p w14:paraId="68E819D0">
            <w:pPr>
              <w:widowControl w:val="0"/>
              <w:jc w:val="left"/>
              <w:rPr>
                <w:rFonts w:hint="eastAsia" w:ascii="仿宋" w:hAnsi="仿宋" w:eastAsia="仿宋" w:cs="仿宋"/>
                <w:sz w:val="24"/>
                <w:lang w:bidi="ar"/>
              </w:rPr>
            </w:pPr>
            <w:r>
              <w:rPr>
                <w:rFonts w:hint="eastAsia" w:ascii="仿宋" w:hAnsi="仿宋" w:eastAsia="仿宋" w:cs="仿宋"/>
                <w:sz w:val="24"/>
                <w:lang w:bidi="ar"/>
              </w:rPr>
              <w:t>2.</w:t>
            </w:r>
            <w:r>
              <w:rPr>
                <w:rFonts w:hint="eastAsia" w:ascii="仿宋" w:hAnsi="仿宋" w:eastAsia="仿宋" w:cs="仿宋"/>
                <w:sz w:val="24"/>
                <w:lang w:eastAsia="zh-Hans" w:bidi="ar"/>
              </w:rPr>
              <w:t>肚径约</w:t>
            </w:r>
            <w:r>
              <w:rPr>
                <w:rFonts w:hint="eastAsia" w:ascii="仿宋" w:hAnsi="仿宋" w:eastAsia="仿宋" w:cs="仿宋"/>
                <w:sz w:val="24"/>
                <w:lang w:bidi="ar"/>
              </w:rPr>
              <w:t>16-17cm</w:t>
            </w:r>
          </w:p>
          <w:p w14:paraId="2B33396C">
            <w:pPr>
              <w:widowControl w:val="0"/>
              <w:jc w:val="left"/>
              <w:rPr>
                <w:rFonts w:hint="eastAsia" w:ascii="仿宋" w:hAnsi="仿宋" w:eastAsia="仿宋" w:cs="仿宋"/>
                <w:sz w:val="24"/>
                <w:lang w:bidi="ar"/>
              </w:rPr>
            </w:pPr>
            <w:r>
              <w:rPr>
                <w:rFonts w:hint="eastAsia" w:ascii="仿宋" w:hAnsi="仿宋" w:eastAsia="仿宋" w:cs="仿宋"/>
                <w:sz w:val="24"/>
                <w:lang w:bidi="ar"/>
              </w:rPr>
              <w:t>3.</w:t>
            </w:r>
            <w:r>
              <w:rPr>
                <w:rFonts w:hint="eastAsia" w:ascii="仿宋" w:hAnsi="仿宋" w:eastAsia="仿宋" w:cs="仿宋"/>
                <w:sz w:val="24"/>
                <w:lang w:eastAsia="zh-Hans" w:bidi="ar"/>
              </w:rPr>
              <w:t>高度约：</w:t>
            </w:r>
            <w:r>
              <w:rPr>
                <w:rFonts w:hint="eastAsia" w:ascii="仿宋" w:hAnsi="仿宋" w:eastAsia="仿宋" w:cs="仿宋"/>
                <w:sz w:val="24"/>
                <w:lang w:bidi="ar"/>
              </w:rPr>
              <w:t>6.8cm</w:t>
            </w:r>
          </w:p>
          <w:p w14:paraId="672EBD8C">
            <w:pPr>
              <w:widowControl w:val="0"/>
              <w:jc w:val="left"/>
              <w:rPr>
                <w:rFonts w:hint="eastAsia" w:ascii="仿宋" w:hAnsi="仿宋" w:eastAsia="仿宋" w:cs="仿宋"/>
                <w:sz w:val="24"/>
                <w:lang w:bidi="ar"/>
              </w:rPr>
            </w:pPr>
            <w:r>
              <w:rPr>
                <w:rFonts w:hint="eastAsia" w:ascii="仿宋" w:hAnsi="仿宋" w:eastAsia="仿宋" w:cs="仿宋"/>
                <w:sz w:val="24"/>
                <w:lang w:bidi="ar"/>
              </w:rPr>
              <w:t>4.材质：陶瓷</w:t>
            </w:r>
          </w:p>
          <w:p w14:paraId="072A917C">
            <w:pPr>
              <w:widowControl w:val="0"/>
              <w:jc w:val="left"/>
              <w:rPr>
                <w:rFonts w:hint="eastAsia" w:ascii="仿宋" w:hAnsi="仿宋" w:eastAsia="仿宋" w:cs="仿宋"/>
                <w:sz w:val="24"/>
                <w:lang w:bidi="ar"/>
              </w:rPr>
            </w:pPr>
            <w:r>
              <w:rPr>
                <w:rFonts w:hint="eastAsia" w:ascii="仿宋" w:hAnsi="仿宋" w:eastAsia="仿宋" w:cs="仿宋"/>
                <w:sz w:val="24"/>
                <w:lang w:bidi="ar"/>
              </w:rPr>
              <w:t>5.工艺：手工制作</w:t>
            </w:r>
          </w:p>
        </w:tc>
        <w:tc>
          <w:tcPr>
            <w:tcW w:w="376" w:type="pct"/>
            <w:vAlign w:val="center"/>
          </w:tcPr>
          <w:p w14:paraId="071BEB90">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5528988D">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6AF7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79E10DC9">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49DAD4A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茶艺烧水器</w:t>
            </w:r>
          </w:p>
        </w:tc>
        <w:tc>
          <w:tcPr>
            <w:tcW w:w="3222" w:type="pct"/>
            <w:vAlign w:val="center"/>
          </w:tcPr>
          <w:p w14:paraId="6B1BDAA9">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w:t>
            </w:r>
            <w:r>
              <w:rPr>
                <w:rFonts w:hint="eastAsia" w:ascii="仿宋" w:hAnsi="仿宋" w:eastAsia="仿宋" w:cs="仿宋"/>
                <w:sz w:val="24"/>
                <w:lang w:bidi="ar"/>
              </w:rPr>
              <w:t>：</w:t>
            </w:r>
            <w:r>
              <w:rPr>
                <w:rFonts w:hint="eastAsia" w:ascii="仿宋" w:hAnsi="仿宋" w:eastAsia="仿宋" w:cs="仿宋"/>
                <w:sz w:val="24"/>
                <w:lang w:eastAsia="zh-Hans" w:bidi="ar"/>
              </w:rPr>
              <w:t>304不锈钢</w:t>
            </w:r>
          </w:p>
          <w:p w14:paraId="26A06BC0">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类型</w:t>
            </w:r>
            <w:r>
              <w:rPr>
                <w:rFonts w:hint="eastAsia" w:ascii="仿宋" w:hAnsi="仿宋" w:eastAsia="仿宋" w:cs="仿宋"/>
                <w:sz w:val="24"/>
                <w:lang w:bidi="ar"/>
              </w:rPr>
              <w:t>：</w:t>
            </w:r>
            <w:r>
              <w:rPr>
                <w:rFonts w:hint="eastAsia" w:ascii="仿宋" w:hAnsi="仿宋" w:eastAsia="仿宋" w:cs="仿宋"/>
                <w:sz w:val="24"/>
                <w:lang w:eastAsia="zh-Hans" w:bidi="ar"/>
              </w:rPr>
              <w:t>普通电水壶</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w:t>
            </w:r>
            <w:r>
              <w:rPr>
                <w:rFonts w:hint="eastAsia" w:ascii="仿宋" w:hAnsi="仿宋" w:eastAsia="仿宋" w:cs="仿宋"/>
                <w:sz w:val="24"/>
                <w:lang w:bidi="ar"/>
              </w:rPr>
              <w:t>.参考</w:t>
            </w:r>
            <w:r>
              <w:rPr>
                <w:rFonts w:hint="eastAsia" w:ascii="仿宋" w:hAnsi="仿宋" w:eastAsia="仿宋" w:cs="仿宋"/>
                <w:sz w:val="24"/>
                <w:lang w:eastAsia="zh-Hans" w:bidi="ar"/>
              </w:rPr>
              <w:t>尺寸：1.2L</w:t>
            </w:r>
            <w:r>
              <w:rPr>
                <w:rFonts w:hint="eastAsia" w:ascii="仿宋" w:hAnsi="仿宋" w:eastAsia="仿宋" w:cs="仿宋"/>
                <w:sz w:val="24"/>
                <w:lang w:bidi="ar"/>
              </w:rPr>
              <w:t>（或</w:t>
            </w:r>
            <w:r>
              <w:rPr>
                <w:rFonts w:hint="eastAsia" w:ascii="仿宋" w:hAnsi="仿宋" w:eastAsia="仿宋" w:cs="仿宋"/>
                <w:sz w:val="24"/>
                <w:lang w:eastAsia="zh-Hans" w:bidi="ar"/>
              </w:rPr>
              <w:t>配合茶桌定制</w:t>
            </w:r>
            <w:r>
              <w:rPr>
                <w:rFonts w:hint="eastAsia" w:ascii="仿宋" w:hAnsi="仿宋" w:eastAsia="仿宋" w:cs="仿宋"/>
                <w:sz w:val="24"/>
                <w:lang w:bidi="ar"/>
              </w:rPr>
              <w:t>）</w:t>
            </w:r>
          </w:p>
        </w:tc>
        <w:tc>
          <w:tcPr>
            <w:tcW w:w="376" w:type="pct"/>
            <w:vAlign w:val="center"/>
          </w:tcPr>
          <w:p w14:paraId="73525D05">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39C77277">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3F9A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7207E89">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74A31CAB">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茶道组</w:t>
            </w:r>
          </w:p>
        </w:tc>
        <w:tc>
          <w:tcPr>
            <w:tcW w:w="3222" w:type="pct"/>
            <w:vAlign w:val="center"/>
          </w:tcPr>
          <w:p w14:paraId="308FB03A">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茶筒</w:t>
            </w:r>
            <w:r>
              <w:rPr>
                <w:rFonts w:hint="eastAsia" w:ascii="仿宋" w:hAnsi="仿宋" w:eastAsia="仿宋" w:cs="仿宋"/>
                <w:sz w:val="24"/>
                <w:lang w:bidi="ar"/>
              </w:rPr>
              <w:t>*1</w:t>
            </w:r>
            <w:r>
              <w:rPr>
                <w:rFonts w:hint="eastAsia" w:ascii="仿宋" w:hAnsi="仿宋" w:eastAsia="仿宋" w:cs="仿宋"/>
                <w:sz w:val="24"/>
                <w:lang w:eastAsia="zh-Hans" w:bidi="ar"/>
              </w:rPr>
              <w:t>、茶漏</w:t>
            </w:r>
            <w:r>
              <w:rPr>
                <w:rFonts w:hint="eastAsia" w:ascii="仿宋" w:hAnsi="仿宋" w:eastAsia="仿宋" w:cs="仿宋"/>
                <w:sz w:val="24"/>
                <w:lang w:bidi="ar"/>
              </w:rPr>
              <w:t>*1</w:t>
            </w:r>
            <w:r>
              <w:rPr>
                <w:rFonts w:hint="eastAsia" w:ascii="仿宋" w:hAnsi="仿宋" w:eastAsia="仿宋" w:cs="仿宋"/>
                <w:sz w:val="24"/>
                <w:lang w:eastAsia="zh-Hans" w:bidi="ar"/>
              </w:rPr>
              <w:t>、茶夹</w:t>
            </w:r>
            <w:r>
              <w:rPr>
                <w:rFonts w:hint="eastAsia" w:ascii="仿宋" w:hAnsi="仿宋" w:eastAsia="仿宋" w:cs="仿宋"/>
                <w:sz w:val="24"/>
                <w:lang w:bidi="ar"/>
              </w:rPr>
              <w:t>*1</w:t>
            </w:r>
            <w:r>
              <w:rPr>
                <w:rFonts w:hint="eastAsia" w:ascii="仿宋" w:hAnsi="仿宋" w:eastAsia="仿宋" w:cs="仿宋"/>
                <w:sz w:val="24"/>
                <w:lang w:eastAsia="zh-Hans" w:bidi="ar"/>
              </w:rPr>
              <w:t>、茶匙</w:t>
            </w:r>
            <w:r>
              <w:rPr>
                <w:rFonts w:hint="eastAsia" w:ascii="仿宋" w:hAnsi="仿宋" w:eastAsia="仿宋" w:cs="仿宋"/>
                <w:sz w:val="24"/>
                <w:lang w:bidi="ar"/>
              </w:rPr>
              <w:t>*1</w:t>
            </w:r>
            <w:r>
              <w:rPr>
                <w:rFonts w:hint="eastAsia" w:ascii="仿宋" w:hAnsi="仿宋" w:eastAsia="仿宋" w:cs="仿宋"/>
                <w:sz w:val="24"/>
                <w:lang w:eastAsia="zh-Hans" w:bidi="ar"/>
              </w:rPr>
              <w:t>、茶側</w:t>
            </w:r>
            <w:r>
              <w:rPr>
                <w:rFonts w:hint="eastAsia" w:ascii="仿宋" w:hAnsi="仿宋" w:eastAsia="仿宋" w:cs="仿宋"/>
                <w:sz w:val="24"/>
                <w:lang w:bidi="ar"/>
              </w:rPr>
              <w:t>*1</w:t>
            </w:r>
            <w:r>
              <w:rPr>
                <w:rFonts w:hint="eastAsia" w:ascii="仿宋" w:hAnsi="仿宋" w:eastAsia="仿宋" w:cs="仿宋"/>
                <w:sz w:val="24"/>
                <w:lang w:eastAsia="zh-Hans" w:bidi="ar"/>
              </w:rPr>
              <w:t>、茶针</w:t>
            </w:r>
            <w:r>
              <w:rPr>
                <w:rFonts w:hint="eastAsia" w:ascii="仿宋" w:hAnsi="仿宋" w:eastAsia="仿宋" w:cs="仿宋"/>
                <w:sz w:val="24"/>
                <w:lang w:bidi="ar"/>
              </w:rPr>
              <w:t>*1</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实木</w:t>
            </w:r>
          </w:p>
        </w:tc>
        <w:tc>
          <w:tcPr>
            <w:tcW w:w="376" w:type="pct"/>
            <w:vAlign w:val="center"/>
          </w:tcPr>
          <w:p w14:paraId="13686E53">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285D240B">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4BF4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6533F0D">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32A6AE7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窑变功夫茶具</w:t>
            </w:r>
          </w:p>
        </w:tc>
        <w:tc>
          <w:tcPr>
            <w:tcW w:w="3222" w:type="pct"/>
            <w:vAlign w:val="center"/>
          </w:tcPr>
          <w:p w14:paraId="3F7EDAED">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窑变杯</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材质：陶瓷</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w:t>
            </w:r>
            <w:r>
              <w:rPr>
                <w:rFonts w:hint="eastAsia" w:ascii="仿宋" w:hAnsi="仿宋" w:eastAsia="仿宋" w:cs="仿宋"/>
                <w:sz w:val="24"/>
                <w:lang w:bidi="ar"/>
              </w:rPr>
              <w:t>.</w:t>
            </w:r>
            <w:r>
              <w:rPr>
                <w:rFonts w:hint="eastAsia" w:ascii="仿宋" w:hAnsi="仿宋" w:eastAsia="仿宋" w:cs="仿宋"/>
                <w:sz w:val="24"/>
                <w:lang w:eastAsia="zh-Hans" w:bidi="ar"/>
              </w:rPr>
              <w:t>含窑变盖碗</w:t>
            </w:r>
            <w:r>
              <w:rPr>
                <w:rFonts w:hint="eastAsia" w:ascii="仿宋" w:hAnsi="仿宋" w:eastAsia="仿宋" w:cs="仿宋"/>
                <w:sz w:val="24"/>
                <w:lang w:bidi="ar"/>
              </w:rPr>
              <w:t>*1</w:t>
            </w:r>
            <w:r>
              <w:rPr>
                <w:rFonts w:hint="eastAsia" w:ascii="仿宋" w:hAnsi="仿宋" w:eastAsia="仿宋" w:cs="仿宋"/>
                <w:sz w:val="24"/>
                <w:lang w:eastAsia="zh-Hans" w:bidi="ar"/>
              </w:rPr>
              <w:t>、茶壶</w:t>
            </w:r>
            <w:r>
              <w:rPr>
                <w:rFonts w:hint="eastAsia" w:ascii="仿宋" w:hAnsi="仿宋" w:eastAsia="仿宋" w:cs="仿宋"/>
                <w:sz w:val="24"/>
                <w:lang w:bidi="ar"/>
              </w:rPr>
              <w:t>*1</w:t>
            </w:r>
            <w:r>
              <w:rPr>
                <w:rFonts w:hint="eastAsia" w:ascii="仿宋" w:hAnsi="仿宋" w:eastAsia="仿宋" w:cs="仿宋"/>
                <w:sz w:val="24"/>
                <w:lang w:eastAsia="zh-Hans" w:bidi="ar"/>
              </w:rPr>
              <w:t>、品茗杯</w:t>
            </w:r>
            <w:r>
              <w:rPr>
                <w:rFonts w:hint="eastAsia" w:ascii="仿宋" w:hAnsi="仿宋" w:eastAsia="仿宋" w:cs="仿宋"/>
                <w:sz w:val="24"/>
                <w:lang w:bidi="ar"/>
              </w:rPr>
              <w:t>*6</w:t>
            </w:r>
            <w:r>
              <w:rPr>
                <w:rFonts w:hint="eastAsia" w:ascii="仿宋" w:hAnsi="仿宋" w:eastAsia="仿宋" w:cs="仿宋"/>
                <w:sz w:val="24"/>
                <w:lang w:eastAsia="zh-Hans" w:bidi="ar"/>
              </w:rPr>
              <w:t>、茶洗</w:t>
            </w:r>
            <w:r>
              <w:rPr>
                <w:rFonts w:hint="eastAsia" w:ascii="仿宋" w:hAnsi="仿宋" w:eastAsia="仿宋" w:cs="仿宋"/>
                <w:sz w:val="24"/>
                <w:lang w:bidi="ar"/>
              </w:rPr>
              <w:t>*1、茶叶罐*1</w:t>
            </w:r>
          </w:p>
        </w:tc>
        <w:tc>
          <w:tcPr>
            <w:tcW w:w="376" w:type="pct"/>
            <w:vAlign w:val="center"/>
          </w:tcPr>
          <w:p w14:paraId="00A18095">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83" w:type="pct"/>
            <w:vAlign w:val="center"/>
          </w:tcPr>
          <w:p w14:paraId="4ECE765F">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2BC0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373" w:type="pct"/>
            <w:vAlign w:val="center"/>
          </w:tcPr>
          <w:p w14:paraId="713B260A">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052F4A5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玻璃杯</w:t>
            </w:r>
          </w:p>
        </w:tc>
        <w:tc>
          <w:tcPr>
            <w:tcW w:w="3222" w:type="pct"/>
            <w:vAlign w:val="center"/>
          </w:tcPr>
          <w:p w14:paraId="0242C27F">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w:t>
            </w:r>
            <w:r>
              <w:rPr>
                <w:rFonts w:hint="eastAsia" w:ascii="仿宋" w:hAnsi="仿宋" w:eastAsia="仿宋" w:cs="仿宋"/>
                <w:szCs w:val="21"/>
                <w:lang w:eastAsia="zh-Hans" w:bidi="ar"/>
              </w:rPr>
              <w:t>：玻璃</w:t>
            </w:r>
            <w:r>
              <w:rPr>
                <w:rFonts w:hint="eastAsia" w:ascii="仿宋" w:hAnsi="仿宋" w:eastAsia="仿宋" w:cs="仿宋"/>
                <w:szCs w:val="21"/>
                <w:lang w:eastAsia="zh-Hans" w:bidi="ar"/>
              </w:rPr>
              <w:br w:type="textWrapping"/>
            </w:r>
            <w:r>
              <w:rPr>
                <w:rFonts w:hint="eastAsia" w:ascii="仿宋" w:hAnsi="仿宋" w:eastAsia="仿宋" w:cs="仿宋"/>
                <w:szCs w:val="21"/>
                <w:lang w:eastAsia="zh-Hans" w:bidi="ar"/>
              </w:rPr>
              <w:t>形状：直升</w:t>
            </w:r>
            <w:r>
              <w:rPr>
                <w:rFonts w:hint="eastAsia" w:ascii="仿宋" w:hAnsi="仿宋" w:eastAsia="仿宋" w:cs="仿宋"/>
                <w:szCs w:val="21"/>
                <w:lang w:eastAsia="zh-Hans" w:bidi="ar"/>
              </w:rPr>
              <w:br w:type="textWrapping"/>
            </w:r>
            <w:r>
              <w:rPr>
                <w:rFonts w:hint="eastAsia" w:ascii="仿宋" w:hAnsi="仿宋" w:eastAsia="仿宋" w:cs="仿宋"/>
                <w:szCs w:val="21"/>
                <w:lang w:eastAsia="zh-Hans" w:bidi="ar"/>
              </w:rPr>
              <w:t>容量：</w:t>
            </w:r>
            <w:r>
              <w:rPr>
                <w:rFonts w:hint="eastAsia" w:ascii="仿宋" w:hAnsi="仿宋" w:eastAsia="仿宋" w:cs="仿宋"/>
                <w:sz w:val="24"/>
                <w:lang w:eastAsia="zh-Hans" w:bidi="ar"/>
              </w:rPr>
              <w:t>290ml</w:t>
            </w:r>
          </w:p>
        </w:tc>
        <w:tc>
          <w:tcPr>
            <w:tcW w:w="376" w:type="pct"/>
            <w:vAlign w:val="center"/>
          </w:tcPr>
          <w:p w14:paraId="562C3709">
            <w:pPr>
              <w:widowControl w:val="0"/>
              <w:jc w:val="center"/>
              <w:rPr>
                <w:rFonts w:hint="eastAsia" w:ascii="仿宋" w:hAnsi="仿宋" w:eastAsia="仿宋" w:cs="仿宋"/>
                <w:sz w:val="24"/>
                <w:lang w:bidi="ar"/>
              </w:rPr>
            </w:pPr>
            <w:r>
              <w:rPr>
                <w:rFonts w:hint="eastAsia" w:ascii="仿宋" w:hAnsi="仿宋" w:eastAsia="仿宋" w:cs="仿宋"/>
                <w:sz w:val="24"/>
                <w:lang w:bidi="ar"/>
              </w:rPr>
              <w:t>5</w:t>
            </w:r>
            <w:r>
              <w:rPr>
                <w:rFonts w:hint="eastAsia" w:ascii="仿宋" w:hAnsi="仿宋" w:eastAsia="仿宋" w:cs="仿宋"/>
                <w:sz w:val="24"/>
                <w:lang w:eastAsia="zh-Hans" w:bidi="ar"/>
              </w:rPr>
              <w:t>0</w:t>
            </w:r>
          </w:p>
        </w:tc>
        <w:tc>
          <w:tcPr>
            <w:tcW w:w="383" w:type="pct"/>
            <w:vAlign w:val="center"/>
          </w:tcPr>
          <w:p w14:paraId="7948374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C3F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10FDAE00">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6F08EF7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羊脂玉茶具套装</w:t>
            </w:r>
          </w:p>
        </w:tc>
        <w:tc>
          <w:tcPr>
            <w:tcW w:w="3222" w:type="pct"/>
            <w:vAlign w:val="center"/>
          </w:tcPr>
          <w:p w14:paraId="44D7B4A5">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材质：陶瓷</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工艺：高温烧制</w:t>
            </w:r>
          </w:p>
          <w:p w14:paraId="223A0711">
            <w:pPr>
              <w:widowControl w:val="0"/>
              <w:jc w:val="left"/>
              <w:rPr>
                <w:rFonts w:hint="eastAsia" w:ascii="仿宋" w:hAnsi="仿宋" w:eastAsia="仿宋" w:cs="仿宋"/>
                <w:sz w:val="24"/>
                <w:lang w:bidi="ar"/>
              </w:rPr>
            </w:pPr>
            <w:r>
              <w:rPr>
                <w:rFonts w:hint="eastAsia" w:ascii="仿宋" w:hAnsi="仿宋" w:eastAsia="仿宋" w:cs="仿宋"/>
                <w:sz w:val="24"/>
                <w:lang w:bidi="ar"/>
              </w:rPr>
              <w:t>3.含盖碗*1、有言杯*8、西施壶*1、茶海*1、茶滤*1</w:t>
            </w:r>
          </w:p>
        </w:tc>
        <w:tc>
          <w:tcPr>
            <w:tcW w:w="376" w:type="pct"/>
            <w:vAlign w:val="center"/>
          </w:tcPr>
          <w:p w14:paraId="272DEAF3">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83" w:type="pct"/>
            <w:vAlign w:val="center"/>
          </w:tcPr>
          <w:p w14:paraId="279B229A">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4BFE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8A60521">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241F8EF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青瓷茶具套装</w:t>
            </w:r>
          </w:p>
        </w:tc>
        <w:tc>
          <w:tcPr>
            <w:tcW w:w="3222" w:type="pct"/>
            <w:vAlign w:val="center"/>
          </w:tcPr>
          <w:p w14:paraId="69BC7A9C">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材质：陶瓷</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工艺：高温烧制</w:t>
            </w:r>
          </w:p>
          <w:p w14:paraId="7EB8AD8D">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3.含盖碗*1、品茗杯*8、茶壶*1、茶海*1、茶滤*1</w:t>
            </w:r>
          </w:p>
        </w:tc>
        <w:tc>
          <w:tcPr>
            <w:tcW w:w="376" w:type="pct"/>
            <w:vAlign w:val="center"/>
          </w:tcPr>
          <w:p w14:paraId="0DE6F63B">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83" w:type="pct"/>
            <w:vAlign w:val="center"/>
          </w:tcPr>
          <w:p w14:paraId="70810096">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44F3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373" w:type="pct"/>
            <w:vAlign w:val="center"/>
          </w:tcPr>
          <w:p w14:paraId="0BEFE78E">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0D92F68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盖碗</w:t>
            </w:r>
            <w:r>
              <w:rPr>
                <w:rFonts w:hint="eastAsia" w:ascii="仿宋" w:hAnsi="仿宋" w:eastAsia="仿宋" w:cs="仿宋"/>
                <w:sz w:val="24"/>
                <w:lang w:bidi="ar"/>
              </w:rPr>
              <w:t>（</w:t>
            </w:r>
            <w:r>
              <w:rPr>
                <w:rFonts w:hint="eastAsia" w:ascii="仿宋" w:hAnsi="仿宋" w:eastAsia="仿宋" w:cs="仿宋"/>
                <w:sz w:val="24"/>
                <w:lang w:eastAsia="zh-Hans" w:bidi="ar"/>
              </w:rPr>
              <w:t>中号）</w:t>
            </w:r>
          </w:p>
        </w:tc>
        <w:tc>
          <w:tcPr>
            <w:tcW w:w="3222" w:type="pct"/>
            <w:vAlign w:val="center"/>
          </w:tcPr>
          <w:p w14:paraId="5A092908">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容量约：150ml</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材质：高硼硅玻璃</w:t>
            </w:r>
          </w:p>
          <w:p w14:paraId="2C77FF62">
            <w:pPr>
              <w:widowControl w:val="0"/>
              <w:jc w:val="left"/>
              <w:rPr>
                <w:rFonts w:hint="eastAsia" w:ascii="仿宋" w:hAnsi="仿宋" w:eastAsia="仿宋" w:cs="仿宋"/>
                <w:sz w:val="24"/>
                <w:lang w:bidi="ar"/>
              </w:rPr>
            </w:pPr>
            <w:r>
              <w:rPr>
                <w:rFonts w:hint="eastAsia" w:ascii="仿宋" w:hAnsi="仿宋" w:eastAsia="仿宋" w:cs="仿宋"/>
                <w:sz w:val="24"/>
                <w:lang w:bidi="ar"/>
              </w:rPr>
              <w:t>3.参考尺寸：6.5×9cm</w:t>
            </w:r>
          </w:p>
        </w:tc>
        <w:tc>
          <w:tcPr>
            <w:tcW w:w="376" w:type="pct"/>
            <w:vAlign w:val="center"/>
          </w:tcPr>
          <w:p w14:paraId="128D2686">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4C0BA6F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8F7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54C4CF8">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1B31A4F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茶叶罐</w:t>
            </w:r>
          </w:p>
        </w:tc>
        <w:tc>
          <w:tcPr>
            <w:tcW w:w="3222" w:type="pct"/>
            <w:vAlign w:val="center"/>
          </w:tcPr>
          <w:p w14:paraId="5A91FCD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材质：大号陶瓷</w:t>
            </w:r>
            <w:r>
              <w:rPr>
                <w:rFonts w:hint="eastAsia" w:ascii="仿宋" w:hAnsi="仿宋" w:eastAsia="仿宋" w:cs="仿宋"/>
                <w:sz w:val="24"/>
                <w:lang w:bidi="ar"/>
              </w:rPr>
              <w:t>*1</w:t>
            </w:r>
            <w:r>
              <w:rPr>
                <w:rFonts w:hint="eastAsia" w:ascii="仿宋" w:hAnsi="仿宋" w:eastAsia="仿宋" w:cs="仿宋"/>
                <w:sz w:val="24"/>
                <w:lang w:eastAsia="zh-Hans" w:bidi="ar"/>
              </w:rPr>
              <w:t>、大号紫砂</w:t>
            </w:r>
            <w:r>
              <w:rPr>
                <w:rFonts w:hint="eastAsia" w:ascii="仿宋" w:hAnsi="仿宋" w:eastAsia="仿宋" w:cs="仿宋"/>
                <w:sz w:val="24"/>
                <w:lang w:bidi="ar"/>
              </w:rPr>
              <w:t>*1</w:t>
            </w:r>
            <w:r>
              <w:rPr>
                <w:rFonts w:hint="eastAsia" w:ascii="仿宋" w:hAnsi="仿宋" w:eastAsia="仿宋" w:cs="仿宋"/>
                <w:sz w:val="24"/>
                <w:lang w:eastAsia="zh-Hans" w:bidi="ar"/>
              </w:rPr>
              <w:t>，大号玻璃密封</w:t>
            </w:r>
            <w:r>
              <w:rPr>
                <w:rFonts w:hint="eastAsia" w:ascii="仿宋" w:hAnsi="仿宋" w:eastAsia="仿宋" w:cs="仿宋"/>
                <w:sz w:val="24"/>
                <w:lang w:bidi="ar"/>
              </w:rPr>
              <w:t>*1</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尺寸：10-15cm</w:t>
            </w:r>
          </w:p>
        </w:tc>
        <w:tc>
          <w:tcPr>
            <w:tcW w:w="376" w:type="pct"/>
            <w:vAlign w:val="center"/>
          </w:tcPr>
          <w:p w14:paraId="2D9D4934">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060E10DB">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741B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373" w:type="pct"/>
            <w:vAlign w:val="center"/>
          </w:tcPr>
          <w:p w14:paraId="52992630">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85AD83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评茶盘</w:t>
            </w:r>
          </w:p>
        </w:tc>
        <w:tc>
          <w:tcPr>
            <w:tcW w:w="3222" w:type="pct"/>
            <w:vAlign w:val="center"/>
          </w:tcPr>
          <w:p w14:paraId="30260C47">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 xml:space="preserve">材料：木制 </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.参考</w:t>
            </w:r>
            <w:r>
              <w:rPr>
                <w:rFonts w:hint="eastAsia" w:ascii="仿宋" w:hAnsi="仿宋" w:eastAsia="仿宋" w:cs="仿宋"/>
                <w:sz w:val="24"/>
                <w:lang w:eastAsia="zh-Hans" w:bidi="ar"/>
              </w:rPr>
              <w:t>尺寸：24</w:t>
            </w:r>
            <w:r>
              <w:rPr>
                <w:rFonts w:hint="eastAsia" w:ascii="仿宋" w:hAnsi="仿宋" w:eastAsia="仿宋" w:cs="仿宋"/>
                <w:sz w:val="24"/>
                <w:lang w:bidi="ar"/>
              </w:rPr>
              <w:t>0×</w:t>
            </w:r>
            <w:r>
              <w:rPr>
                <w:rFonts w:hint="eastAsia" w:ascii="仿宋" w:hAnsi="仿宋" w:eastAsia="仿宋" w:cs="仿宋"/>
                <w:sz w:val="24"/>
                <w:lang w:eastAsia="zh-Hans" w:bidi="ar"/>
              </w:rPr>
              <w:t>24</w:t>
            </w:r>
            <w:r>
              <w:rPr>
                <w:rFonts w:hint="eastAsia" w:ascii="仿宋" w:hAnsi="仿宋" w:eastAsia="仿宋" w:cs="仿宋"/>
                <w:sz w:val="24"/>
                <w:lang w:bidi="ar"/>
              </w:rPr>
              <w:t>0×</w:t>
            </w:r>
            <w:r>
              <w:rPr>
                <w:rFonts w:hint="eastAsia" w:ascii="仿宋" w:hAnsi="仿宋" w:eastAsia="仿宋" w:cs="仿宋"/>
                <w:sz w:val="24"/>
                <w:lang w:eastAsia="zh-Hans" w:bidi="ar"/>
              </w:rPr>
              <w:t>3</w:t>
            </w:r>
            <w:r>
              <w:rPr>
                <w:rFonts w:hint="eastAsia" w:ascii="仿宋" w:hAnsi="仿宋" w:eastAsia="仿宋" w:cs="仿宋"/>
                <w:sz w:val="24"/>
                <w:lang w:bidi="ar"/>
              </w:rPr>
              <w:t>0m</w:t>
            </w:r>
            <w:r>
              <w:rPr>
                <w:rFonts w:hint="eastAsia" w:ascii="仿宋" w:hAnsi="仿宋" w:eastAsia="仿宋" w:cs="仿宋"/>
                <w:sz w:val="24"/>
                <w:lang w:eastAsia="zh-Hans" w:bidi="ar"/>
              </w:rPr>
              <w:t>m</w:t>
            </w:r>
          </w:p>
          <w:p w14:paraId="3EB1C627">
            <w:pPr>
              <w:widowControl w:val="0"/>
              <w:jc w:val="left"/>
              <w:rPr>
                <w:rFonts w:hint="eastAsia" w:ascii="仿宋" w:hAnsi="仿宋" w:eastAsia="仿宋" w:cs="仿宋"/>
                <w:sz w:val="24"/>
                <w:lang w:bidi="ar"/>
              </w:rPr>
            </w:pPr>
            <w:r>
              <w:rPr>
                <w:rFonts w:hint="eastAsia" w:ascii="仿宋" w:hAnsi="仿宋" w:eastAsia="仿宋" w:cs="仿宋"/>
                <w:sz w:val="24"/>
                <w:lang w:bidi="ar"/>
              </w:rPr>
              <w:t>3.单层，正方形，无拼接</w:t>
            </w:r>
          </w:p>
        </w:tc>
        <w:tc>
          <w:tcPr>
            <w:tcW w:w="376" w:type="pct"/>
            <w:vAlign w:val="center"/>
          </w:tcPr>
          <w:p w14:paraId="450B8F26">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677F7B7F">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72E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67C465B0">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747DEFD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茶具配件茶荷套装</w:t>
            </w:r>
          </w:p>
        </w:tc>
        <w:tc>
          <w:tcPr>
            <w:tcW w:w="3222" w:type="pct"/>
            <w:vAlign w:val="center"/>
          </w:tcPr>
          <w:p w14:paraId="1E681D2C">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陶瓷材质，</w:t>
            </w:r>
            <w:r>
              <w:rPr>
                <w:rFonts w:hint="eastAsia" w:ascii="仿宋" w:hAnsi="仿宋" w:eastAsia="仿宋" w:cs="仿宋"/>
                <w:sz w:val="24"/>
                <w:lang w:eastAsia="zh-Hans" w:bidi="ar"/>
              </w:rPr>
              <w:t>茶荷</w:t>
            </w:r>
            <w:r>
              <w:rPr>
                <w:rFonts w:hint="eastAsia" w:ascii="仿宋" w:hAnsi="仿宋" w:eastAsia="仿宋" w:cs="仿宋"/>
                <w:sz w:val="24"/>
                <w:lang w:bidi="ar"/>
              </w:rPr>
              <w:t>*1</w:t>
            </w:r>
            <w:r>
              <w:rPr>
                <w:rFonts w:hint="eastAsia" w:ascii="仿宋" w:hAnsi="仿宋" w:eastAsia="仿宋" w:cs="仿宋"/>
                <w:sz w:val="24"/>
                <w:lang w:eastAsia="zh-Hans" w:bidi="ar"/>
              </w:rPr>
              <w:t>、茶滤</w:t>
            </w:r>
            <w:r>
              <w:rPr>
                <w:rFonts w:hint="eastAsia" w:ascii="仿宋" w:hAnsi="仿宋" w:eastAsia="仿宋" w:cs="仿宋"/>
                <w:sz w:val="24"/>
                <w:lang w:bidi="ar"/>
              </w:rPr>
              <w:t>*1</w:t>
            </w:r>
            <w:r>
              <w:rPr>
                <w:rFonts w:hint="eastAsia" w:ascii="仿宋" w:hAnsi="仿宋" w:eastAsia="仿宋" w:cs="仿宋"/>
                <w:sz w:val="24"/>
                <w:lang w:eastAsia="zh-Hans" w:bidi="ar"/>
              </w:rPr>
              <w:t>、滤托</w:t>
            </w:r>
            <w:r>
              <w:rPr>
                <w:rFonts w:hint="eastAsia" w:ascii="仿宋" w:hAnsi="仿宋" w:eastAsia="仿宋" w:cs="仿宋"/>
                <w:sz w:val="24"/>
                <w:lang w:bidi="ar"/>
              </w:rPr>
              <w:t>*1，中式陶瓷花瓶（小号配绿植） *1</w:t>
            </w:r>
          </w:p>
        </w:tc>
        <w:tc>
          <w:tcPr>
            <w:tcW w:w="376" w:type="pct"/>
            <w:vAlign w:val="center"/>
          </w:tcPr>
          <w:p w14:paraId="1B33EED6">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325E5704">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6690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73" w:type="pct"/>
            <w:vAlign w:val="center"/>
          </w:tcPr>
          <w:p w14:paraId="1658DE24">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6A4ECA04">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杯垫</w:t>
            </w:r>
          </w:p>
        </w:tc>
        <w:tc>
          <w:tcPr>
            <w:tcW w:w="3222" w:type="pct"/>
            <w:vAlign w:val="center"/>
          </w:tcPr>
          <w:p w14:paraId="6BA8EB78">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茶艺杯垫</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每套</w:t>
            </w:r>
            <w:r>
              <w:rPr>
                <w:rFonts w:hint="eastAsia" w:ascii="仿宋" w:hAnsi="仿宋" w:eastAsia="仿宋" w:cs="仿宋"/>
                <w:sz w:val="24"/>
                <w:lang w:bidi="ar"/>
              </w:rPr>
              <w:t>6</w:t>
            </w:r>
            <w:r>
              <w:rPr>
                <w:rFonts w:hint="eastAsia" w:ascii="仿宋" w:hAnsi="仿宋" w:eastAsia="仿宋" w:cs="仿宋"/>
                <w:sz w:val="24"/>
                <w:lang w:eastAsia="zh-Hans" w:bidi="ar"/>
              </w:rPr>
              <w:t>个</w:t>
            </w:r>
          </w:p>
          <w:p w14:paraId="4A5E49A3">
            <w:pPr>
              <w:widowControl w:val="0"/>
              <w:jc w:val="left"/>
              <w:rPr>
                <w:rFonts w:hint="eastAsia" w:ascii="仿宋" w:hAnsi="仿宋" w:eastAsia="仿宋" w:cs="仿宋"/>
                <w:sz w:val="24"/>
                <w:lang w:bidi="ar"/>
              </w:rPr>
            </w:pPr>
            <w:r>
              <w:rPr>
                <w:rFonts w:hint="eastAsia" w:ascii="仿宋" w:hAnsi="仿宋" w:eastAsia="仿宋" w:cs="仿宋"/>
                <w:sz w:val="24"/>
                <w:lang w:bidi="ar"/>
              </w:rPr>
              <w:t>3.工艺：打磨</w:t>
            </w:r>
          </w:p>
          <w:p w14:paraId="1E3BD38D">
            <w:pPr>
              <w:widowControl w:val="0"/>
              <w:jc w:val="left"/>
              <w:rPr>
                <w:rFonts w:hint="eastAsia" w:ascii="仿宋" w:hAnsi="仿宋" w:eastAsia="仿宋" w:cs="仿宋"/>
                <w:sz w:val="24"/>
                <w:lang w:bidi="ar"/>
              </w:rPr>
            </w:pPr>
            <w:r>
              <w:rPr>
                <w:rFonts w:hint="eastAsia" w:ascii="仿宋" w:hAnsi="仿宋" w:eastAsia="仿宋" w:cs="仿宋"/>
                <w:sz w:val="24"/>
                <w:lang w:bidi="ar"/>
              </w:rPr>
              <w:t>4.产品风格：古朴、禅意</w:t>
            </w:r>
          </w:p>
          <w:p w14:paraId="782F79D2">
            <w:pPr>
              <w:widowControl w:val="0"/>
              <w:jc w:val="left"/>
              <w:rPr>
                <w:rFonts w:hint="eastAsia" w:ascii="仿宋" w:hAnsi="仿宋" w:eastAsia="仿宋" w:cs="仿宋"/>
                <w:sz w:val="24"/>
                <w:lang w:bidi="ar"/>
              </w:rPr>
            </w:pPr>
            <w:r>
              <w:rPr>
                <w:rFonts w:hint="eastAsia" w:ascii="仿宋" w:hAnsi="仿宋" w:eastAsia="仿宋" w:cs="仿宋"/>
                <w:sz w:val="24"/>
                <w:lang w:bidi="ar"/>
              </w:rPr>
              <w:t>5.材质：胡桃木/榉木</w:t>
            </w:r>
          </w:p>
        </w:tc>
        <w:tc>
          <w:tcPr>
            <w:tcW w:w="376" w:type="pct"/>
            <w:vAlign w:val="center"/>
          </w:tcPr>
          <w:p w14:paraId="506176EF">
            <w:pPr>
              <w:widowControl w:val="0"/>
              <w:jc w:val="center"/>
              <w:rPr>
                <w:rFonts w:hint="eastAsia" w:ascii="仿宋" w:hAnsi="仿宋" w:eastAsia="仿宋" w:cs="仿宋"/>
                <w:sz w:val="24"/>
                <w:lang w:bidi="ar"/>
              </w:rPr>
            </w:pPr>
            <w:r>
              <w:rPr>
                <w:rFonts w:hint="eastAsia" w:ascii="仿宋" w:hAnsi="仿宋" w:eastAsia="仿宋" w:cs="仿宋"/>
                <w:sz w:val="24"/>
                <w:lang w:bidi="ar"/>
              </w:rPr>
              <w:t>1</w:t>
            </w:r>
            <w:r>
              <w:rPr>
                <w:rFonts w:hint="eastAsia" w:ascii="仿宋" w:hAnsi="仿宋" w:eastAsia="仿宋" w:cs="仿宋"/>
                <w:sz w:val="24"/>
                <w:lang w:eastAsia="zh-Hans" w:bidi="ar"/>
              </w:rPr>
              <w:t>0</w:t>
            </w:r>
          </w:p>
        </w:tc>
        <w:tc>
          <w:tcPr>
            <w:tcW w:w="383" w:type="pct"/>
            <w:vAlign w:val="center"/>
          </w:tcPr>
          <w:p w14:paraId="461C7C3A">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37FE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55FEFFE">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C86C714">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茶壶</w:t>
            </w:r>
          </w:p>
        </w:tc>
        <w:tc>
          <w:tcPr>
            <w:tcW w:w="3222" w:type="pct"/>
            <w:vAlign w:val="center"/>
          </w:tcPr>
          <w:p w14:paraId="3990220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体积：150ml-250ml（经典壶形）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材质：汝窑陶瓷</w:t>
            </w:r>
          </w:p>
        </w:tc>
        <w:tc>
          <w:tcPr>
            <w:tcW w:w="376" w:type="pct"/>
            <w:vAlign w:val="center"/>
          </w:tcPr>
          <w:p w14:paraId="69757519">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5A1A4022">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66D4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8B64E97">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44F1D2B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盖置</w:t>
            </w:r>
          </w:p>
        </w:tc>
        <w:tc>
          <w:tcPr>
            <w:tcW w:w="3222" w:type="pct"/>
            <w:vAlign w:val="center"/>
          </w:tcPr>
          <w:p w14:paraId="0C2DAAD9">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参考</w:t>
            </w:r>
            <w:r>
              <w:rPr>
                <w:rFonts w:hint="eastAsia" w:ascii="仿宋" w:hAnsi="仿宋" w:eastAsia="仿宋" w:cs="仿宋"/>
                <w:sz w:val="24"/>
                <w:lang w:eastAsia="zh-Hans" w:bidi="ar"/>
              </w:rPr>
              <w:t>尺寸：高50mm 直径25mm</w:t>
            </w:r>
          </w:p>
        </w:tc>
        <w:tc>
          <w:tcPr>
            <w:tcW w:w="376" w:type="pct"/>
            <w:vAlign w:val="center"/>
          </w:tcPr>
          <w:p w14:paraId="4EFFFDAE">
            <w:pPr>
              <w:widowControl w:val="0"/>
              <w:jc w:val="center"/>
              <w:rPr>
                <w:rFonts w:hint="eastAsia" w:ascii="仿宋" w:hAnsi="仿宋" w:eastAsia="仿宋" w:cs="仿宋"/>
                <w:sz w:val="24"/>
                <w:lang w:bidi="ar"/>
              </w:rPr>
            </w:pPr>
            <w:r>
              <w:rPr>
                <w:rFonts w:hint="eastAsia" w:ascii="仿宋" w:hAnsi="仿宋" w:eastAsia="仿宋" w:cs="仿宋"/>
                <w:sz w:val="24"/>
                <w:lang w:bidi="ar"/>
              </w:rPr>
              <w:t>10</w:t>
            </w:r>
          </w:p>
        </w:tc>
        <w:tc>
          <w:tcPr>
            <w:tcW w:w="383" w:type="pct"/>
            <w:vAlign w:val="center"/>
          </w:tcPr>
          <w:p w14:paraId="4DB3D48D">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099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7FE370E8">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36F7C6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茶巾</w:t>
            </w:r>
          </w:p>
        </w:tc>
        <w:tc>
          <w:tcPr>
            <w:tcW w:w="3222" w:type="pct"/>
            <w:vAlign w:val="center"/>
          </w:tcPr>
          <w:p w14:paraId="77053D15">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规格：长30</w:t>
            </w:r>
            <w:r>
              <w:rPr>
                <w:rFonts w:hint="eastAsia" w:ascii="仿宋" w:hAnsi="仿宋" w:eastAsia="仿宋" w:cs="仿宋"/>
                <w:sz w:val="24"/>
                <w:lang w:bidi="ar"/>
              </w:rPr>
              <w:t>cm</w:t>
            </w:r>
            <w:r>
              <w:rPr>
                <w:rFonts w:hint="eastAsia" w:ascii="仿宋" w:hAnsi="仿宋" w:eastAsia="仿宋" w:cs="仿宋"/>
                <w:sz w:val="24"/>
                <w:lang w:eastAsia="zh-Hans" w:bidi="ar"/>
              </w:rPr>
              <w:t>宽18cm</w:t>
            </w:r>
            <w:r>
              <w:rPr>
                <w:rFonts w:hint="eastAsia" w:ascii="仿宋" w:hAnsi="仿宋" w:eastAsia="仿宋" w:cs="仿宋"/>
                <w:sz w:val="24"/>
                <w:lang w:bidi="ar"/>
              </w:rPr>
              <w:t>，材质：亚麻</w:t>
            </w:r>
          </w:p>
        </w:tc>
        <w:tc>
          <w:tcPr>
            <w:tcW w:w="376" w:type="pct"/>
            <w:vAlign w:val="center"/>
          </w:tcPr>
          <w:p w14:paraId="1F054684">
            <w:pPr>
              <w:widowControl w:val="0"/>
              <w:jc w:val="center"/>
              <w:rPr>
                <w:rFonts w:hint="eastAsia" w:ascii="仿宋" w:hAnsi="仿宋" w:eastAsia="仿宋" w:cs="仿宋"/>
                <w:sz w:val="24"/>
                <w:lang w:bidi="ar"/>
              </w:rPr>
            </w:pPr>
            <w:r>
              <w:rPr>
                <w:rFonts w:hint="eastAsia" w:ascii="仿宋" w:hAnsi="仿宋" w:eastAsia="仿宋" w:cs="仿宋"/>
                <w:sz w:val="24"/>
                <w:lang w:bidi="ar"/>
              </w:rPr>
              <w:t>5</w:t>
            </w:r>
            <w:r>
              <w:rPr>
                <w:rFonts w:hint="eastAsia" w:ascii="仿宋" w:hAnsi="仿宋" w:eastAsia="仿宋" w:cs="仿宋"/>
                <w:sz w:val="24"/>
                <w:lang w:eastAsia="zh-Hans" w:bidi="ar"/>
              </w:rPr>
              <w:t>0</w:t>
            </w:r>
          </w:p>
        </w:tc>
        <w:tc>
          <w:tcPr>
            <w:tcW w:w="383" w:type="pct"/>
            <w:vAlign w:val="center"/>
          </w:tcPr>
          <w:p w14:paraId="286F0168">
            <w:pPr>
              <w:widowControl w:val="0"/>
              <w:jc w:val="center"/>
              <w:rPr>
                <w:rFonts w:hint="eastAsia" w:ascii="仿宋" w:hAnsi="仿宋" w:eastAsia="仿宋" w:cs="仿宋"/>
                <w:color w:val="000000"/>
                <w:sz w:val="24"/>
              </w:rPr>
            </w:pPr>
            <w:r>
              <w:rPr>
                <w:rFonts w:hint="eastAsia" w:ascii="仿宋" w:hAnsi="仿宋" w:eastAsia="仿宋" w:cs="仿宋"/>
                <w:color w:val="000000"/>
                <w:sz w:val="24"/>
              </w:rPr>
              <w:t>条</w:t>
            </w:r>
          </w:p>
        </w:tc>
      </w:tr>
      <w:tr w14:paraId="579D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60E79FA">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046A454A">
            <w:pPr>
              <w:widowControl w:val="0"/>
              <w:jc w:val="center"/>
              <w:rPr>
                <w:rFonts w:hint="eastAsia" w:ascii="仿宋" w:hAnsi="仿宋" w:eastAsia="仿宋" w:cs="仿宋"/>
                <w:sz w:val="24"/>
                <w:lang w:bidi="ar"/>
              </w:rPr>
            </w:pPr>
            <w:r>
              <w:rPr>
                <w:rFonts w:hint="eastAsia" w:ascii="仿宋" w:hAnsi="仿宋" w:eastAsia="仿宋" w:cs="仿宋"/>
                <w:sz w:val="24"/>
                <w:lang w:bidi="ar"/>
              </w:rPr>
              <w:t>交互式触控一体机</w:t>
            </w:r>
          </w:p>
        </w:tc>
        <w:tc>
          <w:tcPr>
            <w:tcW w:w="3222" w:type="pct"/>
            <w:vAlign w:val="center"/>
          </w:tcPr>
          <w:p w14:paraId="7BF0D6B6">
            <w:pPr>
              <w:widowControl w:val="0"/>
              <w:jc w:val="left"/>
              <w:rPr>
                <w:rFonts w:hint="eastAsia" w:ascii="仿宋" w:hAnsi="仿宋" w:eastAsia="仿宋" w:cs="仿宋"/>
                <w:sz w:val="24"/>
                <w:lang w:bidi="ar"/>
              </w:rPr>
            </w:pPr>
            <w:r>
              <w:rPr>
                <w:rFonts w:hint="eastAsia" w:ascii="仿宋" w:hAnsi="仿宋" w:eastAsia="仿宋" w:cs="仿宋"/>
                <w:sz w:val="24"/>
                <w:lang w:bidi="ar"/>
              </w:rPr>
              <w:t>一、整机以及技术要求：</w:t>
            </w:r>
          </w:p>
          <w:p w14:paraId="6169F21C">
            <w:pPr>
              <w:widowControl w:val="0"/>
              <w:jc w:val="left"/>
              <w:rPr>
                <w:rFonts w:hint="eastAsia" w:ascii="仿宋" w:hAnsi="仿宋" w:eastAsia="仿宋" w:cs="仿宋"/>
                <w:sz w:val="24"/>
                <w:lang w:bidi="ar"/>
              </w:rPr>
            </w:pPr>
            <w:r>
              <w:rPr>
                <w:rFonts w:hint="eastAsia" w:ascii="仿宋" w:hAnsi="仿宋" w:eastAsia="仿宋" w:cs="仿宋"/>
                <w:sz w:val="24"/>
                <w:lang w:bidi="ar"/>
              </w:rPr>
              <w:t>1.显示尺寸98英寸，分辨率：≥3840*2160，采用电容触控技术，支持多人多点同时触控</w:t>
            </w:r>
          </w:p>
          <w:p w14:paraId="387A0EE3">
            <w:pPr>
              <w:widowControl w:val="0"/>
              <w:jc w:val="left"/>
              <w:rPr>
                <w:rFonts w:hint="eastAsia" w:ascii="仿宋" w:hAnsi="仿宋" w:eastAsia="仿宋" w:cs="仿宋"/>
                <w:sz w:val="24"/>
                <w:lang w:bidi="ar"/>
              </w:rPr>
            </w:pPr>
            <w:r>
              <w:rPr>
                <w:rFonts w:hint="eastAsia" w:ascii="仿宋" w:hAnsi="仿宋" w:eastAsia="仿宋" w:cs="仿宋"/>
                <w:sz w:val="24"/>
                <w:lang w:bidi="ar"/>
              </w:rPr>
              <w:t>2.表面玻璃硬度≥莫氏7级，玻璃厚度≤3.2mm。</w:t>
            </w:r>
          </w:p>
          <w:p w14:paraId="3D99F7D3">
            <w:pPr>
              <w:widowControl w:val="0"/>
              <w:jc w:val="left"/>
              <w:rPr>
                <w:rFonts w:hint="eastAsia" w:ascii="仿宋" w:hAnsi="仿宋" w:eastAsia="仿宋" w:cs="仿宋"/>
                <w:sz w:val="24"/>
                <w:lang w:bidi="ar"/>
              </w:rPr>
            </w:pPr>
            <w:r>
              <w:rPr>
                <w:rFonts w:hint="eastAsia" w:ascii="仿宋" w:hAnsi="仿宋" w:eastAsia="仿宋" w:cs="仿宋"/>
                <w:sz w:val="24"/>
                <w:lang w:bidi="ar"/>
              </w:rPr>
              <w:t>3.前面板具备≥1路HDMI接口（非转接），≥2路USB3.0接口，≥1路全功能Type-C接口等。</w:t>
            </w:r>
          </w:p>
          <w:p w14:paraId="56C53FEE">
            <w:pPr>
              <w:widowControl w:val="0"/>
              <w:jc w:val="left"/>
              <w:rPr>
                <w:rFonts w:hint="eastAsia" w:ascii="仿宋" w:hAnsi="仿宋" w:eastAsia="仿宋" w:cs="仿宋"/>
                <w:sz w:val="24"/>
                <w:lang w:bidi="ar"/>
              </w:rPr>
            </w:pPr>
            <w:r>
              <w:rPr>
                <w:rFonts w:hint="eastAsia" w:ascii="仿宋" w:hAnsi="仿宋" w:eastAsia="仿宋" w:cs="仿宋"/>
                <w:sz w:val="24"/>
                <w:lang w:bidi="ar"/>
              </w:rPr>
              <w:t>4.后置VGA输入≥1路，HDMI输出≥1路，HDMI输入≥2路</w:t>
            </w:r>
          </w:p>
          <w:p w14:paraId="683264FA">
            <w:pPr>
              <w:widowControl w:val="0"/>
              <w:jc w:val="left"/>
              <w:rPr>
                <w:rFonts w:hint="eastAsia" w:ascii="仿宋" w:hAnsi="仿宋" w:eastAsia="仿宋" w:cs="仿宋"/>
                <w:sz w:val="24"/>
                <w:lang w:bidi="ar"/>
              </w:rPr>
            </w:pPr>
            <w:r>
              <w:rPr>
                <w:rFonts w:hint="eastAsia" w:ascii="仿宋" w:hAnsi="仿宋" w:eastAsia="仿宋" w:cs="仿宋"/>
                <w:sz w:val="24"/>
                <w:lang w:bidi="ar"/>
              </w:rPr>
              <w:t>5.智能交互平板前置中文按键≥7个。</w:t>
            </w:r>
          </w:p>
          <w:p w14:paraId="7058AAA7">
            <w:pPr>
              <w:widowControl w:val="0"/>
              <w:jc w:val="left"/>
              <w:rPr>
                <w:rFonts w:hint="eastAsia" w:ascii="仿宋" w:hAnsi="仿宋" w:eastAsia="仿宋" w:cs="仿宋"/>
                <w:sz w:val="24"/>
                <w:lang w:bidi="ar"/>
              </w:rPr>
            </w:pPr>
            <w:r>
              <w:rPr>
                <w:rFonts w:hint="eastAsia" w:ascii="仿宋" w:hAnsi="仿宋" w:eastAsia="仿宋" w:cs="仿宋"/>
                <w:sz w:val="24"/>
                <w:lang w:bidi="ar"/>
              </w:rPr>
              <w:t>6.内置≥WiFi6无线网卡，在多系统下，可以实现Wi-Fi无线上网连接、AP无线热点发射，支持无线设备同时连接数量≥32个</w:t>
            </w:r>
          </w:p>
          <w:p w14:paraId="1497AEB9">
            <w:pPr>
              <w:widowControl w:val="0"/>
              <w:jc w:val="left"/>
              <w:rPr>
                <w:rFonts w:hint="eastAsia" w:ascii="仿宋" w:hAnsi="仿宋" w:eastAsia="仿宋" w:cs="仿宋"/>
                <w:sz w:val="24"/>
                <w:lang w:bidi="ar"/>
              </w:rPr>
            </w:pPr>
            <w:r>
              <w:rPr>
                <w:rFonts w:hint="eastAsia" w:ascii="仿宋" w:hAnsi="仿宋" w:eastAsia="仿宋" w:cs="仿宋"/>
                <w:sz w:val="24"/>
                <w:lang w:bidi="ar"/>
              </w:rPr>
              <w:t>7.内置蓝牙Bluetooth 5.4模块，支持连接外部蓝牙音箱播放音频。</w:t>
            </w:r>
          </w:p>
          <w:p w14:paraId="1A16B1F9">
            <w:pPr>
              <w:widowControl w:val="0"/>
              <w:jc w:val="left"/>
              <w:rPr>
                <w:rFonts w:hint="eastAsia" w:ascii="仿宋" w:hAnsi="仿宋" w:eastAsia="仿宋" w:cs="仿宋"/>
                <w:sz w:val="24"/>
                <w:lang w:bidi="ar"/>
              </w:rPr>
            </w:pPr>
            <w:r>
              <w:rPr>
                <w:rFonts w:hint="eastAsia" w:ascii="仿宋" w:hAnsi="仿宋" w:eastAsia="仿宋" w:cs="仿宋"/>
                <w:sz w:val="24"/>
                <w:lang w:bidi="ar"/>
              </w:rPr>
              <w:t>8.具备电脑还原按键，并有配有中文标识</w:t>
            </w:r>
          </w:p>
          <w:p w14:paraId="73B64ADC">
            <w:pPr>
              <w:widowControl w:val="0"/>
              <w:jc w:val="left"/>
              <w:rPr>
                <w:rFonts w:hint="eastAsia" w:ascii="仿宋" w:hAnsi="仿宋" w:eastAsia="仿宋" w:cs="仿宋"/>
                <w:sz w:val="24"/>
                <w:lang w:bidi="ar"/>
              </w:rPr>
            </w:pPr>
            <w:r>
              <w:rPr>
                <w:rFonts w:hint="eastAsia" w:ascii="仿宋" w:hAnsi="仿宋" w:eastAsia="仿宋" w:cs="仿宋"/>
                <w:sz w:val="24"/>
                <w:lang w:bidi="ar"/>
              </w:rPr>
              <w:t>9.发声单元总功率≥60W</w:t>
            </w:r>
          </w:p>
          <w:p w14:paraId="3362DCF9">
            <w:pPr>
              <w:widowControl w:val="0"/>
              <w:jc w:val="left"/>
              <w:rPr>
                <w:rFonts w:hint="eastAsia" w:ascii="仿宋" w:hAnsi="仿宋" w:eastAsia="仿宋" w:cs="仿宋"/>
                <w:sz w:val="24"/>
                <w:lang w:bidi="ar"/>
              </w:rPr>
            </w:pPr>
            <w:r>
              <w:rPr>
                <w:rFonts w:hint="eastAsia" w:ascii="仿宋" w:hAnsi="仿宋" w:eastAsia="仿宋" w:cs="仿宋"/>
                <w:sz w:val="24"/>
                <w:lang w:bidi="ar"/>
              </w:rPr>
              <w:t>10.具备≥12核芯片， Android 系统版本≥14.0，内存≥8G，存储≥64G（需提供CMA或CNAS认证检测机构出具的检测报告并加盖公章）。</w:t>
            </w:r>
          </w:p>
          <w:p w14:paraId="72C40A74">
            <w:pPr>
              <w:widowControl w:val="0"/>
              <w:jc w:val="left"/>
              <w:rPr>
                <w:rFonts w:hint="eastAsia" w:ascii="仿宋" w:hAnsi="仿宋" w:eastAsia="仿宋" w:cs="仿宋"/>
                <w:sz w:val="24"/>
                <w:lang w:bidi="ar"/>
              </w:rPr>
            </w:pPr>
            <w:r>
              <w:rPr>
                <w:rFonts w:hint="eastAsia" w:ascii="仿宋" w:hAnsi="仿宋" w:eastAsia="仿宋" w:cs="仿宋"/>
                <w:sz w:val="24"/>
                <w:lang w:bidi="ar"/>
              </w:rPr>
              <w:t>11.配置摄像头有效像素≥1900W，最大分辨率5104*3864。</w:t>
            </w:r>
          </w:p>
          <w:p w14:paraId="65D207B6">
            <w:pPr>
              <w:widowControl w:val="0"/>
              <w:jc w:val="left"/>
              <w:rPr>
                <w:rFonts w:hint="eastAsia" w:ascii="仿宋" w:hAnsi="仿宋" w:eastAsia="仿宋" w:cs="仿宋"/>
                <w:sz w:val="24"/>
                <w:lang w:bidi="ar"/>
              </w:rPr>
            </w:pPr>
            <w:r>
              <w:rPr>
                <w:rFonts w:hint="eastAsia" w:ascii="仿宋" w:hAnsi="仿宋" w:eastAsia="仿宋" w:cs="仿宋"/>
                <w:sz w:val="24"/>
                <w:lang w:bidi="ar"/>
              </w:rPr>
              <w:t>12.可提供与教学应用密切相关的快捷键。</w:t>
            </w:r>
          </w:p>
          <w:p w14:paraId="457ECFD2">
            <w:pPr>
              <w:widowControl w:val="0"/>
              <w:jc w:val="left"/>
              <w:rPr>
                <w:rFonts w:hint="eastAsia" w:ascii="仿宋" w:hAnsi="仿宋" w:eastAsia="仿宋" w:cs="仿宋"/>
                <w:sz w:val="24"/>
                <w:lang w:bidi="ar"/>
              </w:rPr>
            </w:pPr>
            <w:r>
              <w:rPr>
                <w:rFonts w:hint="eastAsia" w:ascii="仿宋" w:hAnsi="仿宋" w:eastAsia="仿宋" w:cs="仿宋"/>
                <w:sz w:val="24"/>
                <w:lang w:bidi="ar"/>
              </w:rPr>
              <w:t>13.具有悬浮菜单，可快速移动悬浮菜单至按压位置，悬浮菜单可进行自定义分组，可添加互动软件等应用。</w:t>
            </w:r>
          </w:p>
          <w:p w14:paraId="2CF78B0D">
            <w:pPr>
              <w:widowControl w:val="0"/>
              <w:jc w:val="left"/>
              <w:rPr>
                <w:rFonts w:hint="eastAsia" w:ascii="仿宋" w:hAnsi="仿宋" w:eastAsia="仿宋" w:cs="仿宋"/>
                <w:sz w:val="24"/>
                <w:lang w:bidi="ar"/>
              </w:rPr>
            </w:pPr>
            <w:r>
              <w:rPr>
                <w:rFonts w:hint="eastAsia" w:ascii="仿宋" w:hAnsi="仿宋" w:eastAsia="仿宋" w:cs="仿宋"/>
                <w:sz w:val="24"/>
                <w:lang w:bidi="ar"/>
              </w:rPr>
              <w:t>14.采用硬件低蓝光背光技术。</w:t>
            </w:r>
          </w:p>
          <w:p w14:paraId="2F9E2A72">
            <w:pPr>
              <w:widowControl w:val="0"/>
              <w:jc w:val="left"/>
              <w:rPr>
                <w:rFonts w:hint="eastAsia" w:ascii="仿宋" w:hAnsi="仿宋" w:eastAsia="仿宋" w:cs="仿宋"/>
                <w:sz w:val="24"/>
                <w:lang w:bidi="ar"/>
              </w:rPr>
            </w:pPr>
            <w:r>
              <w:rPr>
                <w:rFonts w:hint="eastAsia" w:ascii="仿宋" w:hAnsi="仿宋" w:eastAsia="仿宋" w:cs="仿宋"/>
                <w:sz w:val="24"/>
                <w:lang w:bidi="ar"/>
              </w:rPr>
              <w:t>15.背光系统支持DC调光方式，多级亮度调节。</w:t>
            </w:r>
          </w:p>
          <w:p w14:paraId="61CF1E25">
            <w:pPr>
              <w:widowControl w:val="0"/>
              <w:jc w:val="left"/>
              <w:rPr>
                <w:rFonts w:hint="eastAsia" w:ascii="仿宋" w:hAnsi="仿宋" w:eastAsia="仿宋" w:cs="仿宋"/>
                <w:sz w:val="24"/>
                <w:lang w:bidi="ar"/>
              </w:rPr>
            </w:pPr>
            <w:r>
              <w:rPr>
                <w:rFonts w:hint="eastAsia" w:ascii="仿宋" w:hAnsi="仿宋" w:eastAsia="仿宋" w:cs="仿宋"/>
                <w:sz w:val="24"/>
                <w:lang w:bidi="ar"/>
              </w:rPr>
              <w:t>16.全通道支持纸质护眼模式，可实现画面纹理的实时调整 支持纸质纹理：素描纸、宣纸、水彩纸；支持透明度调节与色温调节；显示画面各像素点灰度不规则，减少背景干扰。</w:t>
            </w:r>
          </w:p>
          <w:p w14:paraId="61C45D43">
            <w:pPr>
              <w:widowControl w:val="0"/>
              <w:jc w:val="left"/>
              <w:rPr>
                <w:rFonts w:hint="eastAsia" w:ascii="仿宋" w:hAnsi="仿宋" w:eastAsia="仿宋" w:cs="仿宋"/>
                <w:sz w:val="24"/>
                <w:lang w:bidi="ar"/>
              </w:rPr>
            </w:pPr>
            <w:r>
              <w:rPr>
                <w:rFonts w:hint="eastAsia" w:ascii="仿宋" w:hAnsi="仿宋" w:eastAsia="仿宋" w:cs="仿宋"/>
                <w:sz w:val="24"/>
                <w:lang w:bidi="ar"/>
              </w:rPr>
              <w:t>17.通过手势调出多任务处理窗口，并对正在运行的应用进行浏览、快速切换或结束进程。</w:t>
            </w:r>
          </w:p>
          <w:p w14:paraId="453ABBCA">
            <w:pPr>
              <w:widowControl w:val="0"/>
              <w:jc w:val="left"/>
              <w:rPr>
                <w:rFonts w:hint="eastAsia" w:ascii="仿宋" w:hAnsi="仿宋" w:eastAsia="仿宋" w:cs="仿宋"/>
                <w:sz w:val="24"/>
                <w:lang w:bidi="ar"/>
              </w:rPr>
            </w:pPr>
            <w:r>
              <w:rPr>
                <w:rFonts w:hint="eastAsia" w:ascii="仿宋" w:hAnsi="仿宋" w:eastAsia="仿宋" w:cs="仿宋"/>
                <w:sz w:val="24"/>
                <w:lang w:bidi="ar"/>
              </w:rPr>
              <w:t>18.配置可移动落地支架</w:t>
            </w:r>
          </w:p>
          <w:p w14:paraId="79431629">
            <w:pPr>
              <w:widowControl w:val="0"/>
              <w:jc w:val="left"/>
              <w:rPr>
                <w:rFonts w:hint="eastAsia" w:ascii="仿宋" w:hAnsi="仿宋" w:eastAsia="仿宋" w:cs="仿宋"/>
                <w:sz w:val="24"/>
                <w:lang w:bidi="ar"/>
              </w:rPr>
            </w:pPr>
            <w:r>
              <w:rPr>
                <w:rFonts w:hint="eastAsia" w:ascii="仿宋" w:hAnsi="仿宋" w:eastAsia="仿宋" w:cs="仿宋"/>
                <w:sz w:val="24"/>
                <w:lang w:bidi="ar"/>
              </w:rPr>
              <w:t>二、信创OPS电脑</w:t>
            </w:r>
          </w:p>
          <w:p w14:paraId="1DB624AC">
            <w:pPr>
              <w:widowControl w:val="0"/>
              <w:jc w:val="left"/>
              <w:rPr>
                <w:rFonts w:hint="eastAsia" w:ascii="仿宋" w:hAnsi="仿宋" w:eastAsia="仿宋" w:cs="仿宋"/>
                <w:sz w:val="24"/>
                <w:lang w:bidi="ar"/>
              </w:rPr>
            </w:pPr>
            <w:r>
              <w:rPr>
                <w:rFonts w:hint="eastAsia" w:ascii="仿宋" w:hAnsi="仿宋" w:eastAsia="仿宋" w:cs="仿宋"/>
                <w:sz w:val="24"/>
                <w:lang w:bidi="ar"/>
              </w:rPr>
              <w:t>1.采用80pin 通用标准接口,即插即用</w:t>
            </w:r>
          </w:p>
          <w:p w14:paraId="6FA9A509">
            <w:pPr>
              <w:widowControl w:val="0"/>
              <w:jc w:val="left"/>
              <w:rPr>
                <w:rFonts w:hint="eastAsia" w:ascii="仿宋" w:hAnsi="仿宋" w:eastAsia="仿宋" w:cs="仿宋"/>
                <w:sz w:val="24"/>
                <w:lang w:bidi="ar"/>
              </w:rPr>
            </w:pPr>
            <w:r>
              <w:rPr>
                <w:rFonts w:hint="eastAsia" w:ascii="仿宋" w:hAnsi="仿宋" w:eastAsia="仿宋" w:cs="仿宋"/>
                <w:sz w:val="24"/>
                <w:lang w:bidi="ar"/>
              </w:rPr>
              <w:t>2.采用信创CPU，主频≥2.2GHZ。</w:t>
            </w:r>
          </w:p>
          <w:p w14:paraId="5A2D4035">
            <w:pPr>
              <w:widowControl w:val="0"/>
              <w:jc w:val="left"/>
              <w:rPr>
                <w:rFonts w:hint="eastAsia" w:ascii="仿宋" w:hAnsi="仿宋" w:eastAsia="仿宋" w:cs="仿宋"/>
                <w:sz w:val="24"/>
                <w:lang w:bidi="ar"/>
              </w:rPr>
            </w:pPr>
            <w:r>
              <w:rPr>
                <w:rFonts w:hint="eastAsia" w:ascii="仿宋" w:hAnsi="仿宋" w:eastAsia="仿宋" w:cs="仿宋"/>
                <w:sz w:val="24"/>
                <w:lang w:bidi="ar"/>
              </w:rPr>
              <w:t>3.内存：≥16G DDR4；硬盘：≥512G SSD固态硬盘；</w:t>
            </w:r>
          </w:p>
          <w:p w14:paraId="15050780">
            <w:pPr>
              <w:widowControl w:val="0"/>
              <w:jc w:val="left"/>
              <w:rPr>
                <w:rFonts w:hint="eastAsia" w:ascii="仿宋" w:hAnsi="仿宋" w:eastAsia="仿宋" w:cs="仿宋"/>
                <w:sz w:val="24"/>
                <w:lang w:bidi="ar"/>
              </w:rPr>
            </w:pPr>
            <w:r>
              <w:rPr>
                <w:rFonts w:hint="eastAsia" w:ascii="仿宋" w:hAnsi="仿宋" w:eastAsia="仿宋" w:cs="仿宋"/>
                <w:sz w:val="24"/>
                <w:lang w:bidi="ar"/>
              </w:rPr>
              <w:t>4.具备USB≥4,HDMI≥1.</w:t>
            </w:r>
          </w:p>
          <w:p w14:paraId="7CFD6F98">
            <w:pPr>
              <w:widowControl w:val="0"/>
              <w:jc w:val="left"/>
              <w:rPr>
                <w:rFonts w:hint="eastAsia" w:ascii="仿宋" w:hAnsi="仿宋" w:eastAsia="仿宋" w:cs="仿宋"/>
                <w:sz w:val="24"/>
                <w:lang w:bidi="ar"/>
              </w:rPr>
            </w:pPr>
            <w:r>
              <w:rPr>
                <w:rFonts w:hint="eastAsia" w:ascii="仿宋" w:hAnsi="仿宋" w:eastAsia="仿宋" w:cs="仿宋"/>
                <w:sz w:val="24"/>
                <w:lang w:bidi="ar"/>
              </w:rPr>
              <w:t>三、信创适配软件</w:t>
            </w:r>
          </w:p>
          <w:p w14:paraId="21AF1FF8">
            <w:pPr>
              <w:widowControl w:val="0"/>
              <w:jc w:val="left"/>
              <w:rPr>
                <w:rFonts w:hint="eastAsia" w:ascii="仿宋" w:hAnsi="仿宋" w:eastAsia="仿宋" w:cs="仿宋"/>
                <w:sz w:val="24"/>
                <w:lang w:bidi="ar"/>
              </w:rPr>
            </w:pPr>
            <w:r>
              <w:rPr>
                <w:rFonts w:hint="eastAsia" w:ascii="仿宋" w:hAnsi="仿宋" w:eastAsia="仿宋" w:cs="仿宋"/>
                <w:sz w:val="24"/>
                <w:lang w:bidi="ar"/>
              </w:rPr>
              <w:t>1.提供教学平台，教学平台支持多种登录方式。</w:t>
            </w:r>
          </w:p>
          <w:p w14:paraId="566A2969">
            <w:pPr>
              <w:widowControl w:val="0"/>
              <w:jc w:val="left"/>
              <w:rPr>
                <w:rFonts w:hint="eastAsia" w:ascii="仿宋" w:hAnsi="仿宋" w:eastAsia="仿宋" w:cs="仿宋"/>
                <w:sz w:val="24"/>
                <w:lang w:bidi="ar"/>
              </w:rPr>
            </w:pPr>
            <w:r>
              <w:rPr>
                <w:rFonts w:hint="eastAsia" w:ascii="仿宋" w:hAnsi="仿宋" w:eastAsia="仿宋" w:cs="仿宋"/>
                <w:sz w:val="24"/>
                <w:lang w:bidi="ar"/>
              </w:rPr>
              <w:t>2.老师个人账号无需完成特定任务，即可获取≥200G云端存储空间。</w:t>
            </w:r>
          </w:p>
          <w:p w14:paraId="41C38373">
            <w:pPr>
              <w:widowControl w:val="0"/>
              <w:jc w:val="left"/>
              <w:rPr>
                <w:rFonts w:hint="eastAsia" w:ascii="仿宋" w:hAnsi="仿宋" w:eastAsia="仿宋" w:cs="仿宋"/>
                <w:sz w:val="24"/>
                <w:lang w:bidi="ar"/>
              </w:rPr>
            </w:pPr>
            <w:r>
              <w:rPr>
                <w:rFonts w:hint="eastAsia" w:ascii="仿宋" w:hAnsi="仿宋" w:eastAsia="仿宋" w:cs="仿宋"/>
                <w:sz w:val="24"/>
                <w:lang w:bidi="ar"/>
              </w:rPr>
              <w:t>3.提供荧光笔、幕布、时钟、截图、量角器、圆规、直尺等教学辅助工具。</w:t>
            </w:r>
          </w:p>
          <w:p w14:paraId="0496B89C">
            <w:pPr>
              <w:widowControl w:val="0"/>
              <w:jc w:val="left"/>
              <w:rPr>
                <w:rFonts w:hint="eastAsia" w:ascii="仿宋" w:hAnsi="仿宋" w:eastAsia="仿宋" w:cs="仿宋"/>
                <w:sz w:val="24"/>
                <w:lang w:bidi="ar"/>
              </w:rPr>
            </w:pPr>
            <w:r>
              <w:rPr>
                <w:rFonts w:hint="eastAsia" w:ascii="仿宋" w:hAnsi="仿宋" w:eastAsia="仿宋" w:cs="仿宋"/>
                <w:sz w:val="24"/>
                <w:lang w:bidi="ar"/>
              </w:rPr>
              <w:t>4.提供硬笔、激光笔、粉笔等≥5种书写工具。</w:t>
            </w:r>
          </w:p>
          <w:p w14:paraId="2534E661">
            <w:pPr>
              <w:widowControl w:val="0"/>
              <w:jc w:val="left"/>
              <w:rPr>
                <w:rFonts w:hint="eastAsia" w:ascii="仿宋" w:hAnsi="仿宋" w:eastAsia="仿宋" w:cs="仿宋"/>
                <w:sz w:val="24"/>
                <w:lang w:bidi="ar"/>
              </w:rPr>
            </w:pPr>
            <w:r>
              <w:rPr>
                <w:rFonts w:hint="eastAsia" w:ascii="仿宋" w:hAnsi="仿宋" w:eastAsia="仿宋" w:cs="仿宋"/>
                <w:sz w:val="24"/>
                <w:lang w:bidi="ar"/>
              </w:rPr>
              <w:t>5.软件提供≥14种。</w:t>
            </w:r>
          </w:p>
          <w:p w14:paraId="7976E96E">
            <w:pPr>
              <w:widowControl w:val="0"/>
              <w:jc w:val="left"/>
              <w:rPr>
                <w:rFonts w:hint="eastAsia" w:ascii="仿宋" w:hAnsi="仿宋" w:eastAsia="仿宋" w:cs="仿宋"/>
                <w:sz w:val="24"/>
              </w:rPr>
            </w:pPr>
            <w:r>
              <w:rPr>
                <w:rFonts w:hint="eastAsia" w:ascii="仿宋" w:hAnsi="仿宋" w:eastAsia="仿宋" w:cs="仿宋"/>
                <w:sz w:val="24"/>
              </w:rPr>
              <w:t>6.教学实时直播摄像头一套：</w:t>
            </w:r>
          </w:p>
          <w:p w14:paraId="61E62B21">
            <w:pPr>
              <w:widowControl w:val="0"/>
              <w:jc w:val="left"/>
              <w:rPr>
                <w:rFonts w:hint="eastAsia" w:ascii="仿宋" w:hAnsi="仿宋" w:eastAsia="仿宋" w:cs="仿宋"/>
                <w:sz w:val="24"/>
              </w:rPr>
            </w:pPr>
            <w:r>
              <w:rPr>
                <w:rFonts w:hint="eastAsia" w:ascii="仿宋" w:hAnsi="仿宋" w:eastAsia="仿宋" w:cs="仿宋"/>
                <w:sz w:val="24"/>
              </w:rPr>
              <w:t>光学变倍：≥10x ；</w:t>
            </w:r>
          </w:p>
          <w:p w14:paraId="561168BA">
            <w:pPr>
              <w:widowControl w:val="0"/>
              <w:jc w:val="left"/>
              <w:rPr>
                <w:rFonts w:hint="eastAsia" w:ascii="仿宋" w:hAnsi="仿宋" w:eastAsia="仿宋" w:cs="仿宋"/>
                <w:sz w:val="24"/>
              </w:rPr>
            </w:pPr>
            <w:r>
              <w:rPr>
                <w:rFonts w:hint="eastAsia" w:ascii="仿宋" w:hAnsi="仿宋" w:eastAsia="仿宋" w:cs="仿宋"/>
                <w:sz w:val="24"/>
              </w:rPr>
              <w:t>对焦：自动对焦；</w:t>
            </w:r>
          </w:p>
          <w:p w14:paraId="74EB9C4E">
            <w:pPr>
              <w:widowControl w:val="0"/>
              <w:jc w:val="left"/>
              <w:rPr>
                <w:rFonts w:hint="eastAsia" w:ascii="仿宋" w:hAnsi="仿宋" w:eastAsia="仿宋" w:cs="仿宋"/>
                <w:sz w:val="24"/>
              </w:rPr>
            </w:pPr>
            <w:r>
              <w:rPr>
                <w:rFonts w:hint="eastAsia" w:ascii="仿宋" w:hAnsi="仿宋" w:eastAsia="仿宋" w:cs="仿宋"/>
                <w:sz w:val="24"/>
              </w:rPr>
              <w:t>免驱动；支持遥控；</w:t>
            </w:r>
          </w:p>
          <w:p w14:paraId="0DD85C64">
            <w:pPr>
              <w:widowControl w:val="0"/>
              <w:jc w:val="left"/>
              <w:rPr>
                <w:rFonts w:hint="eastAsia" w:ascii="仿宋" w:hAnsi="仿宋" w:eastAsia="仿宋" w:cs="仿宋"/>
                <w:sz w:val="24"/>
              </w:rPr>
            </w:pPr>
            <w:r>
              <w:rPr>
                <w:rFonts w:hint="eastAsia" w:ascii="仿宋" w:hAnsi="仿宋" w:eastAsia="仿宋" w:cs="仿宋"/>
                <w:sz w:val="24"/>
              </w:rPr>
              <w:t>分辨率：≥4K；</w:t>
            </w:r>
          </w:p>
          <w:p w14:paraId="405D2C23">
            <w:pPr>
              <w:widowControl w:val="0"/>
              <w:jc w:val="left"/>
              <w:rPr>
                <w:rFonts w:hint="eastAsia" w:ascii="仿宋" w:hAnsi="仿宋" w:eastAsia="仿宋" w:cs="仿宋"/>
                <w:sz w:val="24"/>
              </w:rPr>
            </w:pPr>
            <w:r>
              <w:rPr>
                <w:rFonts w:hint="eastAsia" w:ascii="仿宋" w:hAnsi="仿宋" w:eastAsia="仿宋" w:cs="仿宋"/>
                <w:sz w:val="24"/>
              </w:rPr>
              <w:t>支持绿幕抠图功能；</w:t>
            </w:r>
          </w:p>
          <w:p w14:paraId="51732350">
            <w:pPr>
              <w:widowControl w:val="0"/>
              <w:jc w:val="left"/>
              <w:rPr>
                <w:rFonts w:hint="eastAsia" w:ascii="仿宋" w:hAnsi="仿宋" w:eastAsia="仿宋" w:cs="仿宋"/>
                <w:sz w:val="24"/>
              </w:rPr>
            </w:pPr>
            <w:r>
              <w:rPr>
                <w:rFonts w:hint="eastAsia" w:ascii="仿宋" w:hAnsi="仿宋" w:eastAsia="仿宋" w:cs="仿宋"/>
                <w:sz w:val="24"/>
              </w:rPr>
              <w:t>支持HDMI+USB3.0双输出；</w:t>
            </w:r>
          </w:p>
          <w:p w14:paraId="491EA3C8">
            <w:pPr>
              <w:widowControl w:val="0"/>
              <w:jc w:val="left"/>
              <w:rPr>
                <w:rFonts w:hint="eastAsia" w:ascii="仿宋" w:hAnsi="仿宋" w:eastAsia="仿宋" w:cs="仿宋"/>
                <w:sz w:val="24"/>
              </w:rPr>
            </w:pPr>
            <w:r>
              <w:rPr>
                <w:rFonts w:hint="eastAsia" w:ascii="仿宋" w:hAnsi="仿宋" w:eastAsia="仿宋" w:cs="仿宋"/>
                <w:sz w:val="24"/>
              </w:rPr>
              <w:t>支持多参数调节功能：可设置分辨率、格式帧数、曝光、白平衡等等；</w:t>
            </w:r>
          </w:p>
          <w:p w14:paraId="377E02D4">
            <w:pPr>
              <w:widowControl w:val="0"/>
              <w:jc w:val="left"/>
              <w:rPr>
                <w:rFonts w:hint="eastAsia" w:ascii="仿宋" w:hAnsi="仿宋" w:eastAsia="仿宋" w:cs="仿宋"/>
                <w:sz w:val="24"/>
                <w:lang w:bidi="ar"/>
              </w:rPr>
            </w:pPr>
            <w:r>
              <w:rPr>
                <w:rFonts w:hint="eastAsia" w:ascii="仿宋" w:hAnsi="仿宋" w:eastAsia="仿宋" w:cs="仿宋"/>
                <w:sz w:val="24"/>
              </w:rPr>
              <w:t>含支架+遥控器+电源线+USB线。</w:t>
            </w:r>
          </w:p>
        </w:tc>
        <w:tc>
          <w:tcPr>
            <w:tcW w:w="376" w:type="pct"/>
            <w:vAlign w:val="center"/>
          </w:tcPr>
          <w:p w14:paraId="783F4A51">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83" w:type="pct"/>
            <w:vAlign w:val="center"/>
          </w:tcPr>
          <w:p w14:paraId="2F12F452">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67AE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A4207AB">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622D0149">
            <w:pPr>
              <w:widowControl w:val="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网络交换设备</w:t>
            </w:r>
          </w:p>
        </w:tc>
        <w:tc>
          <w:tcPr>
            <w:tcW w:w="3222" w:type="pct"/>
            <w:vAlign w:val="center"/>
          </w:tcPr>
          <w:p w14:paraId="73974960">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交换容量≥32Gbps</w:t>
            </w:r>
          </w:p>
          <w:p w14:paraId="0DE6CB6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包转发率≥23Mpps</w:t>
            </w:r>
          </w:p>
          <w:p w14:paraId="6A152A7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≥16 个10/100/1000Base-T 以太网端口</w:t>
            </w:r>
          </w:p>
          <w:p w14:paraId="490B1C7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MAC地址表 ≥8K</w:t>
            </w:r>
          </w:p>
          <w:p w14:paraId="4A4F665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无风扇，自然散热</w:t>
            </w:r>
          </w:p>
        </w:tc>
        <w:tc>
          <w:tcPr>
            <w:tcW w:w="376" w:type="pct"/>
            <w:vAlign w:val="center"/>
          </w:tcPr>
          <w:p w14:paraId="63159CB3">
            <w:pPr>
              <w:widowControl w:val="0"/>
              <w:jc w:val="center"/>
              <w:rPr>
                <w:rFonts w:hint="eastAsia" w:ascii="仿宋" w:hAnsi="仿宋" w:eastAsia="仿宋" w:cs="仿宋"/>
                <w:kern w:val="0"/>
                <w:sz w:val="24"/>
              </w:rPr>
            </w:pPr>
            <w:r>
              <w:rPr>
                <w:rFonts w:hint="eastAsia" w:ascii="仿宋" w:hAnsi="仿宋" w:eastAsia="仿宋" w:cs="仿宋"/>
                <w:kern w:val="0"/>
                <w:sz w:val="24"/>
              </w:rPr>
              <w:t>1</w:t>
            </w:r>
          </w:p>
        </w:tc>
        <w:tc>
          <w:tcPr>
            <w:tcW w:w="383" w:type="pct"/>
            <w:vAlign w:val="center"/>
          </w:tcPr>
          <w:p w14:paraId="4F29665A">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1912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423C5FC">
            <w:pPr>
              <w:widowControl w:val="0"/>
              <w:numPr>
                <w:ilvl w:val="0"/>
                <w:numId w:val="3"/>
              </w:numPr>
              <w:ind w:firstLine="0"/>
              <w:jc w:val="center"/>
              <w:rPr>
                <w:rFonts w:hint="eastAsia" w:ascii="仿宋" w:hAnsi="仿宋" w:eastAsia="仿宋" w:cs="仿宋"/>
                <w:sz w:val="24"/>
                <w:lang w:eastAsia="zh-Hans" w:bidi="ar"/>
              </w:rPr>
            </w:pPr>
          </w:p>
        </w:tc>
        <w:tc>
          <w:tcPr>
            <w:tcW w:w="645" w:type="pct"/>
            <w:vAlign w:val="center"/>
          </w:tcPr>
          <w:p w14:paraId="5B6F2E29">
            <w:pPr>
              <w:widowControl w:val="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机柜</w:t>
            </w:r>
          </w:p>
        </w:tc>
        <w:tc>
          <w:tcPr>
            <w:tcW w:w="3222" w:type="pct"/>
            <w:vAlign w:val="center"/>
          </w:tcPr>
          <w:p w14:paraId="534ABE06">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 xml:space="preserve"> 6U</w:t>
            </w:r>
            <w:r>
              <w:rPr>
                <w:rFonts w:hint="eastAsia" w:ascii="仿宋" w:hAnsi="仿宋" w:eastAsia="仿宋" w:cs="仿宋"/>
                <w:sz w:val="24"/>
                <w:lang w:eastAsia="zh-Hans" w:bidi="ar"/>
              </w:rPr>
              <w:t>机柜；</w:t>
            </w:r>
          </w:p>
          <w:p w14:paraId="7568D1EE">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2.采用优质冷扎钢板制作，整体框架结构设计</w:t>
            </w:r>
            <w:r>
              <w:rPr>
                <w:rFonts w:hint="eastAsia" w:ascii="仿宋" w:hAnsi="仿宋" w:eastAsia="仿宋" w:cs="仿宋"/>
                <w:sz w:val="24"/>
                <w:lang w:bidi="ar"/>
              </w:rPr>
              <w:t>。</w:t>
            </w:r>
          </w:p>
        </w:tc>
        <w:tc>
          <w:tcPr>
            <w:tcW w:w="376" w:type="pct"/>
            <w:vAlign w:val="center"/>
          </w:tcPr>
          <w:p w14:paraId="514A8AED">
            <w:pPr>
              <w:widowControl w:val="0"/>
              <w:jc w:val="center"/>
              <w:rPr>
                <w:rFonts w:hint="eastAsia" w:ascii="仿宋" w:hAnsi="仿宋" w:eastAsia="仿宋" w:cs="仿宋"/>
                <w:kern w:val="0"/>
                <w:sz w:val="24"/>
              </w:rPr>
            </w:pPr>
            <w:r>
              <w:rPr>
                <w:rFonts w:hint="eastAsia" w:ascii="仿宋" w:hAnsi="仿宋" w:eastAsia="仿宋" w:cs="仿宋"/>
                <w:kern w:val="0"/>
                <w:sz w:val="24"/>
              </w:rPr>
              <w:t>1</w:t>
            </w:r>
          </w:p>
        </w:tc>
        <w:tc>
          <w:tcPr>
            <w:tcW w:w="383" w:type="pct"/>
            <w:vAlign w:val="center"/>
          </w:tcPr>
          <w:p w14:paraId="33C07C7E">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bl>
    <w:p w14:paraId="758D0A62">
      <w:pPr>
        <w:rPr>
          <w:rFonts w:hint="eastAsia" w:ascii="宋体" w:hAnsi="宋体"/>
        </w:rPr>
      </w:pPr>
    </w:p>
    <w:p w14:paraId="3ED44FC8">
      <w:pPr>
        <w:outlineLvl w:val="3"/>
        <w:rPr>
          <w:rFonts w:hint="eastAsia" w:ascii="仿宋" w:hAnsi="仿宋" w:eastAsia="仿宋" w:cs="仿宋"/>
          <w:b/>
          <w:bCs/>
          <w:sz w:val="24"/>
        </w:rPr>
      </w:pPr>
      <w:r>
        <w:rPr>
          <w:rFonts w:hint="eastAsia" w:ascii="仿宋" w:hAnsi="仿宋" w:eastAsia="仿宋" w:cs="仿宋"/>
          <w:b/>
          <w:bCs/>
          <w:sz w:val="24"/>
          <w:lang w:bidi="ar"/>
        </w:rPr>
        <w:t>餐厅二楼——创业工坊</w:t>
      </w:r>
    </w:p>
    <w:tbl>
      <w:tblPr>
        <w:tblStyle w:val="20"/>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236"/>
        <w:gridCol w:w="6451"/>
        <w:gridCol w:w="694"/>
        <w:gridCol w:w="746"/>
      </w:tblGrid>
      <w:tr w14:paraId="56B1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59" w:type="pct"/>
            <w:vAlign w:val="center"/>
          </w:tcPr>
          <w:p w14:paraId="720580F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序号</w:t>
            </w:r>
          </w:p>
        </w:tc>
        <w:tc>
          <w:tcPr>
            <w:tcW w:w="628" w:type="pct"/>
            <w:vAlign w:val="center"/>
          </w:tcPr>
          <w:p w14:paraId="5832B29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设备名称</w:t>
            </w:r>
          </w:p>
        </w:tc>
        <w:tc>
          <w:tcPr>
            <w:tcW w:w="3279" w:type="pct"/>
            <w:vAlign w:val="center"/>
          </w:tcPr>
          <w:p w14:paraId="2BF94F4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技术参数或规格</w:t>
            </w:r>
          </w:p>
        </w:tc>
        <w:tc>
          <w:tcPr>
            <w:tcW w:w="353" w:type="pct"/>
            <w:vAlign w:val="center"/>
          </w:tcPr>
          <w:p w14:paraId="166402A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数量</w:t>
            </w:r>
          </w:p>
        </w:tc>
        <w:tc>
          <w:tcPr>
            <w:tcW w:w="379" w:type="pct"/>
            <w:vAlign w:val="center"/>
          </w:tcPr>
          <w:p w14:paraId="15C6BE07">
            <w:pPr>
              <w:widowControl w:val="0"/>
              <w:jc w:val="center"/>
              <w:rPr>
                <w:rFonts w:hint="eastAsia" w:ascii="仿宋" w:hAnsi="仿宋" w:eastAsia="仿宋" w:cs="仿宋"/>
                <w:sz w:val="24"/>
                <w:lang w:bidi="ar"/>
              </w:rPr>
            </w:pPr>
            <w:r>
              <w:rPr>
                <w:rFonts w:hint="eastAsia" w:ascii="仿宋" w:hAnsi="仿宋" w:eastAsia="仿宋" w:cs="仿宋"/>
                <w:sz w:val="24"/>
                <w:lang w:bidi="ar"/>
              </w:rPr>
              <w:t>单位</w:t>
            </w:r>
          </w:p>
        </w:tc>
      </w:tr>
      <w:tr w14:paraId="1D02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9" w:type="pct"/>
            <w:vAlign w:val="center"/>
          </w:tcPr>
          <w:p w14:paraId="73645915">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6BBA6806">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组合吧台</w:t>
            </w:r>
            <w:r>
              <w:rPr>
                <w:rFonts w:hint="eastAsia" w:ascii="仿宋" w:hAnsi="仿宋" w:eastAsia="仿宋" w:cs="仿宋"/>
                <w:sz w:val="24"/>
                <w:lang w:bidi="ar"/>
              </w:rPr>
              <w:t>＋</w:t>
            </w:r>
            <w:r>
              <w:rPr>
                <w:rStyle w:val="42"/>
                <w:rFonts w:hint="default" w:ascii="仿宋" w:hAnsi="仿宋" w:eastAsia="仿宋" w:cs="仿宋"/>
                <w:b w:val="0"/>
                <w:bCs w:val="0"/>
                <w:sz w:val="24"/>
                <w:szCs w:val="24"/>
                <w:lang w:bidi="ar"/>
              </w:rPr>
              <w:t>高脚吧凳</w:t>
            </w:r>
          </w:p>
        </w:tc>
        <w:tc>
          <w:tcPr>
            <w:tcW w:w="3279" w:type="pct"/>
            <w:vAlign w:val="center"/>
          </w:tcPr>
          <w:p w14:paraId="69358F82">
            <w:pPr>
              <w:widowControl w:val="0"/>
              <w:jc w:val="left"/>
              <w:rPr>
                <w:rFonts w:hint="eastAsia" w:ascii="仿宋" w:hAnsi="仿宋" w:eastAsia="仿宋" w:cs="仿宋"/>
                <w:sz w:val="24"/>
                <w:lang w:bidi="ar"/>
              </w:rPr>
            </w:pPr>
            <w:r>
              <w:rPr>
                <w:rFonts w:hint="eastAsia" w:ascii="仿宋" w:hAnsi="仿宋" w:eastAsia="仿宋" w:cs="仿宋"/>
                <w:sz w:val="24"/>
                <w:lang w:bidi="ar"/>
              </w:rPr>
              <w:t>根据现场环境布置</w:t>
            </w:r>
            <w:r>
              <w:rPr>
                <w:rFonts w:hint="eastAsia" w:ascii="仿宋" w:hAnsi="仿宋" w:eastAsia="仿宋" w:cs="仿宋"/>
                <w:sz w:val="24"/>
                <w:lang w:eastAsia="zh-Hans" w:bidi="ar"/>
              </w:rPr>
              <w:t>办公吧台，环保木制材料，台面</w:t>
            </w:r>
            <w:r>
              <w:rPr>
                <w:rFonts w:hint="eastAsia" w:ascii="仿宋" w:hAnsi="仿宋" w:eastAsia="仿宋" w:cs="仿宋"/>
                <w:sz w:val="24"/>
                <w:lang w:bidi="ar"/>
              </w:rPr>
              <w:t>参考</w:t>
            </w:r>
            <w:r>
              <w:rPr>
                <w:rFonts w:hint="eastAsia" w:ascii="仿宋" w:hAnsi="仿宋" w:eastAsia="仿宋" w:cs="仿宋"/>
                <w:sz w:val="24"/>
                <w:lang w:eastAsia="zh-Hans" w:bidi="ar"/>
              </w:rPr>
              <w:t>尺寸</w:t>
            </w:r>
            <w:r>
              <w:rPr>
                <w:rFonts w:hint="eastAsia" w:ascii="仿宋" w:hAnsi="仿宋" w:eastAsia="仿宋" w:cs="仿宋"/>
                <w:sz w:val="24"/>
                <w:lang w:bidi="ar"/>
              </w:rPr>
              <w:t>：2.5×1.2×0.75m</w:t>
            </w:r>
          </w:p>
          <w:p w14:paraId="46CF6CA1">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吧凳</w:t>
            </w:r>
            <w:r>
              <w:rPr>
                <w:rFonts w:hint="eastAsia" w:ascii="仿宋" w:hAnsi="仿宋" w:eastAsia="仿宋" w:cs="仿宋"/>
                <w:sz w:val="24"/>
                <w:lang w:bidi="ar"/>
              </w:rPr>
              <w:t xml:space="preserve"> (8把):</w:t>
            </w:r>
            <w:r>
              <w:rPr>
                <w:rFonts w:hint="eastAsia" w:ascii="仿宋" w:hAnsi="仿宋" w:eastAsia="仿宋" w:cs="仿宋"/>
                <w:sz w:val="24"/>
                <w:lang w:eastAsia="zh-Hans" w:bidi="ar"/>
              </w:rPr>
              <w:t>钢木结构，650mm（±</w:t>
            </w:r>
            <w:r>
              <w:rPr>
                <w:rFonts w:hint="eastAsia" w:ascii="仿宋" w:hAnsi="仿宋" w:eastAsia="仿宋" w:cs="仿宋"/>
                <w:sz w:val="24"/>
                <w:lang w:bidi="ar"/>
              </w:rPr>
              <w:t>10mm</w:t>
            </w:r>
            <w:r>
              <w:rPr>
                <w:rFonts w:hint="eastAsia" w:ascii="仿宋" w:hAnsi="仿宋" w:eastAsia="仿宋" w:cs="仿宋"/>
                <w:sz w:val="24"/>
                <w:lang w:eastAsia="zh-Hans" w:bidi="ar"/>
              </w:rPr>
              <w:t>）高带靠背，软垫坐面</w:t>
            </w:r>
          </w:p>
        </w:tc>
        <w:tc>
          <w:tcPr>
            <w:tcW w:w="353" w:type="pct"/>
            <w:vAlign w:val="center"/>
          </w:tcPr>
          <w:p w14:paraId="1E8746BD">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46B189DD">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0C3A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vAlign w:val="center"/>
          </w:tcPr>
          <w:p w14:paraId="778FF859">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69375C53">
            <w:pPr>
              <w:widowControl w:val="0"/>
              <w:jc w:val="center"/>
              <w:rPr>
                <w:rFonts w:hint="eastAsia" w:ascii="仿宋" w:hAnsi="仿宋" w:eastAsia="仿宋" w:cs="仿宋"/>
                <w:sz w:val="24"/>
                <w:lang w:bidi="ar"/>
              </w:rPr>
            </w:pPr>
            <w:r>
              <w:rPr>
                <w:rFonts w:hint="eastAsia" w:ascii="仿宋" w:hAnsi="仿宋" w:eastAsia="仿宋" w:cs="仿宋"/>
                <w:sz w:val="24"/>
                <w:lang w:bidi="ar"/>
              </w:rPr>
              <w:t>可折叠移动会议桌</w:t>
            </w:r>
          </w:p>
        </w:tc>
        <w:tc>
          <w:tcPr>
            <w:tcW w:w="3279" w:type="pct"/>
            <w:vAlign w:val="center"/>
          </w:tcPr>
          <w:p w14:paraId="0BDDCEDF">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桌面采用</w:t>
            </w:r>
            <w:r>
              <w:rPr>
                <w:rFonts w:hint="eastAsia" w:ascii="仿宋" w:hAnsi="仿宋" w:eastAsia="仿宋" w:cs="仿宋"/>
                <w:sz w:val="24"/>
                <w:lang w:bidi="ar"/>
              </w:rPr>
              <w:t>E1级环保</w:t>
            </w:r>
            <w:r>
              <w:rPr>
                <w:rFonts w:hint="eastAsia" w:ascii="仿宋" w:hAnsi="仿宋" w:eastAsia="仿宋" w:cs="仿宋"/>
                <w:sz w:val="24"/>
                <w:lang w:eastAsia="zh-Hans" w:bidi="ar"/>
              </w:rPr>
              <w:t>实木材质，桌面厚度</w:t>
            </w:r>
            <w:r>
              <w:rPr>
                <w:rFonts w:hint="eastAsia" w:ascii="仿宋" w:hAnsi="仿宋" w:eastAsia="仿宋" w:cs="仿宋"/>
                <w:sz w:val="24"/>
                <w:lang w:bidi="ar"/>
              </w:rPr>
              <w:t>25mm</w:t>
            </w:r>
            <w:r>
              <w:rPr>
                <w:rFonts w:hint="eastAsia" w:ascii="仿宋" w:hAnsi="仿宋" w:eastAsia="仿宋" w:cs="仿宋"/>
                <w:sz w:val="24"/>
                <w:lang w:eastAsia="zh-Hans" w:bidi="ar"/>
              </w:rPr>
              <w:t>，长度</w:t>
            </w:r>
            <w:r>
              <w:rPr>
                <w:rFonts w:hint="eastAsia" w:ascii="仿宋" w:hAnsi="仿宋" w:eastAsia="仿宋" w:cs="仿宋"/>
                <w:sz w:val="24"/>
                <w:lang w:bidi="ar"/>
              </w:rPr>
              <w:t>1.6m</w:t>
            </w:r>
            <w:r>
              <w:rPr>
                <w:rFonts w:hint="eastAsia" w:ascii="仿宋" w:hAnsi="仿宋" w:eastAsia="仿宋" w:cs="仿宋"/>
                <w:sz w:val="24"/>
                <w:lang w:eastAsia="zh-Hans" w:bidi="ar"/>
              </w:rPr>
              <w:t>可折叠，万向轮带固定卡扣，四种颜色可选，配套</w:t>
            </w:r>
            <w:r>
              <w:rPr>
                <w:rFonts w:hint="eastAsia" w:ascii="仿宋" w:hAnsi="仿宋" w:eastAsia="仿宋" w:cs="仿宋"/>
                <w:sz w:val="24"/>
                <w:lang w:bidi="ar"/>
              </w:rPr>
              <w:t>6</w:t>
            </w:r>
            <w:r>
              <w:rPr>
                <w:rFonts w:hint="eastAsia" w:ascii="仿宋" w:hAnsi="仿宋" w:eastAsia="仿宋" w:cs="仿宋"/>
                <w:sz w:val="24"/>
                <w:lang w:eastAsia="zh-Hans" w:bidi="ar"/>
              </w:rPr>
              <w:t>把折叠椅</w:t>
            </w:r>
            <w:r>
              <w:rPr>
                <w:rFonts w:hint="eastAsia" w:ascii="仿宋" w:hAnsi="仿宋" w:eastAsia="仿宋" w:cs="仿宋"/>
                <w:sz w:val="24"/>
                <w:lang w:bidi="ar"/>
              </w:rPr>
              <w:t>。</w:t>
            </w:r>
          </w:p>
        </w:tc>
        <w:tc>
          <w:tcPr>
            <w:tcW w:w="353" w:type="pct"/>
            <w:vAlign w:val="center"/>
          </w:tcPr>
          <w:p w14:paraId="5755F802">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18184B02">
            <w:pPr>
              <w:widowControl w:val="0"/>
              <w:jc w:val="center"/>
              <w:rPr>
                <w:rFonts w:hint="eastAsia" w:ascii="仿宋" w:hAnsi="仿宋" w:eastAsia="仿宋" w:cs="仿宋"/>
                <w:sz w:val="24"/>
              </w:rPr>
            </w:pPr>
            <w:r>
              <w:rPr>
                <w:rFonts w:hint="eastAsia" w:ascii="仿宋" w:hAnsi="仿宋" w:eastAsia="仿宋" w:cs="仿宋"/>
                <w:sz w:val="24"/>
              </w:rPr>
              <w:t>套</w:t>
            </w:r>
          </w:p>
        </w:tc>
      </w:tr>
      <w:tr w14:paraId="31CA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vAlign w:val="center"/>
          </w:tcPr>
          <w:p w14:paraId="31E4299B">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191CDE4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环墙吧台</w:t>
            </w:r>
          </w:p>
        </w:tc>
        <w:tc>
          <w:tcPr>
            <w:tcW w:w="3279" w:type="pct"/>
            <w:vAlign w:val="center"/>
          </w:tcPr>
          <w:p w14:paraId="038706E9">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根据现场环境布置异形吧台,</w:t>
            </w:r>
            <w:r>
              <w:rPr>
                <w:rFonts w:hint="eastAsia" w:ascii="仿宋" w:hAnsi="仿宋" w:eastAsia="仿宋" w:cs="仿宋"/>
                <w:sz w:val="24"/>
                <w:lang w:eastAsia="zh-Hans" w:bidi="ar"/>
              </w:rPr>
              <w:t>环保木制材料</w:t>
            </w:r>
            <w:r>
              <w:rPr>
                <w:rFonts w:hint="eastAsia" w:ascii="仿宋" w:hAnsi="仿宋" w:eastAsia="仿宋" w:cs="仿宋"/>
                <w:sz w:val="24"/>
                <w:lang w:bidi="ar"/>
              </w:rPr>
              <w:t>，参考尺寸：2×0.6×0.75m</w:t>
            </w:r>
          </w:p>
        </w:tc>
        <w:tc>
          <w:tcPr>
            <w:tcW w:w="353" w:type="pct"/>
            <w:vAlign w:val="center"/>
          </w:tcPr>
          <w:p w14:paraId="6E20BAF6">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78B1508C">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4C6D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359" w:type="pct"/>
            <w:vAlign w:val="center"/>
          </w:tcPr>
          <w:p w14:paraId="43586B79">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321FE7D6">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路由器</w:t>
            </w:r>
          </w:p>
        </w:tc>
        <w:tc>
          <w:tcPr>
            <w:tcW w:w="3279" w:type="pct"/>
            <w:vAlign w:val="center"/>
          </w:tcPr>
          <w:p w14:paraId="0D0DBF4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采用多核处理器</w:t>
            </w:r>
          </w:p>
          <w:p w14:paraId="636FEC0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固定端口:1 * GE，4 * GE（支持切换为WAN口）,转发性能≥400Kpps</w:t>
            </w:r>
          </w:p>
          <w:p w14:paraId="57BE64DD">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支持IEEE 802.1P，IEEE 802.1Q，IEEE 802.3，VLAN管理，MAC管理，MSTP等</w:t>
            </w:r>
          </w:p>
          <w:p w14:paraId="3E306573">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支持静态路由，RIP v1/v2，BGP</w:t>
            </w:r>
          </w:p>
          <w:p w14:paraId="61B0CD9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支持AP设备管理(AC发现/AP接入/AP管理)，CAPWAP协议, WLAN 用户管理</w:t>
            </w:r>
          </w:p>
          <w:p w14:paraId="56CBC10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支持IPSec VPN，GRE VPN，L2TP VPN</w:t>
            </w:r>
          </w:p>
        </w:tc>
        <w:tc>
          <w:tcPr>
            <w:tcW w:w="353" w:type="pct"/>
            <w:vAlign w:val="center"/>
          </w:tcPr>
          <w:p w14:paraId="61B99CC2">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28BFAF8C">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2D3E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2" w:hRule="atLeast"/>
          <w:jc w:val="center"/>
        </w:trPr>
        <w:tc>
          <w:tcPr>
            <w:tcW w:w="359" w:type="pct"/>
            <w:vAlign w:val="center"/>
          </w:tcPr>
          <w:p w14:paraId="0E7A78FE">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0B80680A">
            <w:pPr>
              <w:widowControl w:val="0"/>
              <w:jc w:val="center"/>
              <w:rPr>
                <w:rFonts w:hint="eastAsia" w:ascii="仿宋" w:hAnsi="仿宋" w:eastAsia="仿宋" w:cs="仿宋"/>
                <w:sz w:val="24"/>
                <w:lang w:eastAsia="zh-CN" w:bidi="ar"/>
              </w:rPr>
            </w:pPr>
            <w:r>
              <w:rPr>
                <w:rFonts w:hint="eastAsia" w:ascii="仿宋" w:hAnsi="仿宋" w:eastAsia="仿宋" w:cs="仿宋"/>
                <w:b/>
                <w:bCs/>
                <w:sz w:val="24"/>
                <w:lang w:eastAsia="zh-Hans" w:bidi="ar"/>
              </w:rPr>
              <w:t>康养文旅实训运营综合平台</w:t>
            </w:r>
            <w:r>
              <w:rPr>
                <w:rFonts w:hint="eastAsia" w:ascii="仿宋" w:hAnsi="仿宋" w:eastAsia="仿宋" w:cs="仿宋"/>
                <w:b/>
                <w:bCs/>
                <w:sz w:val="24"/>
                <w:lang w:eastAsia="zh-CN" w:bidi="ar"/>
              </w:rPr>
              <w:t>（</w:t>
            </w:r>
            <w:r>
              <w:rPr>
                <w:rFonts w:hint="eastAsia" w:ascii="仿宋" w:hAnsi="仿宋" w:eastAsia="仿宋" w:cs="仿宋"/>
                <w:b/>
                <w:bCs/>
                <w:sz w:val="24"/>
                <w:lang w:val="en-US" w:eastAsia="zh-CN" w:bidi="ar"/>
              </w:rPr>
              <w:t>核心产品</w:t>
            </w:r>
            <w:r>
              <w:rPr>
                <w:rFonts w:hint="eastAsia" w:ascii="仿宋" w:hAnsi="仿宋" w:eastAsia="仿宋" w:cs="仿宋"/>
                <w:b/>
                <w:bCs/>
                <w:sz w:val="24"/>
                <w:lang w:eastAsia="zh-CN" w:bidi="ar"/>
              </w:rPr>
              <w:t>）</w:t>
            </w:r>
          </w:p>
        </w:tc>
        <w:tc>
          <w:tcPr>
            <w:tcW w:w="3279" w:type="pct"/>
            <w:vAlign w:val="center"/>
          </w:tcPr>
          <w:p w14:paraId="58241136">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1.支持旅游产品、景区、线路的营销设计营销，采用B/S架构，支持浏览器访问和手机端查看。</w:t>
            </w:r>
          </w:p>
          <w:p w14:paraId="7AB52CB0">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支持自主创建线路、景区和产品，支持线路按照省市、线路名称、参团性质、出游类型、线路主题进行设计，具备中医药康养旅游、森林康养旅游、医疗康养旅游、田园康养旅游、温泉康养旅游、海洋康养旅游等六种以上主题选项，可在手机端中对主题进行筛选。</w:t>
            </w:r>
            <w:r>
              <w:rPr>
                <w:rFonts w:hint="eastAsia" w:ascii="仿宋" w:hAnsi="仿宋" w:eastAsia="仿宋" w:cs="仿宋"/>
                <w:b/>
                <w:bCs/>
                <w:color w:val="000000" w:themeColor="text1"/>
                <w:sz w:val="24"/>
                <w:highlight w:val="none"/>
                <w:lang w:eastAsia="zh-Hans" w:bidi="ar"/>
                <w14:textFill>
                  <w14:solidFill>
                    <w14:schemeClr w14:val="tx1"/>
                  </w14:solidFill>
                </w14:textFill>
              </w:rPr>
              <w:t>(</w:t>
            </w:r>
            <w:r>
              <w:rPr>
                <w:rFonts w:hint="eastAsia" w:ascii="仿宋" w:hAnsi="仿宋" w:eastAsia="仿宋" w:cs="仿宋"/>
                <w:b/>
                <w:bCs/>
                <w:color w:val="000000" w:themeColor="text1"/>
                <w:sz w:val="24"/>
                <w:highlight w:val="none"/>
                <w:lang w:eastAsia="zh-CN" w:bidi="ar"/>
                <w14:textFill>
                  <w14:solidFill>
                    <w14:schemeClr w14:val="tx1"/>
                  </w14:solidFill>
                </w14:textFill>
              </w:rPr>
              <w:t>需提供软件原型演示</w:t>
            </w:r>
            <w:r>
              <w:rPr>
                <w:rFonts w:hint="eastAsia" w:ascii="仿宋" w:hAnsi="仿宋" w:eastAsia="仿宋" w:cs="仿宋"/>
                <w:b/>
                <w:bCs/>
                <w:color w:val="000000" w:themeColor="text1"/>
                <w:sz w:val="24"/>
                <w:highlight w:val="none"/>
                <w:lang w:eastAsia="zh-Hans" w:bidi="ar"/>
                <w14:textFill>
                  <w14:solidFill>
                    <w14:schemeClr w14:val="tx1"/>
                  </w14:solidFill>
                </w14:textFill>
              </w:rPr>
              <w:t>)</w:t>
            </w:r>
          </w:p>
          <w:p w14:paraId="1380679B">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3.系统能够支持跟团游、自由行、周边游、亲子游、老年游、休闲游等进行线路策划和营销，并支持标签筛选和查看。</w:t>
            </w:r>
          </w:p>
          <w:p w14:paraId="40136EF7">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4.所有产品和线路能够在线生成二维码，支持指定产品图片和二维码合成宣传海报，支持通过识别二维码查看产品或线路详情。支持扫描二维码进入店铺，支持对商品和景区门票的在线预定。</w:t>
            </w:r>
          </w:p>
          <w:p w14:paraId="4494C269">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5.支持产品库管理，支持设置产品销售价和成本价、库存、上下架售卖等，支持自有产品编辑、添加及图片导入。支持对产品库中的品类进行修改编辑、删除、热卖推荐、上架/下架和分类查找。</w:t>
            </w:r>
          </w:p>
          <w:p w14:paraId="19F31754">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6.热门旅游目的地管理，包含目的地名称、目的地标语、目的地状态、操作、目的地图片。支持新增、编辑、删除、上架、下架等。</w:t>
            </w:r>
          </w:p>
          <w:p w14:paraId="1DD2BB8C">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7.具有博弈模拟企业经营和真实经营交易两种方式开展实训和创新创业。具备根据系统自主推送宏观数据进行线路开发和营销推广战略。支持游客画像添加和批量生成。学生可分小组和角色扮演不同部门经理，能够模拟运营不同部门，每个小组扮演的店铺之间可进行博弈对抗。</w:t>
            </w:r>
            <w:r>
              <w:rPr>
                <w:rFonts w:hint="eastAsia" w:ascii="仿宋" w:hAnsi="仿宋" w:eastAsia="仿宋" w:cs="仿宋"/>
                <w:b/>
                <w:bCs/>
                <w:color w:val="000000" w:themeColor="text1"/>
                <w:sz w:val="24"/>
                <w:highlight w:val="none"/>
                <w:lang w:eastAsia="zh-Hans" w:bidi="ar"/>
                <w14:textFill>
                  <w14:solidFill>
                    <w14:schemeClr w14:val="tx1"/>
                  </w14:solidFill>
                </w14:textFill>
              </w:rPr>
              <w:t>(</w:t>
            </w:r>
            <w:r>
              <w:rPr>
                <w:rFonts w:hint="eastAsia" w:ascii="仿宋" w:hAnsi="仿宋" w:eastAsia="仿宋" w:cs="仿宋"/>
                <w:b/>
                <w:bCs/>
                <w:color w:val="000000" w:themeColor="text1"/>
                <w:sz w:val="24"/>
                <w:highlight w:val="none"/>
                <w:lang w:eastAsia="zh-CN" w:bidi="ar"/>
                <w14:textFill>
                  <w14:solidFill>
                    <w14:schemeClr w14:val="tx1"/>
                  </w14:solidFill>
                </w14:textFill>
              </w:rPr>
              <w:t>需提供软件原型演示</w:t>
            </w:r>
            <w:r>
              <w:rPr>
                <w:rFonts w:hint="eastAsia" w:ascii="仿宋" w:hAnsi="仿宋" w:eastAsia="仿宋" w:cs="仿宋"/>
                <w:b/>
                <w:bCs/>
                <w:color w:val="000000" w:themeColor="text1"/>
                <w:sz w:val="24"/>
                <w:highlight w:val="none"/>
                <w:lang w:eastAsia="zh-Hans" w:bidi="ar"/>
                <w14:textFill>
                  <w14:solidFill>
                    <w14:schemeClr w14:val="tx1"/>
                  </w14:solidFill>
                </w14:textFill>
              </w:rPr>
              <w:t>)</w:t>
            </w:r>
          </w:p>
          <w:p w14:paraId="3871AF05">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8</w:t>
            </w:r>
            <w:r>
              <w:rPr>
                <w:rFonts w:hint="eastAsia" w:ascii="仿宋" w:hAnsi="仿宋" w:eastAsia="仿宋" w:cs="仿宋"/>
                <w:color w:val="000000" w:themeColor="text1"/>
                <w:sz w:val="24"/>
                <w:lang w:eastAsia="zh-Hans" w:bidi="ar"/>
                <w14:textFill>
                  <w14:solidFill>
                    <w14:schemeClr w14:val="tx1"/>
                  </w14:solidFill>
                </w14:textFill>
              </w:rPr>
              <w:t>.所有小组运营的店铺销售额须能够在大屏幕上实时排名展示，促进各小组间快速响应和了解其它竞争小组的排名情况。</w:t>
            </w:r>
          </w:p>
          <w:p w14:paraId="7C541F64">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9</w:t>
            </w:r>
            <w:r>
              <w:rPr>
                <w:rFonts w:hint="eastAsia" w:ascii="仿宋" w:hAnsi="仿宋" w:eastAsia="仿宋" w:cs="仿宋"/>
                <w:color w:val="000000" w:themeColor="text1"/>
                <w:sz w:val="24"/>
                <w:lang w:eastAsia="zh-Hans" w:bidi="ar"/>
                <w14:textFill>
                  <w14:solidFill>
                    <w14:schemeClr w14:val="tx1"/>
                  </w14:solidFill>
                </w14:textFill>
              </w:rPr>
              <w:t>. 系统具有分组、对每组角色管理和权限分配功能；</w:t>
            </w:r>
          </w:p>
          <w:p w14:paraId="42453198">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0</w:t>
            </w:r>
            <w:r>
              <w:rPr>
                <w:rFonts w:hint="eastAsia" w:ascii="仿宋" w:hAnsi="仿宋" w:eastAsia="仿宋" w:cs="仿宋"/>
                <w:color w:val="000000" w:themeColor="text1"/>
                <w:sz w:val="24"/>
                <w:lang w:eastAsia="zh-Hans" w:bidi="ar"/>
                <w14:textFill>
                  <w14:solidFill>
                    <w14:schemeClr w14:val="tx1"/>
                  </w14:solidFill>
                </w14:textFill>
              </w:rPr>
              <w:t>. 须具备店铺销售活动管理功能，学生可对产品或线路设置满减、限时优惠、转盘抽奖、优惠卷等营销活动。</w:t>
            </w:r>
          </w:p>
          <w:p w14:paraId="738C6E34">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1</w:t>
            </w:r>
            <w:r>
              <w:rPr>
                <w:rFonts w:hint="eastAsia" w:ascii="仿宋" w:hAnsi="仿宋" w:eastAsia="仿宋" w:cs="仿宋"/>
                <w:color w:val="000000" w:themeColor="text1"/>
                <w:sz w:val="24"/>
                <w:lang w:eastAsia="zh-Hans" w:bidi="ar"/>
                <w14:textFill>
                  <w14:solidFill>
                    <w14:schemeClr w14:val="tx1"/>
                  </w14:solidFill>
                </w14:textFill>
              </w:rPr>
              <w:t>.教师端可按运营人姓名、班级信息、线路名称、参团性质、出游类型、线路主题查询筛选线路，可按照运营人姓名、班级信息、景点名称、景点等级、省、市进行查询筛选景点。</w:t>
            </w:r>
          </w:p>
          <w:p w14:paraId="6D6CC6DC">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2</w:t>
            </w:r>
            <w:r>
              <w:rPr>
                <w:rFonts w:hint="eastAsia" w:ascii="仿宋" w:hAnsi="仿宋" w:eastAsia="仿宋" w:cs="仿宋"/>
                <w:color w:val="000000" w:themeColor="text1"/>
                <w:sz w:val="24"/>
                <w:lang w:eastAsia="zh-Hans" w:bidi="ar"/>
                <w14:textFill>
                  <w14:solidFill>
                    <w14:schemeClr w14:val="tx1"/>
                  </w14:solidFill>
                </w14:textFill>
              </w:rPr>
              <w:t>.支持线路策划功能，支持设置行程天数、每天的线路行程详细内容和直接调取景点库中的景点。支持</w:t>
            </w:r>
            <w:r>
              <w:rPr>
                <w:rFonts w:hint="eastAsia" w:ascii="仿宋" w:hAnsi="仿宋" w:eastAsia="仿宋" w:cs="仿宋"/>
                <w:color w:val="000000" w:themeColor="text1"/>
                <w:sz w:val="24"/>
                <w:lang w:bidi="ar"/>
                <w14:textFill>
                  <w14:solidFill>
                    <w14:schemeClr w14:val="tx1"/>
                  </w14:solidFill>
                </w14:textFill>
              </w:rPr>
              <w:t>在线</w:t>
            </w:r>
            <w:r>
              <w:rPr>
                <w:rFonts w:hint="eastAsia" w:ascii="仿宋" w:hAnsi="仿宋" w:eastAsia="仿宋" w:cs="仿宋"/>
                <w:color w:val="000000" w:themeColor="text1"/>
                <w:sz w:val="24"/>
                <w:lang w:eastAsia="zh-Hans" w:bidi="ar"/>
                <w14:textFill>
                  <w14:solidFill>
                    <w14:schemeClr w14:val="tx1"/>
                  </w14:solidFill>
                </w14:textFill>
              </w:rPr>
              <w:t>浏览本条线路所关联的产品和景点，后台具备统计查看访问浏览量、收藏量和点赞量。</w:t>
            </w:r>
            <w:r>
              <w:rPr>
                <w:rFonts w:hint="eastAsia" w:ascii="仿宋" w:hAnsi="仿宋" w:eastAsia="仿宋" w:cs="仿宋"/>
                <w:b/>
                <w:bCs/>
                <w:color w:val="000000" w:themeColor="text1"/>
                <w:sz w:val="24"/>
                <w:highlight w:val="none"/>
                <w:lang w:eastAsia="zh-Hans" w:bidi="ar"/>
                <w14:textFill>
                  <w14:solidFill>
                    <w14:schemeClr w14:val="tx1"/>
                  </w14:solidFill>
                </w14:textFill>
              </w:rPr>
              <w:t>(</w:t>
            </w:r>
            <w:r>
              <w:rPr>
                <w:rFonts w:hint="eastAsia" w:ascii="仿宋" w:hAnsi="仿宋" w:eastAsia="仿宋" w:cs="仿宋"/>
                <w:b/>
                <w:bCs/>
                <w:color w:val="000000" w:themeColor="text1"/>
                <w:sz w:val="24"/>
                <w:highlight w:val="none"/>
                <w:lang w:eastAsia="zh-CN" w:bidi="ar"/>
                <w14:textFill>
                  <w14:solidFill>
                    <w14:schemeClr w14:val="tx1"/>
                  </w14:solidFill>
                </w14:textFill>
              </w:rPr>
              <w:t>需提供软件原型演示</w:t>
            </w:r>
            <w:r>
              <w:rPr>
                <w:rFonts w:hint="eastAsia" w:ascii="仿宋" w:hAnsi="仿宋" w:eastAsia="仿宋" w:cs="仿宋"/>
                <w:b/>
                <w:bCs/>
                <w:color w:val="000000" w:themeColor="text1"/>
                <w:sz w:val="24"/>
                <w:highlight w:val="none"/>
                <w:lang w:eastAsia="zh-Hans" w:bidi="ar"/>
                <w14:textFill>
                  <w14:solidFill>
                    <w14:schemeClr w14:val="tx1"/>
                  </w14:solidFill>
                </w14:textFill>
              </w:rPr>
              <w:t>)</w:t>
            </w:r>
          </w:p>
          <w:p w14:paraId="0115DD70">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3</w:t>
            </w:r>
            <w:r>
              <w:rPr>
                <w:rFonts w:hint="eastAsia" w:ascii="仿宋" w:hAnsi="仿宋" w:eastAsia="仿宋" w:cs="仿宋"/>
                <w:color w:val="000000" w:themeColor="text1"/>
                <w:sz w:val="24"/>
                <w:lang w:eastAsia="zh-Hans" w:bidi="ar"/>
                <w14:textFill>
                  <w14:solidFill>
                    <w14:schemeClr w14:val="tx1"/>
                  </w14:solidFill>
                </w14:textFill>
              </w:rPr>
              <w:t>. 支持添加景区子景点，包括子景点名称、位置、VR展示和详细介绍，子景点支持通过地图坐标设置进行串联，并支持导航。</w:t>
            </w:r>
          </w:p>
          <w:p w14:paraId="3EDCBA60">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 xml:space="preserve">4. </w:t>
            </w:r>
            <w:r>
              <w:rPr>
                <w:rFonts w:hint="eastAsia" w:ascii="仿宋" w:hAnsi="仿宋" w:eastAsia="仿宋" w:cs="仿宋"/>
                <w:color w:val="000000" w:themeColor="text1"/>
                <w:sz w:val="24"/>
                <w:lang w:eastAsia="zh-Hans" w:bidi="ar"/>
                <w14:textFill>
                  <w14:solidFill>
                    <w14:schemeClr w14:val="tx1"/>
                  </w14:solidFill>
                </w14:textFill>
              </w:rPr>
              <w:t>新增线路支持添加的内容有：线路名称、参团性质、出游类型、往返交通、出发城市、目的地城市、推荐理由、线路图片、线路视频、行程详细说明。支持在添加景点时从景点库中提取景点详细信息在手机端进行展示。</w:t>
            </w:r>
          </w:p>
          <w:p w14:paraId="34E6C08E">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5</w:t>
            </w:r>
            <w:r>
              <w:rPr>
                <w:rFonts w:hint="eastAsia" w:ascii="仿宋" w:hAnsi="仿宋" w:eastAsia="仿宋" w:cs="仿宋"/>
                <w:color w:val="000000" w:themeColor="text1"/>
                <w:sz w:val="24"/>
                <w:lang w:eastAsia="zh-Hans" w:bidi="ar"/>
                <w14:textFill>
                  <w14:solidFill>
                    <w14:schemeClr w14:val="tx1"/>
                  </w14:solidFill>
                </w14:textFill>
              </w:rPr>
              <w:t>. 所有学生设计的线路或产品，自动进入到线路库或产品库，教师端在后台线路库中可统计、预览、成本管理、上架/下架、修改和删除所有学生设计的线路内容，支持删除数据回收站还原功能，支持线路评价评分。</w:t>
            </w:r>
          </w:p>
          <w:p w14:paraId="1375D810">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6</w:t>
            </w:r>
            <w:r>
              <w:rPr>
                <w:rFonts w:hint="eastAsia" w:ascii="仿宋" w:hAnsi="仿宋" w:eastAsia="仿宋" w:cs="仿宋"/>
                <w:color w:val="000000" w:themeColor="text1"/>
                <w:sz w:val="24"/>
                <w:lang w:eastAsia="zh-Hans" w:bidi="ar"/>
                <w14:textFill>
                  <w14:solidFill>
                    <w14:schemeClr w14:val="tx1"/>
                  </w14:solidFill>
                </w14:textFill>
              </w:rPr>
              <w:t>. 支持资源库管理，支持线路、景点的图片素材上传至资源库；支持从资源库或本地上传调取素材，素材上传支持word、视频、图片、音频、PPT、文本、Excel等文件格式。</w:t>
            </w:r>
          </w:p>
          <w:p w14:paraId="2AEE9470">
            <w:pPr>
              <w:widowControl w:val="0"/>
              <w:jc w:val="left"/>
              <w:rPr>
                <w:rFonts w:hint="eastAsia" w:ascii="仿宋" w:hAnsi="仿宋" w:eastAsia="仿宋" w:cs="仿宋"/>
                <w:color w:val="000000" w:themeColor="text1"/>
                <w:sz w:val="24"/>
                <w:highlight w:val="none"/>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1</w:t>
            </w:r>
            <w:r>
              <w:rPr>
                <w:rFonts w:hint="eastAsia" w:ascii="仿宋" w:hAnsi="仿宋" w:eastAsia="仿宋" w:cs="仿宋"/>
                <w:color w:val="000000" w:themeColor="text1"/>
                <w:sz w:val="24"/>
                <w:lang w:bidi="ar"/>
                <w14:textFill>
                  <w14:solidFill>
                    <w14:schemeClr w14:val="tx1"/>
                  </w14:solidFill>
                </w14:textFill>
              </w:rPr>
              <w:t>7</w:t>
            </w:r>
            <w:r>
              <w:rPr>
                <w:rFonts w:hint="eastAsia" w:ascii="仿宋" w:hAnsi="仿宋" w:eastAsia="仿宋" w:cs="仿宋"/>
                <w:color w:val="000000" w:themeColor="text1"/>
                <w:sz w:val="24"/>
                <w:lang w:eastAsia="zh-Hans" w:bidi="ar"/>
                <w14:textFill>
                  <w14:solidFill>
                    <w14:schemeClr w14:val="tx1"/>
                  </w14:solidFill>
                </w14:textFill>
              </w:rPr>
              <w:t>. 后台可发布宏观市场数据，教师</w:t>
            </w:r>
            <w:r>
              <w:rPr>
                <w:rFonts w:hint="eastAsia" w:ascii="仿宋" w:hAnsi="仿宋" w:eastAsia="仿宋" w:cs="仿宋"/>
                <w:color w:val="000000" w:themeColor="text1"/>
                <w:sz w:val="24"/>
                <w:highlight w:val="none"/>
                <w:lang w:eastAsia="zh-Hans" w:bidi="ar"/>
                <w14:textFill>
                  <w14:solidFill>
                    <w14:schemeClr w14:val="tx1"/>
                  </w14:solidFill>
                </w14:textFill>
              </w:rPr>
              <w:t>可在后台制定推广策略和宏观数据的机制，支持系统自动分析匹配收益。</w:t>
            </w:r>
            <w:r>
              <w:rPr>
                <w:rFonts w:hint="eastAsia" w:ascii="仿宋" w:hAnsi="仿宋" w:eastAsia="仿宋" w:cs="仿宋"/>
                <w:b/>
                <w:bCs/>
                <w:color w:val="000000" w:themeColor="text1"/>
                <w:sz w:val="24"/>
                <w:highlight w:val="none"/>
                <w:lang w:eastAsia="zh-Hans" w:bidi="ar"/>
                <w14:textFill>
                  <w14:solidFill>
                    <w14:schemeClr w14:val="tx1"/>
                  </w14:solidFill>
                </w14:textFill>
              </w:rPr>
              <w:t>(</w:t>
            </w:r>
            <w:r>
              <w:rPr>
                <w:rFonts w:hint="eastAsia" w:ascii="仿宋" w:hAnsi="仿宋" w:eastAsia="仿宋" w:cs="仿宋"/>
                <w:b/>
                <w:bCs/>
                <w:color w:val="000000" w:themeColor="text1"/>
                <w:sz w:val="24"/>
                <w:highlight w:val="none"/>
                <w:lang w:eastAsia="zh-CN" w:bidi="ar"/>
                <w14:textFill>
                  <w14:solidFill>
                    <w14:schemeClr w14:val="tx1"/>
                  </w14:solidFill>
                </w14:textFill>
              </w:rPr>
              <w:t>需提供软件原型演示</w:t>
            </w:r>
            <w:r>
              <w:rPr>
                <w:rFonts w:hint="eastAsia" w:ascii="仿宋" w:hAnsi="仿宋" w:eastAsia="仿宋" w:cs="仿宋"/>
                <w:b/>
                <w:bCs/>
                <w:color w:val="000000" w:themeColor="text1"/>
                <w:sz w:val="24"/>
                <w:highlight w:val="none"/>
                <w:lang w:eastAsia="zh-Hans" w:bidi="ar"/>
                <w14:textFill>
                  <w14:solidFill>
                    <w14:schemeClr w14:val="tx1"/>
                  </w14:solidFill>
                </w14:textFill>
              </w:rPr>
              <w:t>)</w:t>
            </w:r>
          </w:p>
          <w:p w14:paraId="1DC15020">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highlight w:val="none"/>
                <w:lang w:bidi="ar"/>
                <w14:textFill>
                  <w14:solidFill>
                    <w14:schemeClr w14:val="tx1"/>
                  </w14:solidFill>
                </w14:textFill>
              </w:rPr>
              <w:t>18</w:t>
            </w:r>
            <w:r>
              <w:rPr>
                <w:rFonts w:hint="eastAsia" w:ascii="仿宋" w:hAnsi="仿宋" w:eastAsia="仿宋" w:cs="仿宋"/>
                <w:color w:val="000000" w:themeColor="text1"/>
                <w:sz w:val="24"/>
                <w:highlight w:val="none"/>
                <w:lang w:eastAsia="zh-Hans" w:bidi="ar"/>
                <w14:textFill>
                  <w14:solidFill>
                    <w14:schemeClr w14:val="tx1"/>
                  </w14:solidFill>
                </w14:textFill>
              </w:rPr>
              <w:t>. 具备数据展示页，支持查看线路实</w:t>
            </w:r>
            <w:r>
              <w:rPr>
                <w:rFonts w:hint="eastAsia" w:ascii="仿宋" w:hAnsi="仿宋" w:eastAsia="仿宋" w:cs="仿宋"/>
                <w:color w:val="000000" w:themeColor="text1"/>
                <w:sz w:val="24"/>
                <w:lang w:eastAsia="zh-Hans" w:bidi="ar"/>
                <w14:textFill>
                  <w14:solidFill>
                    <w14:schemeClr w14:val="tx1"/>
                  </w14:solidFill>
                </w14:textFill>
              </w:rPr>
              <w:t>时订单、店铺Top10订单量、线路、门票、商品的销售量和金额以及合计金额及数量等统计数据可视化展示。</w:t>
            </w:r>
          </w:p>
          <w:p w14:paraId="1C2BA163">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19</w:t>
            </w:r>
            <w:r>
              <w:rPr>
                <w:rFonts w:hint="eastAsia" w:ascii="仿宋" w:hAnsi="仿宋" w:eastAsia="仿宋" w:cs="仿宋"/>
                <w:color w:val="000000" w:themeColor="text1"/>
                <w:sz w:val="24"/>
                <w:lang w:eastAsia="zh-Hans" w:bidi="ar"/>
                <w14:textFill>
                  <w14:solidFill>
                    <w14:schemeClr w14:val="tx1"/>
                  </w14:solidFill>
                </w14:textFill>
              </w:rPr>
              <w:t>. 学生端具备模拟点评和回复点评功能，点评信息可在手机端呈现。</w:t>
            </w:r>
          </w:p>
          <w:p w14:paraId="50DB0A90">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w:t>
            </w:r>
            <w:r>
              <w:rPr>
                <w:rFonts w:hint="eastAsia" w:ascii="仿宋" w:hAnsi="仿宋" w:eastAsia="仿宋" w:cs="仿宋"/>
                <w:color w:val="000000" w:themeColor="text1"/>
                <w:sz w:val="24"/>
                <w:lang w:bidi="ar"/>
                <w14:textFill>
                  <w14:solidFill>
                    <w14:schemeClr w14:val="tx1"/>
                  </w14:solidFill>
                </w14:textFill>
              </w:rPr>
              <w:t>0</w:t>
            </w:r>
            <w:r>
              <w:rPr>
                <w:rFonts w:hint="eastAsia" w:ascii="仿宋" w:hAnsi="仿宋" w:eastAsia="仿宋" w:cs="仿宋"/>
                <w:color w:val="000000" w:themeColor="text1"/>
                <w:sz w:val="24"/>
                <w:lang w:eastAsia="zh-Hans" w:bidi="ar"/>
                <w14:textFill>
                  <w14:solidFill>
                    <w14:schemeClr w14:val="tx1"/>
                  </w14:solidFill>
                </w14:textFill>
              </w:rPr>
              <w:t>. 支持公告管理，实现公告信息新增、修改、发布、删除等的管理，支持根据创建时间和发布时间的检索。</w:t>
            </w:r>
          </w:p>
          <w:p w14:paraId="7E31079B">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w:t>
            </w:r>
            <w:r>
              <w:rPr>
                <w:rFonts w:hint="eastAsia" w:ascii="仿宋" w:hAnsi="仿宋" w:eastAsia="仿宋" w:cs="仿宋"/>
                <w:color w:val="000000" w:themeColor="text1"/>
                <w:sz w:val="24"/>
                <w:lang w:bidi="ar"/>
                <w14:textFill>
                  <w14:solidFill>
                    <w14:schemeClr w14:val="tx1"/>
                  </w14:solidFill>
                </w14:textFill>
              </w:rPr>
              <w:t>1</w:t>
            </w:r>
            <w:r>
              <w:rPr>
                <w:rFonts w:hint="eastAsia" w:ascii="仿宋" w:hAnsi="仿宋" w:eastAsia="仿宋" w:cs="仿宋"/>
                <w:color w:val="000000" w:themeColor="text1"/>
                <w:sz w:val="24"/>
                <w:lang w:eastAsia="zh-Hans" w:bidi="ar"/>
                <w14:textFill>
                  <w14:solidFill>
                    <w14:schemeClr w14:val="tx1"/>
                  </w14:solidFill>
                </w14:textFill>
              </w:rPr>
              <w:t>. 支持账号信息管理，账号信息包括：姓名、店铺介绍、手机号、邮箱、客服电话、客服在线时间、Email、QQ、店铺图像、店铺名称和店铺二维码等内容。</w:t>
            </w:r>
          </w:p>
          <w:p w14:paraId="39FDC895">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w:t>
            </w:r>
            <w:r>
              <w:rPr>
                <w:rFonts w:hint="eastAsia" w:ascii="仿宋" w:hAnsi="仿宋" w:eastAsia="仿宋" w:cs="仿宋"/>
                <w:color w:val="000000" w:themeColor="text1"/>
                <w:sz w:val="24"/>
                <w:lang w:bidi="ar"/>
                <w14:textFill>
                  <w14:solidFill>
                    <w14:schemeClr w14:val="tx1"/>
                  </w14:solidFill>
                </w14:textFill>
              </w:rPr>
              <w:t>2</w:t>
            </w:r>
            <w:r>
              <w:rPr>
                <w:rFonts w:hint="eastAsia" w:ascii="仿宋" w:hAnsi="仿宋" w:eastAsia="仿宋" w:cs="仿宋"/>
                <w:color w:val="000000" w:themeColor="text1"/>
                <w:sz w:val="24"/>
                <w:lang w:eastAsia="zh-Hans" w:bidi="ar"/>
                <w14:textFill>
                  <w14:solidFill>
                    <w14:schemeClr w14:val="tx1"/>
                  </w14:solidFill>
                </w14:textFill>
              </w:rPr>
              <w:t>. 支持便签功能记录学习内容和进度；支持自定义系统主题方案。</w:t>
            </w:r>
          </w:p>
          <w:p w14:paraId="5804DEF5">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w:t>
            </w:r>
            <w:r>
              <w:rPr>
                <w:rFonts w:hint="eastAsia" w:ascii="仿宋" w:hAnsi="仿宋" w:eastAsia="仿宋" w:cs="仿宋"/>
                <w:color w:val="000000" w:themeColor="text1"/>
                <w:sz w:val="24"/>
                <w:lang w:bidi="ar"/>
                <w14:textFill>
                  <w14:solidFill>
                    <w14:schemeClr w14:val="tx1"/>
                  </w14:solidFill>
                </w14:textFill>
              </w:rPr>
              <w:t>3</w:t>
            </w:r>
            <w:r>
              <w:rPr>
                <w:rFonts w:hint="eastAsia" w:ascii="仿宋" w:hAnsi="仿宋" w:eastAsia="仿宋" w:cs="仿宋"/>
                <w:color w:val="000000" w:themeColor="text1"/>
                <w:sz w:val="24"/>
                <w:lang w:eastAsia="zh-Hans" w:bidi="ar"/>
                <w14:textFill>
                  <w14:solidFill>
                    <w14:schemeClr w14:val="tx1"/>
                  </w14:solidFill>
                </w14:textFill>
              </w:rPr>
              <w:t>.支持全屏展示系统模块，支持Esc快捷退出全屏。</w:t>
            </w:r>
          </w:p>
          <w:p w14:paraId="4DEA4D3F">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w:t>
            </w:r>
            <w:r>
              <w:rPr>
                <w:rFonts w:hint="eastAsia" w:ascii="仿宋" w:hAnsi="仿宋" w:eastAsia="仿宋" w:cs="仿宋"/>
                <w:color w:val="000000" w:themeColor="text1"/>
                <w:sz w:val="24"/>
                <w:lang w:bidi="ar"/>
                <w14:textFill>
                  <w14:solidFill>
                    <w14:schemeClr w14:val="tx1"/>
                  </w14:solidFill>
                </w14:textFill>
              </w:rPr>
              <w:t>4</w:t>
            </w:r>
            <w:r>
              <w:rPr>
                <w:rFonts w:hint="eastAsia" w:ascii="仿宋" w:hAnsi="仿宋" w:eastAsia="仿宋" w:cs="仿宋"/>
                <w:color w:val="000000" w:themeColor="text1"/>
                <w:sz w:val="24"/>
                <w:lang w:eastAsia="zh-Hans" w:bidi="ar"/>
                <w14:textFill>
                  <w14:solidFill>
                    <w14:schemeClr w14:val="tx1"/>
                  </w14:solidFill>
                </w14:textFill>
              </w:rPr>
              <w:t>. 移动端支持首页轮播图设置和首页导航设置，支持指定链接到对应的产品、景点和线路等。</w:t>
            </w:r>
          </w:p>
          <w:p w14:paraId="30A24779">
            <w:pPr>
              <w:widowControl w:val="0"/>
              <w:jc w:val="left"/>
              <w:rPr>
                <w:rFonts w:hint="eastAsia"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eastAsia="zh-Hans" w:bidi="ar"/>
                <w14:textFill>
                  <w14:solidFill>
                    <w14:schemeClr w14:val="tx1"/>
                  </w14:solidFill>
                </w14:textFill>
              </w:rPr>
              <w:t>2</w:t>
            </w:r>
            <w:r>
              <w:rPr>
                <w:rFonts w:hint="eastAsia" w:ascii="仿宋" w:hAnsi="仿宋" w:eastAsia="仿宋" w:cs="仿宋"/>
                <w:color w:val="000000" w:themeColor="text1"/>
                <w:sz w:val="24"/>
                <w:lang w:bidi="ar"/>
                <w14:textFill>
                  <w14:solidFill>
                    <w14:schemeClr w14:val="tx1"/>
                  </w14:solidFill>
                </w14:textFill>
              </w:rPr>
              <w:t>5</w:t>
            </w:r>
            <w:r>
              <w:rPr>
                <w:rFonts w:hint="eastAsia" w:ascii="仿宋" w:hAnsi="仿宋" w:eastAsia="仿宋" w:cs="仿宋"/>
                <w:color w:val="000000" w:themeColor="text1"/>
                <w:sz w:val="24"/>
                <w:lang w:eastAsia="zh-Hans" w:bidi="ar"/>
                <w14:textFill>
                  <w14:solidFill>
                    <w14:schemeClr w14:val="tx1"/>
                  </w14:solidFill>
                </w14:textFill>
              </w:rPr>
              <w:t>. 移动端功能具备：首页（搜索、首页轮播图、领劵中心、热门目的地设置、限时优惠），热卖推荐包含景区、线路和特色产品的热卖推荐。我的收藏、历史浏览记录、全部订单、待付款、待出行、待点评等功能。</w:t>
            </w:r>
          </w:p>
          <w:p w14:paraId="5C9CC1C6">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26</w:t>
            </w:r>
            <w:r>
              <w:rPr>
                <w:rFonts w:hint="eastAsia" w:ascii="仿宋" w:hAnsi="仿宋" w:eastAsia="仿宋" w:cs="仿宋"/>
                <w:color w:val="000000" w:themeColor="text1"/>
                <w:sz w:val="24"/>
                <w:lang w:val="en-US" w:eastAsia="zh-CN" w:bidi="ar"/>
                <w14:textFill>
                  <w14:solidFill>
                    <w14:schemeClr w14:val="tx1"/>
                  </w14:solidFill>
                </w14:textFill>
              </w:rPr>
              <w:t xml:space="preserve">. </w:t>
            </w:r>
            <w:r>
              <w:rPr>
                <w:rFonts w:hint="eastAsia" w:ascii="仿宋" w:hAnsi="仿宋" w:eastAsia="仿宋" w:cs="仿宋"/>
                <w:color w:val="000000" w:themeColor="text1"/>
                <w:sz w:val="24"/>
                <w:lang w:bidi="ar"/>
                <w14:textFill>
                  <w14:solidFill>
                    <w14:schemeClr w14:val="tx1"/>
                  </w14:solidFill>
                </w14:textFill>
              </w:rPr>
              <w:t>软件支持环境（4套）</w:t>
            </w:r>
          </w:p>
          <w:p w14:paraId="04C2BA73">
            <w:pPr>
              <w:widowControl w:val="0"/>
              <w:jc w:val="left"/>
              <w:rPr>
                <w:rFonts w:hint="eastAsia" w:ascii="仿宋" w:hAnsi="仿宋" w:eastAsia="仿宋" w:cs="仿宋"/>
                <w:color w:val="000000" w:themeColor="text1"/>
                <w:sz w:val="24"/>
                <w:lang w:eastAsia="zh-Hans"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 xml:space="preserve">配置不低于 国产兆芯 </w:t>
            </w:r>
            <w:r>
              <w:rPr>
                <w:rFonts w:hint="eastAsia" w:ascii="仿宋" w:hAnsi="仿宋" w:eastAsia="仿宋" w:cs="仿宋"/>
                <w:color w:val="000000" w:themeColor="text1"/>
                <w:sz w:val="24"/>
                <w:lang w:eastAsia="zh-Hans" w:bidi="ar"/>
                <w14:textFill>
                  <w14:solidFill>
                    <w14:schemeClr w14:val="tx1"/>
                  </w14:solidFill>
                </w14:textFill>
              </w:rPr>
              <w:t>K</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lang w:eastAsia="zh-Hans" w:bidi="ar"/>
                <w14:textFill>
                  <w14:solidFill>
                    <w14:schemeClr w14:val="tx1"/>
                  </w14:solidFill>
                </w14:textFill>
              </w:rPr>
              <w:t>-U6780A；</w:t>
            </w:r>
            <w:r>
              <w:rPr>
                <w:rFonts w:hint="eastAsia" w:ascii="仿宋" w:hAnsi="仿宋" w:eastAsia="仿宋" w:cs="仿宋"/>
                <w:color w:val="000000" w:themeColor="text1"/>
                <w:sz w:val="24"/>
                <w:lang w:bidi="ar"/>
                <w14:textFill>
                  <w14:solidFill>
                    <w14:schemeClr w14:val="tx1"/>
                  </w14:solidFill>
                </w14:textFill>
              </w:rPr>
              <w:br w:type="textWrapping"/>
            </w:r>
            <w:r>
              <w:rPr>
                <w:rFonts w:hint="eastAsia" w:ascii="仿宋" w:hAnsi="仿宋" w:eastAsia="仿宋" w:cs="仿宋"/>
                <w:color w:val="000000" w:themeColor="text1"/>
                <w:sz w:val="24"/>
                <w:lang w:eastAsia="zh-Hans" w:bidi="ar"/>
                <w14:textFill>
                  <w14:solidFill>
                    <w14:schemeClr w14:val="tx1"/>
                  </w14:solidFill>
                </w14:textFill>
              </w:rPr>
              <w:t>内存：≥</w:t>
            </w:r>
            <w:r>
              <w:rPr>
                <w:rFonts w:hint="eastAsia" w:ascii="仿宋" w:hAnsi="仿宋" w:eastAsia="仿宋" w:cs="仿宋"/>
                <w:color w:val="000000" w:themeColor="text1"/>
                <w:sz w:val="24"/>
                <w:lang w:bidi="ar"/>
                <w14:textFill>
                  <w14:solidFill>
                    <w14:schemeClr w14:val="tx1"/>
                  </w14:solidFill>
                </w14:textFill>
              </w:rPr>
              <w:t>16</w:t>
            </w:r>
            <w:r>
              <w:rPr>
                <w:rFonts w:hint="eastAsia" w:ascii="仿宋" w:hAnsi="仿宋" w:eastAsia="仿宋" w:cs="仿宋"/>
                <w:color w:val="000000" w:themeColor="text1"/>
                <w:sz w:val="24"/>
                <w:lang w:eastAsia="zh-Hans" w:bidi="ar"/>
                <w14:textFill>
                  <w14:solidFill>
                    <w14:schemeClr w14:val="tx1"/>
                  </w14:solidFill>
                </w14:textFill>
              </w:rPr>
              <w:t>GB DDR4；</w:t>
            </w:r>
          </w:p>
          <w:p w14:paraId="3D77885F">
            <w:pPr>
              <w:widowControl w:val="0"/>
              <w:jc w:val="left"/>
              <w:rPr>
                <w:rFonts w:hint="eastAsia" w:ascii="仿宋" w:hAnsi="仿宋" w:eastAsia="仿宋" w:cs="仿宋"/>
                <w:color w:val="auto"/>
                <w:sz w:val="24"/>
                <w:lang w:eastAsia="zh-CN" w:bidi="ar"/>
              </w:rPr>
            </w:pPr>
            <w:r>
              <w:rPr>
                <w:rFonts w:hint="eastAsia" w:ascii="仿宋" w:hAnsi="仿宋" w:eastAsia="仿宋" w:cs="仿宋"/>
                <w:color w:val="000000" w:themeColor="text1"/>
                <w:sz w:val="24"/>
                <w:lang w:eastAsia="zh-Hans" w:bidi="ar"/>
                <w14:textFill>
                  <w14:solidFill>
                    <w14:schemeClr w14:val="tx1"/>
                  </w14:solidFill>
                </w14:textFill>
              </w:rPr>
              <w:t>硬盘容量：</w:t>
            </w:r>
            <w:r>
              <w:rPr>
                <w:rFonts w:hint="eastAsia" w:ascii="仿宋" w:hAnsi="仿宋" w:eastAsia="仿宋" w:cs="仿宋"/>
                <w:color w:val="000000" w:themeColor="text1"/>
                <w:sz w:val="24"/>
                <w:lang w:bidi="ar"/>
                <w14:textFill>
                  <w14:solidFill>
                    <w14:schemeClr w14:val="tx1"/>
                  </w14:solidFill>
                </w14:textFill>
              </w:rPr>
              <w:t>512SSD</w:t>
            </w:r>
            <w:r>
              <w:rPr>
                <w:rFonts w:hint="eastAsia" w:ascii="仿宋" w:hAnsi="仿宋" w:eastAsia="仿宋" w:cs="仿宋"/>
                <w:color w:val="000000" w:themeColor="text1"/>
                <w:sz w:val="24"/>
                <w:lang w:eastAsia="zh-Hans"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br w:type="textWrapping"/>
            </w:r>
            <w:r>
              <w:rPr>
                <w:rFonts w:hint="eastAsia" w:ascii="仿宋" w:hAnsi="仿宋" w:eastAsia="仿宋" w:cs="仿宋"/>
                <w:color w:val="000000" w:themeColor="text1"/>
                <w:sz w:val="24"/>
                <w:lang w:eastAsia="zh-Hans" w:bidi="ar"/>
                <w14:textFill>
                  <w14:solidFill>
                    <w14:schemeClr w14:val="tx1"/>
                  </w14:solidFill>
                </w14:textFill>
              </w:rPr>
              <w:t>显卡类型：</w:t>
            </w:r>
            <w:r>
              <w:rPr>
                <w:rFonts w:hint="eastAsia" w:ascii="仿宋" w:hAnsi="仿宋" w:eastAsia="仿宋" w:cs="仿宋"/>
                <w:color w:val="000000" w:themeColor="text1"/>
                <w:sz w:val="24"/>
                <w:lang w:bidi="ar"/>
                <w14:textFill>
                  <w14:solidFill>
                    <w14:schemeClr w14:val="tx1"/>
                  </w14:solidFill>
                </w14:textFill>
              </w:rPr>
              <w:t>集显</w:t>
            </w:r>
            <w:r>
              <w:rPr>
                <w:rFonts w:hint="eastAsia" w:ascii="仿宋" w:hAnsi="仿宋" w:eastAsia="仿宋" w:cs="仿宋"/>
                <w:color w:val="000000" w:themeColor="text1"/>
                <w:sz w:val="24"/>
                <w:lang w:eastAsia="zh-Hans" w:bidi="ar"/>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br w:type="textWrapping"/>
            </w:r>
            <w:r>
              <w:rPr>
                <w:rFonts w:hint="eastAsia" w:ascii="仿宋" w:hAnsi="仿宋" w:eastAsia="仿宋" w:cs="仿宋"/>
                <w:color w:val="000000" w:themeColor="text1"/>
                <w:sz w:val="24"/>
                <w:lang w:bidi="ar"/>
                <w14:textFill>
                  <w14:solidFill>
                    <w14:schemeClr w14:val="tx1"/>
                  </w14:solidFill>
                </w14:textFill>
              </w:rPr>
              <w:t>无线：WiFi；</w:t>
            </w:r>
            <w:r>
              <w:rPr>
                <w:rFonts w:hint="eastAsia" w:ascii="仿宋" w:hAnsi="仿宋" w:eastAsia="仿宋" w:cs="仿宋"/>
                <w:color w:val="auto"/>
                <w:sz w:val="24"/>
                <w:lang w:bidi="ar"/>
              </w:rPr>
              <w:br w:type="textWrapping"/>
            </w:r>
            <w:r>
              <w:rPr>
                <w:rFonts w:hint="eastAsia" w:ascii="仿宋" w:hAnsi="仿宋" w:eastAsia="仿宋" w:cs="仿宋"/>
                <w:color w:val="auto"/>
                <w:sz w:val="24"/>
                <w:lang w:eastAsia="zh-Hans" w:bidi="ar"/>
              </w:rPr>
              <w:t>显示器≥</w:t>
            </w:r>
            <w:r>
              <w:rPr>
                <w:rFonts w:hint="eastAsia" w:ascii="仿宋" w:hAnsi="仿宋" w:eastAsia="仿宋" w:cs="仿宋"/>
                <w:color w:val="auto"/>
                <w:sz w:val="24"/>
                <w:lang w:bidi="ar"/>
              </w:rPr>
              <w:t>23吋</w:t>
            </w:r>
            <w:r>
              <w:rPr>
                <w:rFonts w:hint="eastAsia" w:ascii="仿宋" w:hAnsi="仿宋" w:eastAsia="仿宋" w:cs="仿宋"/>
                <w:color w:val="auto"/>
                <w:sz w:val="24"/>
                <w:lang w:eastAsia="zh-CN" w:bidi="ar"/>
              </w:rPr>
              <w:t>。</w:t>
            </w:r>
          </w:p>
          <w:p w14:paraId="7D6E92C6">
            <w:pPr>
              <w:widowControl w:val="0"/>
              <w:jc w:val="left"/>
              <w:rPr>
                <w:rFonts w:hint="eastAsia" w:ascii="仿宋" w:hAnsi="仿宋" w:eastAsia="仿宋" w:cs="仿宋"/>
                <w:color w:val="000000" w:themeColor="text1"/>
                <w:sz w:val="24"/>
                <w:lang w:eastAsia="zh-CN" w:bidi="ar"/>
                <w14:textFill>
                  <w14:solidFill>
                    <w14:schemeClr w14:val="tx1"/>
                  </w14:solidFill>
                </w14:textFill>
              </w:rPr>
            </w:pPr>
            <w:r>
              <w:rPr>
                <w:rFonts w:hint="eastAsia" w:ascii="仿宋" w:hAnsi="仿宋" w:eastAsia="仿宋" w:cs="仿宋"/>
                <w:color w:val="auto"/>
                <w:sz w:val="24"/>
                <w:szCs w:val="24"/>
                <w:lang w:val="en-US" w:eastAsia="zh-CN"/>
              </w:rPr>
              <w:t>27.为保证所投软件为成熟产品投标人需在投标文件中提供软件著作权证书原件扫描件并加盖投标人公章。</w:t>
            </w:r>
          </w:p>
        </w:tc>
        <w:tc>
          <w:tcPr>
            <w:tcW w:w="353" w:type="pct"/>
            <w:vAlign w:val="center"/>
          </w:tcPr>
          <w:p w14:paraId="2DB78000">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73B65185">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7665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vAlign w:val="center"/>
          </w:tcPr>
          <w:p w14:paraId="4AF50477">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34B92D7C">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亲子研学课程与线路设计系统</w:t>
            </w:r>
          </w:p>
        </w:tc>
        <w:tc>
          <w:tcPr>
            <w:tcW w:w="3279" w:type="pct"/>
            <w:vAlign w:val="center"/>
          </w:tcPr>
          <w:p w14:paraId="3F12C93C">
            <w:pPr>
              <w:widowControl w:val="0"/>
              <w:jc w:val="left"/>
              <w:rPr>
                <w:rFonts w:hint="eastAsia" w:ascii="仿宋" w:hAnsi="仿宋" w:eastAsia="仿宋" w:cs="仿宋"/>
                <w:sz w:val="24"/>
              </w:rPr>
            </w:pPr>
            <w:r>
              <w:rPr>
                <w:rFonts w:hint="eastAsia" w:ascii="仿宋" w:hAnsi="仿宋" w:eastAsia="仿宋" w:cs="仿宋"/>
                <w:sz w:val="24"/>
              </w:rPr>
              <w:t>1. 平台为B/S架构，无客户端人数和账号限制。</w:t>
            </w:r>
          </w:p>
          <w:p w14:paraId="4EBEDECF">
            <w:pPr>
              <w:widowControl w:val="0"/>
              <w:jc w:val="left"/>
              <w:rPr>
                <w:rFonts w:hint="eastAsia" w:ascii="仿宋" w:hAnsi="仿宋" w:eastAsia="仿宋" w:cs="仿宋"/>
                <w:sz w:val="24"/>
              </w:rPr>
            </w:pPr>
            <w:r>
              <w:rPr>
                <w:rFonts w:hint="eastAsia" w:ascii="仿宋" w:hAnsi="仿宋" w:eastAsia="仿宋" w:cs="仿宋"/>
                <w:sz w:val="24"/>
              </w:rPr>
              <w:t>2.系统分为两大板块，一是具备研学行业企业应用标准，二是国赛对标和实训为基础进行开发设计。</w:t>
            </w:r>
          </w:p>
          <w:p w14:paraId="0B768724">
            <w:pPr>
              <w:widowControl w:val="0"/>
              <w:jc w:val="left"/>
              <w:rPr>
                <w:rFonts w:hint="eastAsia" w:ascii="仿宋" w:hAnsi="仿宋" w:eastAsia="仿宋" w:cs="仿宋"/>
                <w:sz w:val="24"/>
              </w:rPr>
            </w:pPr>
            <w:r>
              <w:rPr>
                <w:rFonts w:hint="eastAsia" w:ascii="仿宋" w:hAnsi="仿宋" w:eastAsia="仿宋" w:cs="仿宋"/>
                <w:sz w:val="24"/>
              </w:rPr>
              <w:t>3.支持管理员添加任务闯关题库，学生端根据对应题库内容完成习题闯关练习。</w:t>
            </w:r>
          </w:p>
          <w:p w14:paraId="5D2B1EAF">
            <w:pPr>
              <w:widowControl w:val="0"/>
              <w:jc w:val="left"/>
              <w:rPr>
                <w:rFonts w:hint="eastAsia" w:ascii="仿宋" w:hAnsi="仿宋" w:eastAsia="仿宋" w:cs="仿宋"/>
                <w:i w:val="0"/>
                <w:iCs w:val="0"/>
                <w:sz w:val="24"/>
                <w:highlight w:val="none"/>
              </w:rPr>
            </w:pPr>
            <w:r>
              <w:rPr>
                <w:rFonts w:hint="eastAsia" w:ascii="仿宋" w:hAnsi="仿宋" w:eastAsia="仿宋" w:cs="仿宋"/>
                <w:sz w:val="24"/>
              </w:rPr>
              <w:t>4.支持考试管理，支持根据考试名称、描述、分数、时长限制、指定考试日期以及防作弊机制等新增考试。支持自动、手动两种组卷方式；具备比赛题库和练习题库两种模式，题库对应不同课程进行分类管理，手动组卷时支持根据试题内容、难度等级等进行筛选搜索；自动组卷时，支持选择对应课程、题目难度、题目类型、题目数量、单个题的分数进行添加</w:t>
            </w:r>
            <w:r>
              <w:rPr>
                <w:rFonts w:hint="eastAsia" w:ascii="仿宋" w:hAnsi="仿宋" w:eastAsia="仿宋" w:cs="仿宋"/>
                <w:i w:val="0"/>
                <w:iCs w:val="0"/>
                <w:sz w:val="24"/>
                <w:highlight w:val="none"/>
              </w:rPr>
              <w:t>。</w:t>
            </w:r>
            <w:r>
              <w:rPr>
                <w:rFonts w:hint="eastAsia" w:ascii="仿宋" w:hAnsi="仿宋" w:eastAsia="仿宋" w:cs="仿宋"/>
                <w:b/>
                <w:bCs/>
                <w:i w:val="0"/>
                <w:iCs w:val="0"/>
                <w:sz w:val="24"/>
                <w:highlight w:val="none"/>
                <w:lang w:eastAsia="zh-Hans" w:bidi="ar"/>
              </w:rPr>
              <w:t>(</w:t>
            </w:r>
            <w:r>
              <w:rPr>
                <w:rFonts w:hint="eastAsia" w:ascii="仿宋" w:hAnsi="仿宋" w:eastAsia="仿宋" w:cs="仿宋"/>
                <w:b/>
                <w:bCs/>
                <w:i w:val="0"/>
                <w:iCs w:val="0"/>
                <w:sz w:val="24"/>
                <w:highlight w:val="none"/>
                <w:lang w:eastAsia="zh-CN" w:bidi="ar"/>
              </w:rPr>
              <w:t>需提供软件原型演示</w:t>
            </w:r>
            <w:r>
              <w:rPr>
                <w:rFonts w:hint="eastAsia" w:ascii="仿宋" w:hAnsi="仿宋" w:eastAsia="仿宋" w:cs="仿宋"/>
                <w:b/>
                <w:bCs/>
                <w:i w:val="0"/>
                <w:iCs w:val="0"/>
                <w:sz w:val="24"/>
                <w:highlight w:val="none"/>
                <w:lang w:eastAsia="zh-Hans" w:bidi="ar"/>
              </w:rPr>
              <w:t>)</w:t>
            </w:r>
          </w:p>
          <w:p w14:paraId="5A44F8AA">
            <w:pPr>
              <w:widowControl w:val="0"/>
              <w:jc w:val="left"/>
              <w:rPr>
                <w:rFonts w:hint="eastAsia" w:ascii="仿宋" w:hAnsi="仿宋" w:eastAsia="仿宋" w:cs="仿宋"/>
                <w:i w:val="0"/>
                <w:iCs w:val="0"/>
                <w:sz w:val="24"/>
                <w:highlight w:val="none"/>
              </w:rPr>
            </w:pPr>
            <w:r>
              <w:rPr>
                <w:rFonts w:hint="eastAsia" w:ascii="仿宋" w:hAnsi="仿宋" w:eastAsia="仿宋" w:cs="仿宋"/>
                <w:i w:val="0"/>
                <w:iCs w:val="0"/>
                <w:sz w:val="24"/>
                <w:highlight w:val="none"/>
              </w:rPr>
              <w:t>5.支持在线练习和在线考试两种模式。</w:t>
            </w:r>
          </w:p>
          <w:p w14:paraId="23046A7A">
            <w:pPr>
              <w:widowControl w:val="0"/>
              <w:jc w:val="left"/>
              <w:rPr>
                <w:rFonts w:hint="eastAsia" w:ascii="仿宋" w:hAnsi="仿宋" w:eastAsia="仿宋" w:cs="仿宋"/>
                <w:i w:val="0"/>
                <w:iCs w:val="0"/>
                <w:sz w:val="24"/>
                <w:highlight w:val="none"/>
              </w:rPr>
            </w:pPr>
            <w:r>
              <w:rPr>
                <w:rFonts w:hint="eastAsia" w:ascii="仿宋" w:hAnsi="仿宋" w:eastAsia="仿宋" w:cs="仿宋"/>
                <w:i w:val="0"/>
                <w:iCs w:val="0"/>
                <w:sz w:val="24"/>
                <w:highlight w:val="none"/>
              </w:rPr>
              <w:t>6.支持成绩汇总功能，支持教师端在成绩汇总中统计和查看本班级学生的考试情况、考试总分、单个学生得分、开始时间、提交时间以及用时等信息。</w:t>
            </w:r>
          </w:p>
          <w:p w14:paraId="7B758031">
            <w:pPr>
              <w:widowControl w:val="0"/>
              <w:jc w:val="left"/>
              <w:rPr>
                <w:rFonts w:hint="eastAsia" w:ascii="仿宋" w:hAnsi="仿宋" w:eastAsia="仿宋" w:cs="仿宋"/>
                <w:i w:val="0"/>
                <w:iCs w:val="0"/>
                <w:sz w:val="24"/>
                <w:highlight w:val="none"/>
              </w:rPr>
            </w:pPr>
            <w:r>
              <w:rPr>
                <w:rFonts w:hint="eastAsia" w:ascii="仿宋" w:hAnsi="仿宋" w:eastAsia="仿宋" w:cs="仿宋"/>
                <w:i w:val="0"/>
                <w:iCs w:val="0"/>
                <w:sz w:val="24"/>
                <w:highlight w:val="none"/>
              </w:rPr>
              <w:t>7.支持任务列表中转盘在线抽取研学资源点。</w:t>
            </w:r>
          </w:p>
          <w:p w14:paraId="65C3C8A4">
            <w:pPr>
              <w:widowControl w:val="0"/>
              <w:jc w:val="left"/>
              <w:rPr>
                <w:rFonts w:hint="eastAsia" w:ascii="仿宋" w:hAnsi="仿宋" w:eastAsia="仿宋" w:cs="仿宋"/>
                <w:i w:val="0"/>
                <w:iCs w:val="0"/>
                <w:sz w:val="24"/>
                <w:highlight w:val="none"/>
                <w:lang w:bidi="ar"/>
              </w:rPr>
            </w:pPr>
            <w:r>
              <w:rPr>
                <w:rFonts w:hint="eastAsia" w:ascii="仿宋" w:hAnsi="仿宋" w:eastAsia="仿宋" w:cs="仿宋"/>
                <w:i w:val="0"/>
                <w:iCs w:val="0"/>
                <w:sz w:val="24"/>
                <w:highlight w:val="none"/>
              </w:rPr>
              <w:t>8.资源点包含：任务名称、内容、状态、领取时间、图片集以及预览详细信息等，支持将研学手册和研学课程方案提交到任务中心模块。支持实训教学和技能竞赛两种模式对研学手册和研学课程方案评审评分，作品成绩可导出。</w:t>
            </w:r>
            <w:r>
              <w:rPr>
                <w:rFonts w:hint="eastAsia" w:ascii="仿宋" w:hAnsi="仿宋" w:eastAsia="仿宋" w:cs="仿宋"/>
                <w:b/>
                <w:bCs/>
                <w:i w:val="0"/>
                <w:iCs w:val="0"/>
                <w:sz w:val="24"/>
                <w:highlight w:val="none"/>
                <w:lang w:eastAsia="zh-Hans" w:bidi="ar"/>
              </w:rPr>
              <w:t>(</w:t>
            </w:r>
            <w:r>
              <w:rPr>
                <w:rFonts w:hint="eastAsia" w:ascii="仿宋" w:hAnsi="仿宋" w:eastAsia="仿宋" w:cs="仿宋"/>
                <w:b/>
                <w:bCs/>
                <w:i w:val="0"/>
                <w:iCs w:val="0"/>
                <w:sz w:val="24"/>
                <w:highlight w:val="none"/>
                <w:lang w:eastAsia="zh-CN" w:bidi="ar"/>
              </w:rPr>
              <w:t>需提供软件原型演示</w:t>
            </w:r>
            <w:r>
              <w:rPr>
                <w:rFonts w:hint="eastAsia" w:ascii="仿宋" w:hAnsi="仿宋" w:eastAsia="仿宋" w:cs="仿宋"/>
                <w:b/>
                <w:bCs/>
                <w:i w:val="0"/>
                <w:iCs w:val="0"/>
                <w:sz w:val="24"/>
                <w:highlight w:val="none"/>
                <w:lang w:eastAsia="zh-Hans" w:bidi="ar"/>
              </w:rPr>
              <w:t>)</w:t>
            </w:r>
          </w:p>
          <w:p w14:paraId="22F52AB3">
            <w:pPr>
              <w:widowControl w:val="0"/>
              <w:jc w:val="left"/>
              <w:rPr>
                <w:rFonts w:hint="eastAsia" w:ascii="仿宋" w:hAnsi="仿宋" w:eastAsia="仿宋" w:cs="仿宋"/>
                <w:sz w:val="24"/>
              </w:rPr>
            </w:pPr>
            <w:r>
              <w:rPr>
                <w:rFonts w:hint="eastAsia" w:ascii="仿宋" w:hAnsi="仿宋" w:eastAsia="仿宋" w:cs="仿宋"/>
                <w:i w:val="0"/>
                <w:iCs w:val="0"/>
                <w:sz w:val="24"/>
                <w:highlight w:val="none"/>
              </w:rPr>
              <w:t>9. 支持设置任务闯关中的关</w:t>
            </w:r>
            <w:r>
              <w:rPr>
                <w:rFonts w:hint="eastAsia" w:ascii="仿宋" w:hAnsi="仿宋" w:eastAsia="仿宋" w:cs="仿宋"/>
                <w:sz w:val="24"/>
              </w:rPr>
              <w:t>卡管理员、及格分、总分以及通关机制等。</w:t>
            </w:r>
          </w:p>
          <w:p w14:paraId="3273D6D1">
            <w:pPr>
              <w:widowControl w:val="0"/>
              <w:jc w:val="left"/>
              <w:rPr>
                <w:rFonts w:hint="eastAsia" w:ascii="仿宋" w:hAnsi="仿宋" w:eastAsia="仿宋" w:cs="仿宋"/>
                <w:sz w:val="24"/>
              </w:rPr>
            </w:pPr>
            <w:r>
              <w:rPr>
                <w:rFonts w:hint="eastAsia" w:ascii="仿宋" w:hAnsi="仿宋" w:eastAsia="仿宋" w:cs="仿宋"/>
                <w:sz w:val="24"/>
              </w:rPr>
              <w:t>10.支持新增课程体系，课程体系具备课程名称、体系方向、设计背景、课程目标、课程思路等，支持自动生成并在研学课程方案和研学手册中展示。</w:t>
            </w:r>
          </w:p>
          <w:p w14:paraId="2104D5D6">
            <w:pPr>
              <w:widowControl w:val="0"/>
              <w:jc w:val="left"/>
              <w:rPr>
                <w:rFonts w:hint="eastAsia" w:ascii="仿宋" w:hAnsi="仿宋" w:eastAsia="仿宋" w:cs="仿宋"/>
                <w:sz w:val="24"/>
                <w:lang w:bidi="ar"/>
              </w:rPr>
            </w:pPr>
            <w:r>
              <w:rPr>
                <w:rFonts w:hint="eastAsia" w:ascii="仿宋" w:hAnsi="仿宋" w:eastAsia="仿宋" w:cs="仿宋"/>
                <w:sz w:val="24"/>
              </w:rPr>
              <w:t>11. 支持新增课程单元，支持添加课程单元基础信息包含但不限于课程单元名称、类型、课程名称、研学主题、课程对象、学情分析、主要场景、课程单元目的、单元介绍、课程实施过程、课程学习评价等。</w:t>
            </w:r>
          </w:p>
          <w:p w14:paraId="518C3846">
            <w:pPr>
              <w:widowControl w:val="0"/>
              <w:jc w:val="left"/>
              <w:rPr>
                <w:rFonts w:hint="eastAsia" w:ascii="仿宋" w:hAnsi="仿宋" w:eastAsia="仿宋" w:cs="仿宋"/>
                <w:sz w:val="24"/>
              </w:rPr>
            </w:pPr>
            <w:r>
              <w:rPr>
                <w:rFonts w:hint="eastAsia" w:ascii="仿宋" w:hAnsi="仿宋" w:eastAsia="仿宋" w:cs="仿宋"/>
                <w:sz w:val="24"/>
              </w:rPr>
              <w:t>12.支持在研学手册单元中添加相关的课程试题；执行手册具备知识解析、携带物品、出行安全配备物资的添加功能，支持自动生成并在研学课程方案和研学手册中展示。</w:t>
            </w:r>
          </w:p>
          <w:p w14:paraId="0B57C4DA">
            <w:pPr>
              <w:widowControl w:val="0"/>
              <w:jc w:val="left"/>
              <w:rPr>
                <w:rFonts w:hint="eastAsia" w:ascii="仿宋" w:hAnsi="仿宋" w:eastAsia="仿宋" w:cs="仿宋"/>
                <w:sz w:val="24"/>
              </w:rPr>
            </w:pPr>
            <w:r>
              <w:rPr>
                <w:rFonts w:hint="eastAsia" w:ascii="仿宋" w:hAnsi="仿宋" w:eastAsia="仿宋" w:cs="仿宋"/>
                <w:sz w:val="24"/>
              </w:rPr>
              <w:t>13. 支持在线路模板中调取课程体系、课程单元信息等，支持根据上午、下午、晚间、食住行等进行课程配置；支持在模板中添加前言、应急预案、注意事项等。</w:t>
            </w:r>
          </w:p>
          <w:p w14:paraId="4127967E">
            <w:pPr>
              <w:widowControl w:val="0"/>
              <w:jc w:val="left"/>
              <w:rPr>
                <w:rFonts w:hint="eastAsia" w:ascii="仿宋" w:hAnsi="仿宋" w:eastAsia="仿宋" w:cs="仿宋"/>
                <w:sz w:val="24"/>
              </w:rPr>
            </w:pPr>
            <w:r>
              <w:rPr>
                <w:rFonts w:hint="eastAsia" w:ascii="仿宋" w:hAnsi="仿宋" w:eastAsia="仿宋" w:cs="仿宋"/>
                <w:sz w:val="24"/>
              </w:rPr>
              <w:t>14.支持新增方案名称并选择线路应用模板和封面，支持自动生成对应的课程方案。</w:t>
            </w:r>
          </w:p>
          <w:p w14:paraId="26C53B90">
            <w:pPr>
              <w:widowControl w:val="0"/>
              <w:jc w:val="left"/>
              <w:rPr>
                <w:rFonts w:hint="eastAsia" w:ascii="仿宋" w:hAnsi="仿宋" w:eastAsia="仿宋" w:cs="仿宋"/>
                <w:sz w:val="24"/>
              </w:rPr>
            </w:pPr>
            <w:r>
              <w:rPr>
                <w:rFonts w:hint="eastAsia" w:ascii="仿宋" w:hAnsi="仿宋" w:eastAsia="仿宋" w:cs="仿宋"/>
                <w:sz w:val="24"/>
              </w:rPr>
              <w:t>15. 支持学生在研学手册模块中，填写研学手册标题、手册介绍以及应用模板等，支持自动生成对应的研学手册</w:t>
            </w:r>
          </w:p>
          <w:p w14:paraId="778ACA57">
            <w:pPr>
              <w:widowControl w:val="0"/>
              <w:jc w:val="left"/>
              <w:rPr>
                <w:rFonts w:hint="eastAsia" w:ascii="仿宋" w:hAnsi="仿宋" w:eastAsia="仿宋" w:cs="仿宋"/>
                <w:sz w:val="24"/>
              </w:rPr>
            </w:pPr>
            <w:r>
              <w:rPr>
                <w:rFonts w:hint="eastAsia" w:ascii="仿宋" w:hAnsi="仿宋" w:eastAsia="仿宋" w:cs="仿宋"/>
                <w:sz w:val="24"/>
              </w:rPr>
              <w:t>16.支持题库管理，具备新增和管理判断、单选、多选、简单等功能，提供课程信息管理、题库难度管理，支持对单个题目的内容、答案、题目解析、分数、难度、对应课程和题库进行分类管理.</w:t>
            </w:r>
          </w:p>
          <w:p w14:paraId="2281734D">
            <w:pPr>
              <w:widowControl w:val="0"/>
              <w:jc w:val="left"/>
              <w:rPr>
                <w:rFonts w:hint="eastAsia" w:ascii="仿宋" w:hAnsi="仿宋" w:eastAsia="仿宋" w:cs="仿宋"/>
                <w:sz w:val="24"/>
              </w:rPr>
            </w:pPr>
            <w:r>
              <w:rPr>
                <w:rFonts w:hint="eastAsia" w:ascii="仿宋" w:hAnsi="仿宋" w:eastAsia="仿宋" w:cs="仿宋"/>
                <w:sz w:val="24"/>
              </w:rPr>
              <w:t>17.具备丰富的研学试题，单选题≥400题、判断题≥300题、多选题≥100题，试题结构具备答案、题目解析、分数、难度、对应课程等标签，支持根据题型、题目、难度等级等进行筛选查询。</w:t>
            </w:r>
          </w:p>
          <w:p w14:paraId="5B312903">
            <w:pPr>
              <w:widowControl w:val="0"/>
              <w:jc w:val="left"/>
              <w:rPr>
                <w:rFonts w:hint="eastAsia" w:ascii="仿宋" w:hAnsi="仿宋" w:eastAsia="仿宋" w:cs="仿宋"/>
                <w:sz w:val="24"/>
              </w:rPr>
            </w:pPr>
            <w:r>
              <w:rPr>
                <w:rFonts w:hint="eastAsia" w:ascii="仿宋" w:hAnsi="仿宋" w:eastAsia="仿宋" w:cs="仿宋"/>
                <w:sz w:val="24"/>
              </w:rPr>
              <w:t>18.支持多角色根据编码、名称、MAC等添加管理研学设备；支持对研学点打卡设备进行管理。</w:t>
            </w:r>
          </w:p>
          <w:p w14:paraId="07FF4258">
            <w:pPr>
              <w:widowControl w:val="0"/>
              <w:jc w:val="left"/>
              <w:rPr>
                <w:rFonts w:hint="eastAsia" w:ascii="仿宋" w:hAnsi="仿宋" w:eastAsia="仿宋" w:cs="仿宋"/>
                <w:sz w:val="24"/>
              </w:rPr>
            </w:pPr>
            <w:r>
              <w:rPr>
                <w:rFonts w:hint="eastAsia" w:ascii="仿宋" w:hAnsi="仿宋" w:eastAsia="仿宋" w:cs="仿宋"/>
                <w:sz w:val="24"/>
              </w:rPr>
              <w:t>19.支持课本融合管理，包含但不限于课本课程、课程标准、课本体系等。课本课程包含课程标题、适用学段、所属课本、所属主题、学习场景、学习目标和课程介绍；课本体系新增时支持体系名称、所属课本、体系方向、课程背景、课程目标、课程思路等，支持对课程标准的文件预览查看以及对应内容的增删改查。内置课本课程不低于100条数据。</w:t>
            </w:r>
          </w:p>
          <w:p w14:paraId="66A0CCCF">
            <w:pPr>
              <w:widowControl w:val="0"/>
              <w:jc w:val="left"/>
              <w:rPr>
                <w:rFonts w:hint="eastAsia" w:ascii="仿宋" w:hAnsi="仿宋" w:eastAsia="仿宋" w:cs="仿宋"/>
                <w:sz w:val="24"/>
              </w:rPr>
            </w:pPr>
            <w:r>
              <w:rPr>
                <w:rFonts w:hint="eastAsia" w:ascii="仿宋" w:hAnsi="仿宋" w:eastAsia="仿宋" w:cs="仿宋"/>
                <w:sz w:val="24"/>
              </w:rPr>
              <w:t>20.支持研学基地管理，对基地名称、状态、基地介绍、接待量、所属地区和地址以及基地介绍等信息的增删改查和维护。</w:t>
            </w:r>
          </w:p>
          <w:p w14:paraId="41DE0CCC">
            <w:pPr>
              <w:widowControl w:val="0"/>
              <w:jc w:val="left"/>
              <w:rPr>
                <w:rFonts w:hint="eastAsia" w:ascii="仿宋" w:hAnsi="仿宋" w:eastAsia="仿宋" w:cs="仿宋"/>
                <w:sz w:val="24"/>
              </w:rPr>
            </w:pPr>
            <w:r>
              <w:rPr>
                <w:rFonts w:hint="eastAsia" w:ascii="仿宋" w:hAnsi="仿宋" w:eastAsia="仿宋" w:cs="仿宋"/>
                <w:sz w:val="24"/>
              </w:rPr>
              <w:t>21.支持研学资产管理，支持添加资产名称、资产描述，具备维修申请、借用管理、报废管理以及领用管理。</w:t>
            </w:r>
          </w:p>
          <w:p w14:paraId="7E9DC1A7">
            <w:pPr>
              <w:widowControl w:val="0"/>
              <w:jc w:val="left"/>
              <w:rPr>
                <w:rFonts w:hint="eastAsia" w:ascii="仿宋" w:hAnsi="仿宋" w:eastAsia="仿宋" w:cs="仿宋"/>
                <w:sz w:val="24"/>
              </w:rPr>
            </w:pPr>
            <w:r>
              <w:rPr>
                <w:rFonts w:hint="eastAsia" w:ascii="仿宋" w:hAnsi="仿宋" w:eastAsia="仿宋" w:cs="仿宋"/>
                <w:sz w:val="24"/>
              </w:rPr>
              <w:t>22.支持自定义生成研学旅行线路，线路信息包含：线路名称、出发日期、到达日期、出发地、目的地、线路图片、参团性质、出游类型、线路主题、研学指导师、往返交通、</w:t>
            </w:r>
            <w:r>
              <w:rPr>
                <w:rFonts w:hint="eastAsia" w:ascii="仿宋" w:hAnsi="仿宋" w:eastAsia="仿宋" w:cs="仿宋"/>
                <w:sz w:val="24"/>
                <w:lang w:val="en-US" w:eastAsia="zh-CN"/>
              </w:rPr>
              <w:t>供应商</w:t>
            </w:r>
            <w:r>
              <w:rPr>
                <w:rFonts w:hint="eastAsia" w:ascii="仿宋" w:hAnsi="仿宋" w:eastAsia="仿宋" w:cs="仿宋"/>
                <w:sz w:val="24"/>
              </w:rPr>
              <w:t>线路介绍、线路特色、成团人数、区分费用、费用包含、费用介绍、预定须知以及行程配置中行程基础概要、每日行程配置等，支持针对一条研学线路配置添加多个资源点、资源点图片、介绍、计划方向、计划时间、计划内容、图标自定义添加等。</w:t>
            </w:r>
          </w:p>
          <w:p w14:paraId="051B11D1">
            <w:pPr>
              <w:widowControl w:val="0"/>
              <w:jc w:val="left"/>
              <w:rPr>
                <w:rFonts w:hint="eastAsia" w:ascii="仿宋" w:hAnsi="仿宋" w:eastAsia="仿宋" w:cs="仿宋"/>
                <w:sz w:val="24"/>
              </w:rPr>
            </w:pPr>
            <w:r>
              <w:rPr>
                <w:rFonts w:hint="eastAsia" w:ascii="仿宋" w:hAnsi="仿宋" w:eastAsia="仿宋" w:cs="仿宋"/>
                <w:sz w:val="24"/>
              </w:rPr>
              <w:t>23.支持能力考评功能，支持设定测评维度系统权重和教师权重，测评维度分类和指标、总分等，测评结果按照综合得分、权重占比、维度得分以图表的形式展示并根据测评维度筛查，具备维度指标≥20。</w:t>
            </w:r>
          </w:p>
          <w:p w14:paraId="7A8732FF">
            <w:pPr>
              <w:widowControl w:val="0"/>
              <w:jc w:val="left"/>
              <w:rPr>
                <w:rFonts w:hint="eastAsia" w:ascii="仿宋" w:hAnsi="仿宋" w:eastAsia="仿宋" w:cs="仿宋"/>
                <w:sz w:val="24"/>
              </w:rPr>
            </w:pPr>
            <w:r>
              <w:rPr>
                <w:rFonts w:hint="eastAsia" w:ascii="仿宋" w:hAnsi="仿宋" w:eastAsia="仿宋" w:cs="仿宋"/>
                <w:sz w:val="24"/>
              </w:rPr>
              <w:t>24.具备综测模板、学发指标、教研文献管理功能，具备研学相关旅行评价体系、规范等文件，支持用户上传与分类管理教研文献，具备相关中国学生发展核心素养、STEAM、小学生素质发展报告指标，支持用户上传管理同级和下级指标，支持自定义综测模板的管理，包括套系模板名称、指标模板，同时支持多个自定义评价场景的管理，可配置针对某条评价场景的所占评分和附加分，支持自定义评价表，包含评价来源、计分权重、实际占比、模块、评分项、评价、指标集等，评价场景和评价表以一对多的形式配置。</w:t>
            </w:r>
          </w:p>
          <w:p w14:paraId="2FBC6A0E">
            <w:pPr>
              <w:widowControl w:val="0"/>
              <w:jc w:val="left"/>
              <w:rPr>
                <w:rFonts w:hint="eastAsia" w:ascii="仿宋" w:hAnsi="仿宋" w:eastAsia="仿宋" w:cs="仿宋"/>
                <w:sz w:val="24"/>
              </w:rPr>
            </w:pPr>
            <w:r>
              <w:rPr>
                <w:rFonts w:hint="eastAsia" w:ascii="仿宋" w:hAnsi="仿宋" w:eastAsia="仿宋" w:cs="仿宋"/>
                <w:sz w:val="24"/>
              </w:rPr>
              <w:t>25.具备计调模块，支持对</w:t>
            </w:r>
            <w:r>
              <w:rPr>
                <w:rFonts w:hint="eastAsia" w:ascii="仿宋" w:hAnsi="仿宋" w:eastAsia="仿宋" w:cs="仿宋"/>
                <w:sz w:val="24"/>
                <w:lang w:val="en-US" w:eastAsia="zh-CN"/>
              </w:rPr>
              <w:t>供应商</w:t>
            </w:r>
            <w:r>
              <w:rPr>
                <w:rFonts w:hint="eastAsia" w:ascii="仿宋" w:hAnsi="仿宋" w:eastAsia="仿宋" w:cs="仿宋"/>
                <w:sz w:val="24"/>
              </w:rPr>
              <w:t>、</w:t>
            </w:r>
            <w:r>
              <w:rPr>
                <w:rFonts w:hint="eastAsia" w:ascii="仿宋" w:hAnsi="仿宋" w:eastAsia="仿宋" w:cs="仿宋"/>
                <w:sz w:val="24"/>
                <w:lang w:val="en-US" w:eastAsia="zh-CN"/>
              </w:rPr>
              <w:t>供应商</w:t>
            </w:r>
            <w:r>
              <w:rPr>
                <w:rFonts w:hint="eastAsia" w:ascii="仿宋" w:hAnsi="仿宋" w:eastAsia="仿宋" w:cs="仿宋"/>
                <w:sz w:val="24"/>
              </w:rPr>
              <w:t>类型、供应业务、单价、数量、应付款、实付款、支付方式、备注等进行统计以及审批管理。</w:t>
            </w:r>
          </w:p>
          <w:p w14:paraId="6A3D7A05">
            <w:pPr>
              <w:widowControl w:val="0"/>
              <w:jc w:val="left"/>
              <w:rPr>
                <w:rFonts w:hint="eastAsia" w:ascii="仿宋" w:hAnsi="仿宋" w:eastAsia="仿宋" w:cs="仿宋"/>
                <w:sz w:val="24"/>
              </w:rPr>
            </w:pPr>
            <w:r>
              <w:rPr>
                <w:rFonts w:hint="eastAsia" w:ascii="仿宋" w:hAnsi="仿宋" w:eastAsia="仿宋" w:cs="仿宋"/>
                <w:sz w:val="24"/>
              </w:rPr>
              <w:t>26.具备</w:t>
            </w:r>
            <w:r>
              <w:rPr>
                <w:rFonts w:hint="eastAsia" w:ascii="仿宋" w:hAnsi="仿宋" w:eastAsia="仿宋" w:cs="仿宋"/>
                <w:sz w:val="24"/>
                <w:lang w:val="en-US" w:eastAsia="zh-CN"/>
              </w:rPr>
              <w:t>供应商</w:t>
            </w:r>
            <w:r>
              <w:rPr>
                <w:rFonts w:hint="eastAsia" w:ascii="仿宋" w:hAnsi="仿宋" w:eastAsia="仿宋" w:cs="仿宋"/>
                <w:sz w:val="24"/>
              </w:rPr>
              <w:t>管理模块，包含</w:t>
            </w:r>
            <w:r>
              <w:rPr>
                <w:rFonts w:hint="eastAsia" w:ascii="仿宋" w:hAnsi="仿宋" w:eastAsia="仿宋" w:cs="仿宋"/>
                <w:sz w:val="24"/>
                <w:lang w:val="en-US" w:eastAsia="zh-CN"/>
              </w:rPr>
              <w:t>供应商</w:t>
            </w:r>
            <w:r>
              <w:rPr>
                <w:rFonts w:hint="eastAsia" w:ascii="仿宋" w:hAnsi="仿宋" w:eastAsia="仿宋" w:cs="仿宋"/>
                <w:sz w:val="24"/>
              </w:rPr>
              <w:t>代码、</w:t>
            </w:r>
            <w:r>
              <w:rPr>
                <w:rFonts w:hint="eastAsia" w:ascii="仿宋" w:hAnsi="仿宋" w:eastAsia="仿宋" w:cs="仿宋"/>
                <w:sz w:val="24"/>
                <w:lang w:val="en-US" w:eastAsia="zh-CN"/>
              </w:rPr>
              <w:t>供应商</w:t>
            </w:r>
            <w:r>
              <w:rPr>
                <w:rFonts w:hint="eastAsia" w:ascii="仿宋" w:hAnsi="仿宋" w:eastAsia="仿宋" w:cs="仿宋"/>
                <w:sz w:val="24"/>
              </w:rPr>
              <w:t>名称、</w:t>
            </w:r>
            <w:r>
              <w:rPr>
                <w:rFonts w:hint="eastAsia" w:ascii="仿宋" w:hAnsi="仿宋" w:eastAsia="仿宋" w:cs="仿宋"/>
                <w:sz w:val="24"/>
                <w:lang w:val="en-US" w:eastAsia="zh-CN"/>
              </w:rPr>
              <w:t>供应商</w:t>
            </w:r>
            <w:r>
              <w:rPr>
                <w:rFonts w:hint="eastAsia" w:ascii="仿宋" w:hAnsi="仿宋" w:eastAsia="仿宋" w:cs="仿宋"/>
                <w:sz w:val="24"/>
              </w:rPr>
              <w:t>类型、所属地区、地址、电话、开户银行、银行账号、简介等关键要素的精细化管理。具备研学线路产品设计、财务等</w:t>
            </w:r>
            <w:r>
              <w:rPr>
                <w:rFonts w:hint="eastAsia" w:ascii="仿宋" w:hAnsi="仿宋" w:eastAsia="仿宋" w:cs="仿宋"/>
                <w:sz w:val="24"/>
                <w:lang w:val="en-US" w:eastAsia="zh-CN"/>
              </w:rPr>
              <w:t>供应商</w:t>
            </w:r>
            <w:r>
              <w:rPr>
                <w:rFonts w:hint="eastAsia" w:ascii="仿宋" w:hAnsi="仿宋" w:eastAsia="仿宋" w:cs="仿宋"/>
                <w:sz w:val="24"/>
              </w:rPr>
              <w:t>统一管理以及储备调用库。</w:t>
            </w:r>
          </w:p>
          <w:p w14:paraId="537EF0F9">
            <w:pPr>
              <w:widowControl w:val="0"/>
              <w:jc w:val="left"/>
              <w:rPr>
                <w:rFonts w:hint="eastAsia" w:ascii="仿宋" w:hAnsi="仿宋" w:eastAsia="仿宋" w:cs="仿宋"/>
                <w:sz w:val="24"/>
              </w:rPr>
            </w:pPr>
            <w:r>
              <w:rPr>
                <w:rFonts w:hint="eastAsia" w:ascii="仿宋" w:hAnsi="仿宋" w:eastAsia="仿宋" w:cs="仿宋"/>
                <w:sz w:val="24"/>
              </w:rPr>
              <w:t>27．具备研学线路产品管理模块，可对产品名称、售价、成本价格、单位、库存、销量基数、产品类型、推荐理由、产品图片、产品说明等信息增删改查和维护，在线路设计时支持关联提取相关数据。</w:t>
            </w:r>
          </w:p>
          <w:p w14:paraId="47EF7485">
            <w:pPr>
              <w:widowControl w:val="0"/>
              <w:jc w:val="left"/>
              <w:rPr>
                <w:rFonts w:hint="eastAsia" w:ascii="仿宋" w:hAnsi="仿宋" w:eastAsia="仿宋" w:cs="仿宋"/>
                <w:sz w:val="24"/>
                <w:highlight w:val="none"/>
              </w:rPr>
            </w:pPr>
            <w:r>
              <w:rPr>
                <w:rFonts w:hint="eastAsia" w:ascii="仿宋" w:hAnsi="仿宋" w:eastAsia="仿宋" w:cs="仿宋"/>
                <w:sz w:val="24"/>
              </w:rPr>
              <w:t>28．具备线路设计的美工图标管理库，支持图标的创建、删除、修改、查询以及日常维护等。支持图标命名、上传新图标以及</w:t>
            </w:r>
            <w:r>
              <w:rPr>
                <w:rFonts w:hint="eastAsia" w:ascii="仿宋" w:hAnsi="仿宋" w:eastAsia="仿宋" w:cs="仿宋"/>
                <w:sz w:val="24"/>
                <w:highlight w:val="none"/>
              </w:rPr>
              <w:t>高效查询并检索特定图标。支持线路设计美工的交互功能。</w:t>
            </w:r>
            <w:r>
              <w:rPr>
                <w:rFonts w:hint="eastAsia" w:ascii="仿宋" w:hAnsi="仿宋" w:eastAsia="仿宋" w:cs="仿宋"/>
                <w:b/>
                <w:bCs/>
                <w:sz w:val="24"/>
                <w:highlight w:val="none"/>
                <w:lang w:eastAsia="zh-Hans" w:bidi="ar"/>
              </w:rPr>
              <w:t>(</w:t>
            </w:r>
            <w:r>
              <w:rPr>
                <w:rFonts w:hint="eastAsia" w:ascii="仿宋" w:hAnsi="仿宋" w:eastAsia="仿宋" w:cs="仿宋"/>
                <w:b/>
                <w:bCs/>
                <w:sz w:val="24"/>
                <w:highlight w:val="none"/>
                <w:lang w:eastAsia="zh-CN" w:bidi="ar"/>
              </w:rPr>
              <w:t>需提供软件原型演示</w:t>
            </w:r>
            <w:r>
              <w:rPr>
                <w:rFonts w:hint="eastAsia" w:ascii="仿宋" w:hAnsi="仿宋" w:eastAsia="仿宋" w:cs="仿宋"/>
                <w:b/>
                <w:bCs/>
                <w:sz w:val="24"/>
                <w:highlight w:val="none"/>
                <w:lang w:eastAsia="zh-Hans" w:bidi="ar"/>
              </w:rPr>
              <w:t>)</w:t>
            </w:r>
          </w:p>
          <w:p w14:paraId="4855FA04">
            <w:pPr>
              <w:widowControl w:val="0"/>
              <w:jc w:val="left"/>
              <w:rPr>
                <w:rFonts w:hint="eastAsia" w:ascii="仿宋" w:hAnsi="仿宋" w:eastAsia="仿宋" w:cs="仿宋"/>
                <w:sz w:val="24"/>
                <w:highlight w:val="none"/>
              </w:rPr>
            </w:pPr>
            <w:r>
              <w:rPr>
                <w:rFonts w:hint="eastAsia" w:ascii="仿宋" w:hAnsi="仿宋" w:eastAsia="仿宋" w:cs="仿宋"/>
                <w:sz w:val="24"/>
                <w:highlight w:val="none"/>
              </w:rPr>
              <w:t>29.具备旅游安全知识库，旅游安全科普素材不低于100个（视频和报告）。并保证素材来源合法性。</w:t>
            </w:r>
            <w:r>
              <w:rPr>
                <w:rFonts w:hint="eastAsia" w:ascii="仿宋" w:hAnsi="仿宋" w:eastAsia="仿宋" w:cs="仿宋"/>
                <w:b/>
                <w:bCs/>
                <w:sz w:val="24"/>
                <w:highlight w:val="none"/>
                <w:lang w:eastAsia="zh-Hans" w:bidi="ar"/>
              </w:rPr>
              <w:t>(</w:t>
            </w:r>
            <w:r>
              <w:rPr>
                <w:rFonts w:hint="eastAsia" w:ascii="仿宋" w:hAnsi="仿宋" w:eastAsia="仿宋" w:cs="仿宋"/>
                <w:b/>
                <w:bCs/>
                <w:sz w:val="24"/>
                <w:highlight w:val="none"/>
                <w:lang w:eastAsia="zh-CN" w:bidi="ar"/>
              </w:rPr>
              <w:t>需提供软件原型演示</w:t>
            </w:r>
            <w:r>
              <w:rPr>
                <w:rFonts w:hint="eastAsia" w:ascii="仿宋" w:hAnsi="仿宋" w:eastAsia="仿宋" w:cs="仿宋"/>
                <w:b/>
                <w:bCs/>
                <w:sz w:val="24"/>
                <w:highlight w:val="none"/>
                <w:lang w:eastAsia="zh-Hans" w:bidi="ar"/>
              </w:rPr>
              <w:t>)</w:t>
            </w:r>
          </w:p>
          <w:p w14:paraId="25655448">
            <w:pPr>
              <w:widowControl w:val="0"/>
              <w:jc w:val="left"/>
              <w:rPr>
                <w:rFonts w:hint="eastAsia" w:ascii="仿宋" w:hAnsi="仿宋" w:eastAsia="仿宋" w:cs="仿宋"/>
                <w:sz w:val="24"/>
                <w:highlight w:val="none"/>
              </w:rPr>
            </w:pPr>
            <w:r>
              <w:rPr>
                <w:rFonts w:hint="eastAsia" w:ascii="仿宋" w:hAnsi="仿宋" w:eastAsia="仿宋" w:cs="仿宋"/>
                <w:sz w:val="24"/>
                <w:highlight w:val="none"/>
              </w:rPr>
              <w:t>30.具备研学指导师管理功能，支持通过研学指导师姓名、指导师照片、年龄、手机号、性别、介绍等信息，进行增加、删除、修改及查询操作。支持手动选择研学指导师。</w:t>
            </w:r>
          </w:p>
          <w:p w14:paraId="3B5F060E">
            <w:pPr>
              <w:keepNext/>
              <w:keepLines/>
              <w:pageBreakBefore w:val="0"/>
              <w:widowControl w:val="0"/>
              <w:kinsoku w:val="0"/>
              <w:wordWrap/>
              <w:overflowPunct/>
              <w:topLinePunct w:val="0"/>
              <w:autoSpaceDE w:val="0"/>
              <w:autoSpaceDN w:val="0"/>
              <w:bidi w:val="0"/>
              <w:adjustRightInd w:val="0"/>
              <w:snapToGrid w:val="0"/>
              <w:jc w:val="left"/>
              <w:textAlignment w:val="baseline"/>
              <w:outlineLvl w:val="9"/>
              <w:rPr>
                <w:rFonts w:hint="eastAsia" w:ascii="仿宋" w:hAnsi="仿宋" w:eastAsia="仿宋" w:cs="仿宋"/>
                <w:color w:val="auto"/>
                <w:sz w:val="24"/>
                <w:szCs w:val="24"/>
              </w:rPr>
            </w:pPr>
            <w:r>
              <w:rPr>
                <w:rFonts w:hint="eastAsia" w:ascii="仿宋" w:hAnsi="仿宋" w:eastAsia="仿宋" w:cs="仿宋"/>
                <w:sz w:val="24"/>
                <w:szCs w:val="24"/>
                <w:highlight w:val="none"/>
              </w:rPr>
              <w:t>31.场景资源库具备山</w:t>
            </w:r>
            <w:r>
              <w:rPr>
                <w:rFonts w:hint="eastAsia" w:ascii="仿宋" w:hAnsi="仿宋" w:eastAsia="仿宋" w:cs="仿宋"/>
                <w:sz w:val="24"/>
                <w:szCs w:val="24"/>
              </w:rPr>
              <w:t>东省内17000条与研学紧密相关的资源点，包括国防教育基地、爱国主义教育基地、科普教育基地、红色旅游经典景区、国家级自然保护区、国家级风景名胜区、国家水利风景区、国家A级旅游景区、国家地质公园、国家级湿地公园、文化旅游景点、世界文化遗产、文物保护单位、国家级森林公园</w:t>
            </w:r>
            <w:r>
              <w:rPr>
                <w:rFonts w:hint="eastAsia" w:ascii="仿宋" w:hAnsi="仿宋" w:eastAsia="仿宋" w:cs="仿宋"/>
                <w:color w:val="auto"/>
                <w:sz w:val="24"/>
                <w:szCs w:val="24"/>
              </w:rPr>
              <w:t>等。</w:t>
            </w:r>
          </w:p>
          <w:p w14:paraId="1FF6A3CC">
            <w:pPr>
              <w:pStyle w:val="2"/>
              <w:widowControl w:val="0"/>
              <w:rPr>
                <w:rFonts w:hint="eastAsia"/>
              </w:rPr>
            </w:pPr>
            <w:r>
              <w:rPr>
                <w:rFonts w:hint="eastAsia" w:ascii="仿宋" w:hAnsi="仿宋" w:eastAsia="仿宋" w:cs="仿宋"/>
                <w:color w:val="auto"/>
                <w:sz w:val="24"/>
                <w:szCs w:val="24"/>
                <w:lang w:val="en-US" w:eastAsia="zh-CN"/>
              </w:rPr>
              <w:t>32.为保证所投软件为成熟产品投标人需在投标文件中提供软件著作权证书原件扫描件并加盖投标人公章。</w:t>
            </w:r>
          </w:p>
        </w:tc>
        <w:tc>
          <w:tcPr>
            <w:tcW w:w="353" w:type="pct"/>
            <w:vAlign w:val="center"/>
          </w:tcPr>
          <w:p w14:paraId="47780DE5">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63B9D69E">
            <w:pPr>
              <w:widowControl w:val="0"/>
              <w:jc w:val="center"/>
              <w:rPr>
                <w:rFonts w:hint="eastAsia" w:ascii="仿宋" w:hAnsi="仿宋" w:eastAsia="仿宋" w:cs="仿宋"/>
                <w:sz w:val="24"/>
                <w:lang w:bidi="ar"/>
              </w:rPr>
            </w:pPr>
            <w:r>
              <w:rPr>
                <w:rFonts w:hint="eastAsia" w:ascii="仿宋" w:hAnsi="仿宋" w:eastAsia="仿宋" w:cs="仿宋"/>
                <w:sz w:val="24"/>
                <w:lang w:bidi="ar"/>
              </w:rPr>
              <w:t>套</w:t>
            </w:r>
          </w:p>
        </w:tc>
      </w:tr>
      <w:tr w14:paraId="7E5C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2" w:hRule="atLeast"/>
          <w:jc w:val="center"/>
        </w:trPr>
        <w:tc>
          <w:tcPr>
            <w:tcW w:w="359" w:type="pct"/>
            <w:vAlign w:val="center"/>
          </w:tcPr>
          <w:p w14:paraId="417F11DC">
            <w:pPr>
              <w:widowControl w:val="0"/>
              <w:numPr>
                <w:ilvl w:val="0"/>
                <w:numId w:val="4"/>
              </w:numPr>
              <w:ind w:firstLine="0"/>
              <w:jc w:val="center"/>
              <w:rPr>
                <w:rFonts w:hint="eastAsia" w:ascii="仿宋" w:hAnsi="仿宋" w:eastAsia="仿宋" w:cs="仿宋"/>
                <w:sz w:val="24"/>
                <w:lang w:eastAsia="zh-Hans" w:bidi="ar"/>
              </w:rPr>
            </w:pPr>
          </w:p>
        </w:tc>
        <w:tc>
          <w:tcPr>
            <w:tcW w:w="628" w:type="pct"/>
            <w:vAlign w:val="center"/>
          </w:tcPr>
          <w:p w14:paraId="42DCFF83">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交互式触控一体机</w:t>
            </w:r>
          </w:p>
        </w:tc>
        <w:tc>
          <w:tcPr>
            <w:tcW w:w="3279" w:type="pct"/>
            <w:vAlign w:val="center"/>
          </w:tcPr>
          <w:p w14:paraId="33430F38">
            <w:pPr>
              <w:widowControl w:val="0"/>
              <w:jc w:val="left"/>
              <w:rPr>
                <w:rFonts w:hint="eastAsia" w:ascii="仿宋" w:hAnsi="仿宋" w:eastAsia="仿宋" w:cs="仿宋"/>
                <w:sz w:val="24"/>
              </w:rPr>
            </w:pPr>
            <w:r>
              <w:rPr>
                <w:rFonts w:hint="eastAsia" w:ascii="仿宋" w:hAnsi="仿宋" w:eastAsia="仿宋" w:cs="仿宋"/>
                <w:sz w:val="24"/>
              </w:rPr>
              <w:t>一、整机以及技术要求：</w:t>
            </w:r>
          </w:p>
          <w:p w14:paraId="2EABADE3">
            <w:pPr>
              <w:widowControl w:val="0"/>
              <w:jc w:val="left"/>
              <w:rPr>
                <w:rFonts w:hint="eastAsia" w:ascii="仿宋" w:hAnsi="仿宋" w:eastAsia="仿宋" w:cs="仿宋"/>
                <w:sz w:val="24"/>
              </w:rPr>
            </w:pPr>
            <w:r>
              <w:rPr>
                <w:rFonts w:hint="eastAsia" w:ascii="仿宋" w:hAnsi="仿宋" w:eastAsia="仿宋" w:cs="仿宋"/>
                <w:sz w:val="24"/>
              </w:rPr>
              <w:t>1.显示尺寸98吋，分辨率：≥3840*2160，采用电容触控技术，支持多人多点同时触控</w:t>
            </w:r>
          </w:p>
          <w:p w14:paraId="0B3AAF71">
            <w:pPr>
              <w:widowControl w:val="0"/>
              <w:jc w:val="left"/>
              <w:rPr>
                <w:rFonts w:hint="eastAsia" w:ascii="仿宋" w:hAnsi="仿宋" w:eastAsia="仿宋" w:cs="仿宋"/>
                <w:sz w:val="24"/>
              </w:rPr>
            </w:pPr>
            <w:r>
              <w:rPr>
                <w:rFonts w:hint="eastAsia" w:ascii="仿宋" w:hAnsi="仿宋" w:eastAsia="仿宋" w:cs="仿宋"/>
                <w:sz w:val="24"/>
              </w:rPr>
              <w:t>2.表面玻璃硬度≥莫氏7级，玻璃厚度≤3.2mm。</w:t>
            </w:r>
          </w:p>
          <w:p w14:paraId="65692A96">
            <w:pPr>
              <w:widowControl w:val="0"/>
              <w:jc w:val="left"/>
              <w:rPr>
                <w:rFonts w:hint="eastAsia" w:ascii="仿宋" w:hAnsi="仿宋" w:eastAsia="仿宋" w:cs="仿宋"/>
                <w:sz w:val="24"/>
              </w:rPr>
            </w:pPr>
            <w:r>
              <w:rPr>
                <w:rFonts w:hint="eastAsia" w:ascii="仿宋" w:hAnsi="仿宋" w:eastAsia="仿宋" w:cs="仿宋"/>
                <w:sz w:val="24"/>
              </w:rPr>
              <w:t>3.前面板具备≥1路HDMI接口（非转接），≥2路USB3.0接口，≥1路全功能Type-C接口等。</w:t>
            </w:r>
          </w:p>
          <w:p w14:paraId="0E93A09A">
            <w:pPr>
              <w:widowControl w:val="0"/>
              <w:jc w:val="left"/>
              <w:rPr>
                <w:rFonts w:hint="eastAsia" w:ascii="仿宋" w:hAnsi="仿宋" w:eastAsia="仿宋" w:cs="仿宋"/>
                <w:sz w:val="24"/>
              </w:rPr>
            </w:pPr>
            <w:r>
              <w:rPr>
                <w:rFonts w:hint="eastAsia" w:ascii="仿宋" w:hAnsi="仿宋" w:eastAsia="仿宋" w:cs="仿宋"/>
                <w:sz w:val="24"/>
              </w:rPr>
              <w:t>4.后置VGA输入≥1路，HDMI输出≥1路，HDMI输入≥2路</w:t>
            </w:r>
          </w:p>
          <w:p w14:paraId="5084DAD5">
            <w:pPr>
              <w:widowControl w:val="0"/>
              <w:jc w:val="left"/>
              <w:rPr>
                <w:rFonts w:hint="eastAsia" w:ascii="仿宋" w:hAnsi="仿宋" w:eastAsia="仿宋" w:cs="仿宋"/>
                <w:sz w:val="24"/>
              </w:rPr>
            </w:pPr>
            <w:r>
              <w:rPr>
                <w:rFonts w:hint="eastAsia" w:ascii="仿宋" w:hAnsi="仿宋" w:eastAsia="仿宋" w:cs="仿宋"/>
                <w:sz w:val="24"/>
              </w:rPr>
              <w:t>5.智能交互平板前置中文按键≥7个。</w:t>
            </w:r>
          </w:p>
          <w:p w14:paraId="13CC01A3">
            <w:pPr>
              <w:widowControl w:val="0"/>
              <w:jc w:val="left"/>
              <w:rPr>
                <w:rFonts w:hint="eastAsia" w:ascii="仿宋" w:hAnsi="仿宋" w:eastAsia="仿宋" w:cs="仿宋"/>
                <w:sz w:val="24"/>
              </w:rPr>
            </w:pPr>
            <w:r>
              <w:rPr>
                <w:rFonts w:hint="eastAsia" w:ascii="仿宋" w:hAnsi="仿宋" w:eastAsia="仿宋" w:cs="仿宋"/>
                <w:sz w:val="24"/>
              </w:rPr>
              <w:t>6.内置≥WiFi6无线网卡，在多系统下，可以实现Wi-Fi无线上网连接、AP无线热点发射，支持无线设备同时连接数量≥32个</w:t>
            </w:r>
          </w:p>
          <w:p w14:paraId="14677F0B">
            <w:pPr>
              <w:widowControl w:val="0"/>
              <w:jc w:val="left"/>
              <w:rPr>
                <w:rFonts w:hint="eastAsia" w:ascii="仿宋" w:hAnsi="仿宋" w:eastAsia="仿宋" w:cs="仿宋"/>
                <w:sz w:val="24"/>
              </w:rPr>
            </w:pPr>
            <w:r>
              <w:rPr>
                <w:rFonts w:hint="eastAsia" w:ascii="仿宋" w:hAnsi="仿宋" w:eastAsia="仿宋" w:cs="仿宋"/>
                <w:sz w:val="24"/>
              </w:rPr>
              <w:t>7.内置蓝牙Bluetooth 5.4模块，支持连接外部蓝牙音箱播放音频。</w:t>
            </w:r>
          </w:p>
          <w:p w14:paraId="61817EA5">
            <w:pPr>
              <w:widowControl w:val="0"/>
              <w:jc w:val="left"/>
              <w:rPr>
                <w:rFonts w:hint="eastAsia" w:ascii="仿宋" w:hAnsi="仿宋" w:eastAsia="仿宋" w:cs="仿宋"/>
                <w:sz w:val="24"/>
              </w:rPr>
            </w:pPr>
            <w:r>
              <w:rPr>
                <w:rFonts w:hint="eastAsia" w:ascii="仿宋" w:hAnsi="仿宋" w:eastAsia="仿宋" w:cs="仿宋"/>
                <w:sz w:val="24"/>
              </w:rPr>
              <w:t>8.具备电脑还原按键，并有配有中文标识</w:t>
            </w:r>
          </w:p>
          <w:p w14:paraId="3FE45BE1">
            <w:pPr>
              <w:widowControl w:val="0"/>
              <w:jc w:val="left"/>
              <w:rPr>
                <w:rFonts w:hint="eastAsia" w:ascii="仿宋" w:hAnsi="仿宋" w:eastAsia="仿宋" w:cs="仿宋"/>
                <w:sz w:val="24"/>
              </w:rPr>
            </w:pPr>
            <w:r>
              <w:rPr>
                <w:rFonts w:hint="eastAsia" w:ascii="仿宋" w:hAnsi="仿宋" w:eastAsia="仿宋" w:cs="仿宋"/>
                <w:sz w:val="24"/>
              </w:rPr>
              <w:t>9.发声单元总功率≥60W</w:t>
            </w:r>
          </w:p>
          <w:p w14:paraId="36A59BB5">
            <w:pPr>
              <w:widowControl w:val="0"/>
              <w:jc w:val="left"/>
              <w:rPr>
                <w:rFonts w:hint="eastAsia" w:ascii="仿宋" w:hAnsi="仿宋" w:eastAsia="仿宋" w:cs="仿宋"/>
                <w:sz w:val="24"/>
              </w:rPr>
            </w:pPr>
            <w:r>
              <w:rPr>
                <w:rFonts w:hint="eastAsia" w:ascii="仿宋" w:hAnsi="仿宋" w:eastAsia="仿宋" w:cs="仿宋"/>
                <w:sz w:val="24"/>
              </w:rPr>
              <w:t>10.具备≥12核芯片， Android 系统版本≥14.0，内存≥8G，存储≥64G（提供CMA或CNAS认证检测机构出具的检测报告并加盖公章）。</w:t>
            </w:r>
          </w:p>
          <w:p w14:paraId="0A5347D9">
            <w:pPr>
              <w:widowControl w:val="0"/>
              <w:jc w:val="left"/>
              <w:rPr>
                <w:rFonts w:hint="eastAsia" w:ascii="仿宋" w:hAnsi="仿宋" w:eastAsia="仿宋" w:cs="仿宋"/>
                <w:sz w:val="24"/>
              </w:rPr>
            </w:pPr>
            <w:r>
              <w:rPr>
                <w:rFonts w:hint="eastAsia" w:ascii="仿宋" w:hAnsi="仿宋" w:eastAsia="仿宋" w:cs="仿宋"/>
                <w:sz w:val="24"/>
              </w:rPr>
              <w:t>11.配置摄像头有效像素≥1900W，最大分辨率5104*3864。</w:t>
            </w:r>
          </w:p>
          <w:p w14:paraId="37F8022F">
            <w:pPr>
              <w:widowControl w:val="0"/>
              <w:jc w:val="left"/>
              <w:rPr>
                <w:rFonts w:hint="eastAsia" w:ascii="仿宋" w:hAnsi="仿宋" w:eastAsia="仿宋" w:cs="仿宋"/>
                <w:sz w:val="24"/>
              </w:rPr>
            </w:pPr>
            <w:r>
              <w:rPr>
                <w:rFonts w:hint="eastAsia" w:ascii="仿宋" w:hAnsi="仿宋" w:eastAsia="仿宋" w:cs="仿宋"/>
                <w:sz w:val="24"/>
              </w:rPr>
              <w:t>12.可提供与教学应用密切相关的快捷键。</w:t>
            </w:r>
          </w:p>
          <w:p w14:paraId="4078A150">
            <w:pPr>
              <w:widowControl w:val="0"/>
              <w:jc w:val="left"/>
              <w:rPr>
                <w:rFonts w:hint="eastAsia" w:ascii="仿宋" w:hAnsi="仿宋" w:eastAsia="仿宋" w:cs="仿宋"/>
                <w:sz w:val="24"/>
              </w:rPr>
            </w:pPr>
            <w:r>
              <w:rPr>
                <w:rFonts w:hint="eastAsia" w:ascii="仿宋" w:hAnsi="仿宋" w:eastAsia="仿宋" w:cs="仿宋"/>
                <w:sz w:val="24"/>
              </w:rPr>
              <w:t>13.具有悬浮菜单，可快速移动悬浮菜单至按压位置，悬浮菜单可进行自定义分组，可添加互动软件等应用。</w:t>
            </w:r>
          </w:p>
          <w:p w14:paraId="6ED1448A">
            <w:pPr>
              <w:widowControl w:val="0"/>
              <w:jc w:val="left"/>
              <w:rPr>
                <w:rFonts w:hint="eastAsia" w:ascii="仿宋" w:hAnsi="仿宋" w:eastAsia="仿宋" w:cs="仿宋"/>
                <w:sz w:val="24"/>
              </w:rPr>
            </w:pPr>
            <w:r>
              <w:rPr>
                <w:rFonts w:hint="eastAsia" w:ascii="仿宋" w:hAnsi="仿宋" w:eastAsia="仿宋" w:cs="仿宋"/>
                <w:sz w:val="24"/>
              </w:rPr>
              <w:t>14.采用硬件低蓝光背光技术。</w:t>
            </w:r>
          </w:p>
          <w:p w14:paraId="6D3F5119">
            <w:pPr>
              <w:widowControl w:val="0"/>
              <w:jc w:val="left"/>
              <w:rPr>
                <w:rFonts w:hint="eastAsia" w:ascii="仿宋" w:hAnsi="仿宋" w:eastAsia="仿宋" w:cs="仿宋"/>
                <w:sz w:val="24"/>
              </w:rPr>
            </w:pPr>
            <w:r>
              <w:rPr>
                <w:rFonts w:hint="eastAsia" w:ascii="仿宋" w:hAnsi="仿宋" w:eastAsia="仿宋" w:cs="仿宋"/>
                <w:sz w:val="24"/>
              </w:rPr>
              <w:t>15.背光系统支持DC调光方式，多级亮度调节。</w:t>
            </w:r>
          </w:p>
          <w:p w14:paraId="31172CBC">
            <w:pPr>
              <w:widowControl w:val="0"/>
              <w:jc w:val="left"/>
              <w:rPr>
                <w:rFonts w:hint="eastAsia" w:ascii="仿宋" w:hAnsi="仿宋" w:eastAsia="仿宋" w:cs="仿宋"/>
                <w:sz w:val="24"/>
              </w:rPr>
            </w:pPr>
            <w:r>
              <w:rPr>
                <w:rFonts w:hint="eastAsia" w:ascii="仿宋" w:hAnsi="仿宋" w:eastAsia="仿宋" w:cs="仿宋"/>
                <w:sz w:val="24"/>
              </w:rPr>
              <w:t>16.全通道支持纸质护眼模式，可实现画面纹理的实时调整 支持纸质纹理：素描纸、宣纸、水彩纸；支持透明度调节与色温调节；显示画面各像素点灰度不规则，减少背景干扰。</w:t>
            </w:r>
          </w:p>
          <w:p w14:paraId="611BFD7D">
            <w:pPr>
              <w:widowControl w:val="0"/>
              <w:jc w:val="left"/>
              <w:rPr>
                <w:rFonts w:hint="eastAsia" w:ascii="仿宋" w:hAnsi="仿宋" w:eastAsia="仿宋" w:cs="仿宋"/>
                <w:sz w:val="24"/>
              </w:rPr>
            </w:pPr>
            <w:r>
              <w:rPr>
                <w:rFonts w:hint="eastAsia" w:ascii="仿宋" w:hAnsi="仿宋" w:eastAsia="仿宋" w:cs="仿宋"/>
                <w:sz w:val="24"/>
              </w:rPr>
              <w:t>17.通过手势调出多任务处理窗口，并对正在运行的应用进行浏览、快速切换或结束进程。</w:t>
            </w:r>
          </w:p>
          <w:p w14:paraId="09D89269">
            <w:pPr>
              <w:widowControl w:val="0"/>
              <w:jc w:val="left"/>
              <w:rPr>
                <w:rFonts w:hint="eastAsia" w:ascii="仿宋" w:hAnsi="仿宋" w:eastAsia="仿宋" w:cs="仿宋"/>
                <w:sz w:val="24"/>
              </w:rPr>
            </w:pPr>
            <w:r>
              <w:rPr>
                <w:rFonts w:hint="eastAsia" w:ascii="仿宋" w:hAnsi="仿宋" w:eastAsia="仿宋" w:cs="仿宋"/>
                <w:sz w:val="24"/>
              </w:rPr>
              <w:t>18.配置可移动落地支架</w:t>
            </w:r>
          </w:p>
          <w:p w14:paraId="54756C22">
            <w:pPr>
              <w:widowControl w:val="0"/>
              <w:jc w:val="left"/>
              <w:rPr>
                <w:rFonts w:hint="eastAsia" w:ascii="仿宋" w:hAnsi="仿宋" w:eastAsia="仿宋" w:cs="仿宋"/>
                <w:sz w:val="24"/>
              </w:rPr>
            </w:pPr>
            <w:r>
              <w:rPr>
                <w:rFonts w:hint="eastAsia" w:ascii="仿宋" w:hAnsi="仿宋" w:eastAsia="仿宋" w:cs="仿宋"/>
                <w:sz w:val="24"/>
              </w:rPr>
              <w:t>二、信创OPS电脑</w:t>
            </w:r>
          </w:p>
          <w:p w14:paraId="37C231B7">
            <w:pPr>
              <w:widowControl w:val="0"/>
              <w:jc w:val="left"/>
              <w:rPr>
                <w:rFonts w:hint="eastAsia" w:ascii="仿宋" w:hAnsi="仿宋" w:eastAsia="仿宋" w:cs="仿宋"/>
                <w:sz w:val="24"/>
              </w:rPr>
            </w:pPr>
            <w:r>
              <w:rPr>
                <w:rFonts w:hint="eastAsia" w:ascii="仿宋" w:hAnsi="仿宋" w:eastAsia="仿宋" w:cs="仿宋"/>
                <w:sz w:val="24"/>
              </w:rPr>
              <w:t>1.采用80pin 通用标准接口,即插即用</w:t>
            </w:r>
          </w:p>
          <w:p w14:paraId="2FF9F965">
            <w:pPr>
              <w:widowControl w:val="0"/>
              <w:jc w:val="left"/>
              <w:rPr>
                <w:rFonts w:hint="eastAsia" w:ascii="仿宋" w:hAnsi="仿宋" w:eastAsia="仿宋" w:cs="仿宋"/>
                <w:sz w:val="24"/>
              </w:rPr>
            </w:pPr>
            <w:r>
              <w:rPr>
                <w:rFonts w:hint="eastAsia" w:ascii="仿宋" w:hAnsi="仿宋" w:eastAsia="仿宋" w:cs="仿宋"/>
                <w:sz w:val="24"/>
              </w:rPr>
              <w:t>2.采用信创CPU，主频≥2.2GHZ。</w:t>
            </w:r>
          </w:p>
          <w:p w14:paraId="23E16F36">
            <w:pPr>
              <w:widowControl w:val="0"/>
              <w:jc w:val="left"/>
              <w:rPr>
                <w:rFonts w:hint="eastAsia" w:ascii="仿宋" w:hAnsi="仿宋" w:eastAsia="仿宋" w:cs="仿宋"/>
                <w:sz w:val="24"/>
              </w:rPr>
            </w:pPr>
            <w:r>
              <w:rPr>
                <w:rFonts w:hint="eastAsia" w:ascii="仿宋" w:hAnsi="仿宋" w:eastAsia="仿宋" w:cs="仿宋"/>
                <w:sz w:val="24"/>
              </w:rPr>
              <w:t>3.内存：≥16G DDR4；硬盘：≥512G SSD固态硬盘；</w:t>
            </w:r>
          </w:p>
          <w:p w14:paraId="1A742417">
            <w:pPr>
              <w:widowControl w:val="0"/>
              <w:jc w:val="left"/>
              <w:rPr>
                <w:rFonts w:hint="eastAsia" w:ascii="仿宋" w:hAnsi="仿宋" w:eastAsia="仿宋" w:cs="仿宋"/>
                <w:sz w:val="24"/>
              </w:rPr>
            </w:pPr>
            <w:r>
              <w:rPr>
                <w:rFonts w:hint="eastAsia" w:ascii="仿宋" w:hAnsi="仿宋" w:eastAsia="仿宋" w:cs="仿宋"/>
                <w:sz w:val="24"/>
              </w:rPr>
              <w:t>4.具备USB≥4,HDMI≥1.</w:t>
            </w:r>
          </w:p>
          <w:p w14:paraId="7499460B">
            <w:pPr>
              <w:widowControl w:val="0"/>
              <w:jc w:val="left"/>
              <w:rPr>
                <w:rFonts w:hint="eastAsia" w:ascii="仿宋" w:hAnsi="仿宋" w:eastAsia="仿宋" w:cs="仿宋"/>
                <w:sz w:val="24"/>
              </w:rPr>
            </w:pPr>
            <w:r>
              <w:rPr>
                <w:rFonts w:hint="eastAsia" w:ascii="仿宋" w:hAnsi="仿宋" w:eastAsia="仿宋" w:cs="仿宋"/>
                <w:sz w:val="24"/>
              </w:rPr>
              <w:t>三、信创适配软件</w:t>
            </w:r>
          </w:p>
          <w:p w14:paraId="3720FCF9">
            <w:pPr>
              <w:widowControl w:val="0"/>
              <w:jc w:val="left"/>
              <w:rPr>
                <w:rFonts w:hint="eastAsia" w:ascii="仿宋" w:hAnsi="仿宋" w:eastAsia="仿宋" w:cs="仿宋"/>
                <w:sz w:val="24"/>
              </w:rPr>
            </w:pPr>
            <w:r>
              <w:rPr>
                <w:rFonts w:hint="eastAsia" w:ascii="仿宋" w:hAnsi="仿宋" w:eastAsia="仿宋" w:cs="仿宋"/>
                <w:sz w:val="24"/>
              </w:rPr>
              <w:t>1.提供教学平台，教学平台支持多种登录方式。</w:t>
            </w:r>
          </w:p>
          <w:p w14:paraId="0795A25E">
            <w:pPr>
              <w:widowControl w:val="0"/>
              <w:jc w:val="left"/>
              <w:rPr>
                <w:rFonts w:hint="eastAsia" w:ascii="仿宋" w:hAnsi="仿宋" w:eastAsia="仿宋" w:cs="仿宋"/>
                <w:sz w:val="24"/>
              </w:rPr>
            </w:pPr>
            <w:r>
              <w:rPr>
                <w:rFonts w:hint="eastAsia" w:ascii="仿宋" w:hAnsi="仿宋" w:eastAsia="仿宋" w:cs="仿宋"/>
                <w:sz w:val="24"/>
              </w:rPr>
              <w:t>2.老师个人账号无需完成特定任务，即可获取≥200G云端存储空间。</w:t>
            </w:r>
          </w:p>
          <w:p w14:paraId="1282B5AF">
            <w:pPr>
              <w:widowControl w:val="0"/>
              <w:jc w:val="left"/>
              <w:rPr>
                <w:rFonts w:hint="eastAsia" w:ascii="仿宋" w:hAnsi="仿宋" w:eastAsia="仿宋" w:cs="仿宋"/>
                <w:sz w:val="24"/>
              </w:rPr>
            </w:pPr>
            <w:r>
              <w:rPr>
                <w:rFonts w:hint="eastAsia" w:ascii="仿宋" w:hAnsi="仿宋" w:eastAsia="仿宋" w:cs="仿宋"/>
                <w:sz w:val="24"/>
              </w:rPr>
              <w:t>3.提供荧光笔、幕布、时钟、截图、量角器、圆规、直尺等教学辅助工具。</w:t>
            </w:r>
          </w:p>
          <w:p w14:paraId="3B80C3A1">
            <w:pPr>
              <w:widowControl w:val="0"/>
              <w:jc w:val="left"/>
              <w:rPr>
                <w:rFonts w:hint="eastAsia" w:ascii="仿宋" w:hAnsi="仿宋" w:eastAsia="仿宋" w:cs="仿宋"/>
                <w:sz w:val="24"/>
              </w:rPr>
            </w:pPr>
            <w:r>
              <w:rPr>
                <w:rFonts w:hint="eastAsia" w:ascii="仿宋" w:hAnsi="仿宋" w:eastAsia="仿宋" w:cs="仿宋"/>
                <w:sz w:val="24"/>
              </w:rPr>
              <w:t>4.提供硬笔、激光笔、粉笔等≥5种书写工具。</w:t>
            </w:r>
          </w:p>
          <w:p w14:paraId="55DDD526">
            <w:pPr>
              <w:widowControl w:val="0"/>
              <w:jc w:val="left"/>
              <w:rPr>
                <w:rFonts w:hint="eastAsia" w:ascii="仿宋" w:hAnsi="仿宋" w:eastAsia="仿宋" w:cs="仿宋"/>
                <w:sz w:val="24"/>
              </w:rPr>
            </w:pPr>
            <w:r>
              <w:rPr>
                <w:rFonts w:hint="eastAsia" w:ascii="仿宋" w:hAnsi="仿宋" w:eastAsia="仿宋" w:cs="仿宋"/>
                <w:sz w:val="24"/>
              </w:rPr>
              <w:t>5.软件提供≥14种</w:t>
            </w:r>
          </w:p>
        </w:tc>
        <w:tc>
          <w:tcPr>
            <w:tcW w:w="353" w:type="pct"/>
            <w:vAlign w:val="center"/>
          </w:tcPr>
          <w:p w14:paraId="3A46EE98">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9" w:type="pct"/>
            <w:vAlign w:val="center"/>
          </w:tcPr>
          <w:p w14:paraId="4E3C0440">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bl>
    <w:p w14:paraId="47679A8B"/>
    <w:p w14:paraId="6CA09997">
      <w:pPr>
        <w:outlineLvl w:val="3"/>
        <w:rPr>
          <w:rFonts w:hint="eastAsia" w:ascii="仿宋" w:hAnsi="仿宋" w:eastAsia="仿宋" w:cs="仿宋"/>
          <w:b/>
          <w:bCs/>
          <w:sz w:val="24"/>
        </w:rPr>
      </w:pPr>
      <w:r>
        <w:rPr>
          <w:rFonts w:hint="eastAsia" w:ascii="仿宋" w:hAnsi="仿宋" w:eastAsia="仿宋" w:cs="仿宋"/>
          <w:b/>
          <w:bCs/>
          <w:color w:val="000000"/>
          <w:sz w:val="24"/>
        </w:rPr>
        <w:t>实验中心——中餐实训室</w:t>
      </w:r>
    </w:p>
    <w:tbl>
      <w:tblPr>
        <w:tblStyle w:val="20"/>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28"/>
        <w:gridCol w:w="6445"/>
        <w:gridCol w:w="724"/>
        <w:gridCol w:w="734"/>
      </w:tblGrid>
      <w:tr w14:paraId="4D4C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7" w:type="pct"/>
            <w:vAlign w:val="center"/>
          </w:tcPr>
          <w:p w14:paraId="6831208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序号</w:t>
            </w:r>
          </w:p>
        </w:tc>
        <w:tc>
          <w:tcPr>
            <w:tcW w:w="624" w:type="pct"/>
            <w:vAlign w:val="center"/>
          </w:tcPr>
          <w:p w14:paraId="3FBAB43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设备名称</w:t>
            </w:r>
          </w:p>
        </w:tc>
        <w:tc>
          <w:tcPr>
            <w:tcW w:w="3276" w:type="pct"/>
            <w:vAlign w:val="center"/>
          </w:tcPr>
          <w:p w14:paraId="78A15B0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技术参数或规格</w:t>
            </w:r>
          </w:p>
        </w:tc>
        <w:tc>
          <w:tcPr>
            <w:tcW w:w="368" w:type="pct"/>
            <w:vAlign w:val="center"/>
          </w:tcPr>
          <w:p w14:paraId="612E17B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数量</w:t>
            </w:r>
          </w:p>
        </w:tc>
        <w:tc>
          <w:tcPr>
            <w:tcW w:w="373" w:type="pct"/>
            <w:vAlign w:val="center"/>
          </w:tcPr>
          <w:p w14:paraId="4050071E">
            <w:pPr>
              <w:widowControl w:val="0"/>
              <w:jc w:val="center"/>
              <w:rPr>
                <w:rFonts w:hint="eastAsia" w:ascii="仿宋" w:hAnsi="仿宋" w:eastAsia="仿宋" w:cs="仿宋"/>
                <w:sz w:val="24"/>
                <w:lang w:bidi="ar"/>
              </w:rPr>
            </w:pPr>
            <w:r>
              <w:rPr>
                <w:rFonts w:hint="eastAsia" w:ascii="仿宋" w:hAnsi="仿宋" w:eastAsia="仿宋" w:cs="仿宋"/>
                <w:sz w:val="24"/>
                <w:lang w:bidi="ar"/>
              </w:rPr>
              <w:t>单位</w:t>
            </w:r>
          </w:p>
        </w:tc>
      </w:tr>
      <w:tr w14:paraId="7A96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57" w:type="pct"/>
            <w:vAlign w:val="center"/>
          </w:tcPr>
          <w:p w14:paraId="101FA878">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298EAB62">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中餐桌</w:t>
            </w:r>
          </w:p>
        </w:tc>
        <w:tc>
          <w:tcPr>
            <w:tcW w:w="3276" w:type="pct"/>
            <w:vAlign w:val="center"/>
          </w:tcPr>
          <w:p w14:paraId="6151936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参考</w:t>
            </w:r>
            <w:r>
              <w:rPr>
                <w:rFonts w:hint="eastAsia" w:ascii="仿宋" w:hAnsi="仿宋" w:eastAsia="仿宋" w:cs="仿宋"/>
                <w:sz w:val="24"/>
                <w:lang w:eastAsia="zh-Hans" w:bidi="ar"/>
              </w:rPr>
              <w:t>尺寸：圆形，直径 1800mm，高度 750mm；</w:t>
            </w:r>
            <w:r>
              <w:rPr>
                <w:rFonts w:hint="eastAsia" w:ascii="仿宋" w:hAnsi="仿宋" w:eastAsia="仿宋" w:cs="仿宋"/>
                <w:sz w:val="24"/>
                <w:lang w:bidi="ar"/>
              </w:rPr>
              <w:t>三聚氰胺双饰面刨花板，厚度</w:t>
            </w:r>
            <w:r>
              <w:rPr>
                <w:rFonts w:hint="eastAsia" w:ascii="仿宋" w:hAnsi="仿宋" w:eastAsia="仿宋" w:cs="仿宋"/>
                <w:sz w:val="24"/>
                <w:lang w:eastAsia="zh-Hans" w:bidi="ar"/>
              </w:rPr>
              <w:t>≥25mm优质</w:t>
            </w:r>
            <w:r>
              <w:rPr>
                <w:rFonts w:hint="eastAsia" w:ascii="仿宋" w:hAnsi="仿宋" w:eastAsia="仿宋" w:cs="仿宋"/>
                <w:sz w:val="24"/>
                <w:lang w:bidi="ar"/>
              </w:rPr>
              <w:t>PVC封边厚度</w:t>
            </w:r>
            <w:r>
              <w:rPr>
                <w:rFonts w:hint="eastAsia" w:ascii="仿宋" w:hAnsi="仿宋" w:eastAsia="仿宋" w:cs="仿宋"/>
                <w:sz w:val="24"/>
                <w:lang w:eastAsia="zh-Hans" w:bidi="ar"/>
              </w:rPr>
              <w:t>≥</w:t>
            </w:r>
            <w:r>
              <w:rPr>
                <w:rFonts w:hint="eastAsia" w:ascii="仿宋" w:hAnsi="仿宋" w:eastAsia="仿宋" w:cs="仿宋"/>
                <w:sz w:val="24"/>
                <w:lang w:bidi="ar"/>
              </w:rPr>
              <w:t>2.0mm</w:t>
            </w:r>
            <w:r>
              <w:rPr>
                <w:rFonts w:hint="eastAsia" w:ascii="仿宋" w:hAnsi="仿宋" w:eastAsia="仿宋" w:cs="仿宋"/>
                <w:sz w:val="24"/>
                <w:lang w:eastAsia="zh-Hans" w:bidi="ar"/>
              </w:rPr>
              <w:t>；</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钢制</w:t>
            </w:r>
            <w:r>
              <w:rPr>
                <w:rFonts w:hint="eastAsia" w:ascii="仿宋" w:hAnsi="仿宋" w:eastAsia="仿宋" w:cs="仿宋"/>
                <w:sz w:val="24"/>
                <w:lang w:eastAsia="zh-Hans" w:bidi="ar"/>
              </w:rPr>
              <w:t>脚架</w:t>
            </w:r>
            <w:r>
              <w:rPr>
                <w:rFonts w:hint="eastAsia" w:ascii="仿宋" w:hAnsi="仿宋" w:eastAsia="仿宋" w:cs="仿宋"/>
                <w:sz w:val="24"/>
                <w:lang w:bidi="ar"/>
              </w:rPr>
              <w:t>，壁厚</w:t>
            </w:r>
            <w:r>
              <w:rPr>
                <w:rFonts w:hint="eastAsia" w:ascii="仿宋" w:hAnsi="仿宋" w:eastAsia="仿宋" w:cs="仿宋"/>
                <w:sz w:val="24"/>
                <w:lang w:eastAsia="zh-Hans" w:bidi="ar"/>
              </w:rPr>
              <w:t>≥</w:t>
            </w:r>
            <w:r>
              <w:rPr>
                <w:rFonts w:hint="eastAsia" w:ascii="仿宋" w:hAnsi="仿宋" w:eastAsia="仿宋" w:cs="仿宋"/>
                <w:sz w:val="24"/>
                <w:lang w:bidi="ar"/>
              </w:rPr>
              <w:t>1.5mm，表面</w:t>
            </w:r>
            <w:r>
              <w:rPr>
                <w:rFonts w:hint="eastAsia" w:ascii="仿宋" w:hAnsi="仿宋" w:eastAsia="仿宋" w:cs="仿宋"/>
                <w:sz w:val="24"/>
                <w:lang w:eastAsia="zh-Hans" w:bidi="ar"/>
              </w:rPr>
              <w:t>静电喷</w:t>
            </w:r>
            <w:r>
              <w:rPr>
                <w:rFonts w:hint="eastAsia" w:ascii="仿宋" w:hAnsi="仿宋" w:eastAsia="仿宋" w:cs="仿宋"/>
                <w:sz w:val="24"/>
                <w:lang w:bidi="ar"/>
              </w:rPr>
              <w:t>塑</w:t>
            </w:r>
            <w:r>
              <w:rPr>
                <w:rFonts w:hint="eastAsia" w:ascii="仿宋" w:hAnsi="仿宋" w:eastAsia="仿宋" w:cs="仿宋"/>
                <w:sz w:val="24"/>
                <w:lang w:eastAsia="zh-Hans" w:bidi="ar"/>
              </w:rPr>
              <w:t>。白色台面，可折叠。</w:t>
            </w:r>
          </w:p>
        </w:tc>
        <w:tc>
          <w:tcPr>
            <w:tcW w:w="368" w:type="pct"/>
            <w:vAlign w:val="center"/>
          </w:tcPr>
          <w:p w14:paraId="11900D11">
            <w:pPr>
              <w:widowControl w:val="0"/>
              <w:jc w:val="center"/>
              <w:rPr>
                <w:rFonts w:hint="eastAsia" w:ascii="仿宋" w:hAnsi="仿宋" w:eastAsia="仿宋" w:cs="仿宋"/>
                <w:sz w:val="24"/>
                <w:lang w:bidi="ar"/>
              </w:rPr>
            </w:pPr>
            <w:r>
              <w:rPr>
                <w:rFonts w:hint="eastAsia" w:ascii="仿宋" w:hAnsi="仿宋" w:eastAsia="仿宋" w:cs="仿宋"/>
                <w:sz w:val="24"/>
                <w:lang w:bidi="ar"/>
              </w:rPr>
              <w:t>6</w:t>
            </w:r>
          </w:p>
        </w:tc>
        <w:tc>
          <w:tcPr>
            <w:tcW w:w="373" w:type="pct"/>
            <w:vAlign w:val="center"/>
          </w:tcPr>
          <w:p w14:paraId="5E51FF52">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1D66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75E90E48">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08D5CE6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中餐椅</w:t>
            </w:r>
          </w:p>
        </w:tc>
        <w:tc>
          <w:tcPr>
            <w:tcW w:w="3276" w:type="pct"/>
            <w:vAlign w:val="center"/>
          </w:tcPr>
          <w:p w14:paraId="0D5B1A36">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 xml:space="preserve">软面无扶手椅，椅子总高度约95厘米,椅背宽约41.4厘米，椅背长约46.5厘米 </w:t>
            </w:r>
            <w:r>
              <w:rPr>
                <w:rFonts w:hint="eastAsia" w:ascii="仿宋" w:hAnsi="仿宋" w:eastAsia="仿宋" w:cs="仿宋"/>
                <w:sz w:val="24"/>
                <w:lang w:bidi="ar"/>
              </w:rPr>
              <w:t>材质：钢架结构</w:t>
            </w:r>
          </w:p>
        </w:tc>
        <w:tc>
          <w:tcPr>
            <w:tcW w:w="368" w:type="pct"/>
            <w:vAlign w:val="center"/>
          </w:tcPr>
          <w:p w14:paraId="7B093B37">
            <w:pPr>
              <w:widowControl w:val="0"/>
              <w:jc w:val="center"/>
              <w:rPr>
                <w:rFonts w:hint="eastAsia" w:ascii="仿宋" w:hAnsi="仿宋" w:eastAsia="仿宋" w:cs="仿宋"/>
                <w:sz w:val="24"/>
                <w:lang w:bidi="ar"/>
              </w:rPr>
            </w:pPr>
            <w:r>
              <w:rPr>
                <w:rFonts w:hint="eastAsia" w:ascii="仿宋" w:hAnsi="仿宋" w:eastAsia="仿宋" w:cs="仿宋"/>
                <w:sz w:val="24"/>
                <w:lang w:bidi="ar"/>
              </w:rPr>
              <w:t>60</w:t>
            </w:r>
          </w:p>
        </w:tc>
        <w:tc>
          <w:tcPr>
            <w:tcW w:w="373" w:type="pct"/>
            <w:vAlign w:val="center"/>
          </w:tcPr>
          <w:p w14:paraId="2C31B6A0">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5934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106F931A">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236B0F3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中餐台布及桌裙</w:t>
            </w:r>
          </w:p>
        </w:tc>
        <w:tc>
          <w:tcPr>
            <w:tcW w:w="3276" w:type="pct"/>
            <w:vAlign w:val="center"/>
          </w:tcPr>
          <w:p w14:paraId="5D333806">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1.台布：正方形，边长 240-260cm；与桌裙（装饰布）协调；</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2.桌裙：圆形，直径约320cm；铺好后离地面不超过 3cm。</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3.布料材质：绸缎。</w:t>
            </w:r>
          </w:p>
        </w:tc>
        <w:tc>
          <w:tcPr>
            <w:tcW w:w="368" w:type="pct"/>
            <w:vAlign w:val="center"/>
          </w:tcPr>
          <w:p w14:paraId="10F91ADF">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73" w:type="pct"/>
            <w:vAlign w:val="center"/>
          </w:tcPr>
          <w:p w14:paraId="3F888493">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6039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4FE4CA62">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734FC4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中餐工作台桌裙</w:t>
            </w:r>
          </w:p>
        </w:tc>
        <w:tc>
          <w:tcPr>
            <w:tcW w:w="3276" w:type="pct"/>
            <w:vAlign w:val="center"/>
          </w:tcPr>
          <w:p w14:paraId="66BFE29F">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棉质面料，边长 180 厘米× 90 厘米；白色。</w:t>
            </w:r>
          </w:p>
        </w:tc>
        <w:tc>
          <w:tcPr>
            <w:tcW w:w="368" w:type="pct"/>
            <w:vAlign w:val="center"/>
          </w:tcPr>
          <w:p w14:paraId="6A65E6FE">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73" w:type="pct"/>
            <w:vAlign w:val="center"/>
          </w:tcPr>
          <w:p w14:paraId="625B9A6E">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2E53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0E2F910C">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51DC29C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口布</w:t>
            </w:r>
          </w:p>
        </w:tc>
        <w:tc>
          <w:tcPr>
            <w:tcW w:w="3276" w:type="pct"/>
            <w:vAlign w:val="center"/>
          </w:tcPr>
          <w:p w14:paraId="063B04B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餐巾边长50cm（</w:t>
            </w:r>
            <w:r>
              <w:rPr>
                <w:rFonts w:hint="eastAsia" w:ascii="仿宋" w:hAnsi="仿宋" w:eastAsia="仿宋" w:cs="仿宋"/>
                <w:sz w:val="24"/>
                <w:lang w:bidi="ar"/>
              </w:rPr>
              <w:t>±1cm）</w:t>
            </w:r>
            <w:r>
              <w:rPr>
                <w:rFonts w:hint="eastAsia" w:ascii="仿宋" w:hAnsi="仿宋" w:eastAsia="仿宋" w:cs="仿宋"/>
                <w:sz w:val="24"/>
                <w:lang w:eastAsia="zh-Hans" w:bidi="ar"/>
              </w:rPr>
              <w:t>，全棉面料，颜色为白色。</w:t>
            </w:r>
          </w:p>
        </w:tc>
        <w:tc>
          <w:tcPr>
            <w:tcW w:w="368" w:type="pct"/>
            <w:vAlign w:val="center"/>
          </w:tcPr>
          <w:p w14:paraId="2130C962">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67AA7377">
            <w:pPr>
              <w:widowControl w:val="0"/>
              <w:jc w:val="center"/>
              <w:rPr>
                <w:rFonts w:hint="eastAsia" w:ascii="仿宋" w:hAnsi="仿宋" w:eastAsia="仿宋" w:cs="仿宋"/>
                <w:color w:val="000000"/>
                <w:sz w:val="24"/>
              </w:rPr>
            </w:pPr>
            <w:r>
              <w:rPr>
                <w:rFonts w:hint="eastAsia" w:ascii="仿宋" w:hAnsi="仿宋" w:eastAsia="仿宋" w:cs="仿宋"/>
                <w:color w:val="000000"/>
                <w:sz w:val="24"/>
              </w:rPr>
              <w:t>条</w:t>
            </w:r>
          </w:p>
        </w:tc>
      </w:tr>
      <w:tr w14:paraId="7DE0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48DCB94D">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56BD89A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折叠花专用大盘</w:t>
            </w:r>
          </w:p>
        </w:tc>
        <w:tc>
          <w:tcPr>
            <w:tcW w:w="3276" w:type="pct"/>
            <w:vAlign w:val="center"/>
          </w:tcPr>
          <w:p w14:paraId="40578F5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材质：瓷</w:t>
            </w:r>
            <w:r>
              <w:rPr>
                <w:rFonts w:hint="eastAsia" w:ascii="仿宋" w:hAnsi="仿宋" w:eastAsia="仿宋" w:cs="仿宋"/>
                <w:sz w:val="24"/>
                <w:lang w:bidi="ar"/>
              </w:rPr>
              <w:t>制</w:t>
            </w:r>
            <w:r>
              <w:rPr>
                <w:rFonts w:hint="eastAsia" w:ascii="仿宋" w:hAnsi="仿宋" w:eastAsia="仿宋" w:cs="仿宋"/>
                <w:sz w:val="24"/>
                <w:lang w:eastAsia="zh-Hans" w:bidi="ar"/>
              </w:rPr>
              <w:t>；直径约 40cm。</w:t>
            </w:r>
          </w:p>
        </w:tc>
        <w:tc>
          <w:tcPr>
            <w:tcW w:w="368" w:type="pct"/>
            <w:vAlign w:val="center"/>
          </w:tcPr>
          <w:p w14:paraId="7A238A45">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73" w:type="pct"/>
            <w:vAlign w:val="center"/>
          </w:tcPr>
          <w:p w14:paraId="407C6EB4">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55B6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57" w:type="pct"/>
            <w:vAlign w:val="center"/>
          </w:tcPr>
          <w:p w14:paraId="1A3946C5">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225CBD3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平盘</w:t>
            </w:r>
          </w:p>
        </w:tc>
        <w:tc>
          <w:tcPr>
            <w:tcW w:w="3276" w:type="pct"/>
            <w:vAlign w:val="center"/>
          </w:tcPr>
          <w:p w14:paraId="5AD3FC63">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圆形，约18寸(45.7厘米)</w:t>
            </w:r>
          </w:p>
        </w:tc>
        <w:tc>
          <w:tcPr>
            <w:tcW w:w="368" w:type="pct"/>
            <w:vAlign w:val="center"/>
          </w:tcPr>
          <w:p w14:paraId="11864326">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66CAD2D5">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E22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4A7DCE80">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5767D9C4">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中餐餐碟（骨碟）</w:t>
            </w:r>
          </w:p>
        </w:tc>
        <w:tc>
          <w:tcPr>
            <w:tcW w:w="3276" w:type="pct"/>
            <w:vAlign w:val="center"/>
          </w:tcPr>
          <w:p w14:paraId="461A292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材质：瓷</w:t>
            </w:r>
            <w:r>
              <w:rPr>
                <w:rFonts w:hint="eastAsia" w:ascii="仿宋" w:hAnsi="仿宋" w:eastAsia="仿宋" w:cs="仿宋"/>
                <w:sz w:val="24"/>
                <w:lang w:bidi="ar"/>
              </w:rPr>
              <w:t>制</w:t>
            </w:r>
            <w:r>
              <w:rPr>
                <w:rFonts w:hint="eastAsia" w:ascii="仿宋" w:hAnsi="仿宋" w:eastAsia="仿宋" w:cs="仿宋"/>
                <w:sz w:val="24"/>
                <w:lang w:eastAsia="zh-Hans" w:bidi="ar"/>
              </w:rPr>
              <w:t>；外径约21.2厘米，内径约9.3厘米，高约1.9厘米</w:t>
            </w:r>
          </w:p>
        </w:tc>
        <w:tc>
          <w:tcPr>
            <w:tcW w:w="368" w:type="pct"/>
            <w:vAlign w:val="center"/>
          </w:tcPr>
          <w:p w14:paraId="74AA1ED9">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3D6E6EEE">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A7C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17B416D8">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72DD170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中餐汤碗（翅碗）</w:t>
            </w:r>
          </w:p>
        </w:tc>
        <w:tc>
          <w:tcPr>
            <w:tcW w:w="3276" w:type="pct"/>
            <w:vAlign w:val="center"/>
          </w:tcPr>
          <w:p w14:paraId="26CA9C4D">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材质：瓷</w:t>
            </w:r>
            <w:r>
              <w:rPr>
                <w:rFonts w:hint="eastAsia" w:ascii="仿宋" w:hAnsi="仿宋" w:eastAsia="仿宋" w:cs="仿宋"/>
                <w:sz w:val="24"/>
                <w:lang w:bidi="ar"/>
              </w:rPr>
              <w:t>制</w:t>
            </w:r>
            <w:r>
              <w:rPr>
                <w:rFonts w:hint="eastAsia" w:ascii="仿宋" w:hAnsi="仿宋" w:eastAsia="仿宋" w:cs="仿宋"/>
                <w:sz w:val="24"/>
                <w:lang w:eastAsia="zh-Hans" w:bidi="ar"/>
              </w:rPr>
              <w:t>；碗口直径约 11.3cm ，底部直径约 5cm，高约 4</w:t>
            </w:r>
            <w:r>
              <w:rPr>
                <w:rFonts w:hint="eastAsia" w:ascii="仿宋" w:hAnsi="仿宋" w:eastAsia="仿宋" w:cs="仿宋"/>
                <w:sz w:val="24"/>
                <w:lang w:bidi="ar"/>
              </w:rPr>
              <w:t>-5</w:t>
            </w:r>
            <w:r>
              <w:rPr>
                <w:rFonts w:hint="eastAsia" w:ascii="仿宋" w:hAnsi="仿宋" w:eastAsia="仿宋" w:cs="仿宋"/>
                <w:sz w:val="24"/>
                <w:lang w:eastAsia="zh-Hans" w:bidi="ar"/>
              </w:rPr>
              <w:t>cm。</w:t>
            </w:r>
          </w:p>
        </w:tc>
        <w:tc>
          <w:tcPr>
            <w:tcW w:w="368" w:type="pct"/>
            <w:vAlign w:val="center"/>
          </w:tcPr>
          <w:p w14:paraId="45DB0792">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7EBE3E75">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15C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128252C6">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2CAE334C">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中餐味碟</w:t>
            </w:r>
          </w:p>
        </w:tc>
        <w:tc>
          <w:tcPr>
            <w:tcW w:w="3276" w:type="pct"/>
            <w:vAlign w:val="center"/>
          </w:tcPr>
          <w:p w14:paraId="31F2BB6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材质：瓷</w:t>
            </w:r>
            <w:r>
              <w:rPr>
                <w:rFonts w:hint="eastAsia" w:ascii="仿宋" w:hAnsi="仿宋" w:eastAsia="仿宋" w:cs="仿宋"/>
                <w:sz w:val="24"/>
                <w:lang w:bidi="ar"/>
              </w:rPr>
              <w:t>制</w:t>
            </w:r>
            <w:r>
              <w:rPr>
                <w:rFonts w:hint="eastAsia" w:ascii="仿宋" w:hAnsi="仿宋" w:eastAsia="仿宋" w:cs="仿宋"/>
                <w:sz w:val="24"/>
                <w:lang w:eastAsia="zh-Hans" w:bidi="ar"/>
              </w:rPr>
              <w:t>；碟口约8.1厘米，底部约4厘米，高约2.3厘米</w:t>
            </w:r>
          </w:p>
        </w:tc>
        <w:tc>
          <w:tcPr>
            <w:tcW w:w="368" w:type="pct"/>
            <w:vAlign w:val="center"/>
          </w:tcPr>
          <w:p w14:paraId="480B7119">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79FEA565">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58C1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0ADD735A">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6C9F0AE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中餐汤勺</w:t>
            </w:r>
          </w:p>
        </w:tc>
        <w:tc>
          <w:tcPr>
            <w:tcW w:w="3276" w:type="pct"/>
            <w:vAlign w:val="center"/>
          </w:tcPr>
          <w:p w14:paraId="2C7122A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材质：瓷</w:t>
            </w:r>
            <w:r>
              <w:rPr>
                <w:rFonts w:hint="eastAsia" w:ascii="仿宋" w:hAnsi="仿宋" w:eastAsia="仿宋" w:cs="仿宋"/>
                <w:sz w:val="24"/>
                <w:lang w:bidi="ar"/>
              </w:rPr>
              <w:t>制</w:t>
            </w:r>
            <w:r>
              <w:rPr>
                <w:rFonts w:hint="eastAsia" w:ascii="仿宋" w:hAnsi="仿宋" w:eastAsia="仿宋" w:cs="仿宋"/>
                <w:sz w:val="24"/>
                <w:lang w:eastAsia="zh-Hans" w:bidi="ar"/>
              </w:rPr>
              <w:t>；长约 13.</w:t>
            </w:r>
            <w:r>
              <w:rPr>
                <w:rFonts w:hint="eastAsia" w:ascii="仿宋" w:hAnsi="仿宋" w:eastAsia="仿宋" w:cs="仿宋"/>
                <w:sz w:val="24"/>
                <w:lang w:bidi="ar"/>
              </w:rPr>
              <w:t>5</w:t>
            </w:r>
            <w:r>
              <w:rPr>
                <w:rFonts w:hint="eastAsia" w:ascii="仿宋" w:hAnsi="仿宋" w:eastAsia="仿宋" w:cs="仿宋"/>
                <w:sz w:val="24"/>
                <w:lang w:eastAsia="zh-Hans" w:bidi="ar"/>
              </w:rPr>
              <w:t>cm， 宽约</w:t>
            </w:r>
            <w:r>
              <w:rPr>
                <w:rFonts w:hint="eastAsia" w:ascii="仿宋" w:hAnsi="仿宋" w:eastAsia="仿宋" w:cs="仿宋"/>
                <w:sz w:val="24"/>
                <w:lang w:bidi="ar"/>
              </w:rPr>
              <w:t>4</w:t>
            </w:r>
            <w:r>
              <w:rPr>
                <w:rFonts w:hint="eastAsia" w:ascii="仿宋" w:hAnsi="仿宋" w:eastAsia="仿宋" w:cs="仿宋"/>
                <w:sz w:val="24"/>
                <w:lang w:eastAsia="zh-Hans" w:bidi="ar"/>
              </w:rPr>
              <w:t>cm。</w:t>
            </w:r>
          </w:p>
        </w:tc>
        <w:tc>
          <w:tcPr>
            <w:tcW w:w="368" w:type="pct"/>
            <w:vAlign w:val="center"/>
          </w:tcPr>
          <w:p w14:paraId="0B4AE3BE">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530FB4A8">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105F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23622C15">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0841E31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中餐两用筷架</w:t>
            </w:r>
          </w:p>
        </w:tc>
        <w:tc>
          <w:tcPr>
            <w:tcW w:w="3276" w:type="pct"/>
            <w:vAlign w:val="center"/>
          </w:tcPr>
          <w:p w14:paraId="62B2C64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材质：瓷</w:t>
            </w:r>
            <w:r>
              <w:rPr>
                <w:rFonts w:hint="eastAsia" w:ascii="仿宋" w:hAnsi="仿宋" w:eastAsia="仿宋" w:cs="仿宋"/>
                <w:sz w:val="24"/>
                <w:lang w:bidi="ar"/>
              </w:rPr>
              <w:t>制</w:t>
            </w:r>
            <w:r>
              <w:rPr>
                <w:rFonts w:hint="eastAsia" w:ascii="仿宋" w:hAnsi="仿宋" w:eastAsia="仿宋" w:cs="仿宋"/>
                <w:sz w:val="24"/>
                <w:lang w:eastAsia="zh-Hans" w:bidi="ar"/>
              </w:rPr>
              <w:t>；长约</w:t>
            </w:r>
            <w:r>
              <w:rPr>
                <w:rFonts w:hint="eastAsia" w:ascii="仿宋" w:hAnsi="仿宋" w:eastAsia="仿宋" w:cs="仿宋"/>
                <w:sz w:val="24"/>
                <w:lang w:bidi="ar"/>
              </w:rPr>
              <w:t>8</w:t>
            </w:r>
            <w:r>
              <w:rPr>
                <w:rFonts w:hint="eastAsia" w:ascii="仿宋" w:hAnsi="仿宋" w:eastAsia="仿宋" w:cs="仿宋"/>
                <w:sz w:val="24"/>
                <w:lang w:eastAsia="zh-Hans" w:bidi="ar"/>
              </w:rPr>
              <w:t>cm；宽约</w:t>
            </w:r>
            <w:r>
              <w:rPr>
                <w:rFonts w:hint="eastAsia" w:ascii="仿宋" w:hAnsi="仿宋" w:eastAsia="仿宋" w:cs="仿宋"/>
                <w:sz w:val="24"/>
                <w:lang w:bidi="ar"/>
              </w:rPr>
              <w:t>3</w:t>
            </w:r>
            <w:r>
              <w:rPr>
                <w:rFonts w:hint="eastAsia" w:ascii="仿宋" w:hAnsi="仿宋" w:eastAsia="仿宋" w:cs="仿宋"/>
                <w:sz w:val="24"/>
                <w:lang w:eastAsia="zh-Hans" w:bidi="ar"/>
              </w:rPr>
              <w:t>cm；</w:t>
            </w:r>
          </w:p>
        </w:tc>
        <w:tc>
          <w:tcPr>
            <w:tcW w:w="368" w:type="pct"/>
            <w:vAlign w:val="center"/>
          </w:tcPr>
          <w:p w14:paraId="7F6E27A0">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3FF3130C">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E23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35AFF99F">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3B0814F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中餐筷子</w:t>
            </w:r>
          </w:p>
        </w:tc>
        <w:tc>
          <w:tcPr>
            <w:tcW w:w="3276" w:type="pct"/>
            <w:vAlign w:val="center"/>
          </w:tcPr>
          <w:p w14:paraId="4019172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木质筷子，筷长约 27cm。</w:t>
            </w:r>
          </w:p>
        </w:tc>
        <w:tc>
          <w:tcPr>
            <w:tcW w:w="368" w:type="pct"/>
            <w:vAlign w:val="center"/>
          </w:tcPr>
          <w:p w14:paraId="1D9A21B1">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3D0B33B4">
            <w:pPr>
              <w:widowControl w:val="0"/>
              <w:jc w:val="center"/>
              <w:rPr>
                <w:rFonts w:hint="eastAsia" w:ascii="仿宋" w:hAnsi="仿宋" w:eastAsia="仿宋" w:cs="仿宋"/>
                <w:color w:val="000000"/>
                <w:sz w:val="24"/>
              </w:rPr>
            </w:pPr>
            <w:r>
              <w:rPr>
                <w:rFonts w:hint="eastAsia" w:ascii="仿宋" w:hAnsi="仿宋" w:eastAsia="仿宋" w:cs="仿宋"/>
                <w:color w:val="000000"/>
                <w:sz w:val="24"/>
              </w:rPr>
              <w:t>双</w:t>
            </w:r>
          </w:p>
        </w:tc>
      </w:tr>
      <w:tr w14:paraId="6F82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46D91812">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17D4B5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中餐水杯</w:t>
            </w:r>
          </w:p>
        </w:tc>
        <w:tc>
          <w:tcPr>
            <w:tcW w:w="3276" w:type="pct"/>
            <w:vAlign w:val="center"/>
          </w:tcPr>
          <w:p w14:paraId="0EC062E3">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1.材质：优质玻璃；</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2.杯口内径约 6.1 cm、外高约</w:t>
            </w:r>
            <w:r>
              <w:rPr>
                <w:rFonts w:hint="eastAsia" w:ascii="仿宋" w:hAnsi="仿宋" w:eastAsia="仿宋" w:cs="仿宋"/>
                <w:sz w:val="24"/>
                <w:lang w:bidi="ar"/>
              </w:rPr>
              <w:t>21.3</w:t>
            </w:r>
            <w:r>
              <w:rPr>
                <w:rFonts w:hint="eastAsia" w:ascii="仿宋" w:hAnsi="仿宋" w:eastAsia="仿宋" w:cs="仿宋"/>
                <w:sz w:val="24"/>
                <w:lang w:eastAsia="zh-Hans" w:bidi="ar"/>
              </w:rPr>
              <w:t>cm、杯底直径约 7 cm。</w:t>
            </w:r>
          </w:p>
        </w:tc>
        <w:tc>
          <w:tcPr>
            <w:tcW w:w="368" w:type="pct"/>
            <w:vAlign w:val="center"/>
          </w:tcPr>
          <w:p w14:paraId="059E51DF">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25B77C5B">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B41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57" w:type="pct"/>
            <w:vAlign w:val="center"/>
          </w:tcPr>
          <w:p w14:paraId="7E02D85D">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4E336C2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中餐葡萄酒杯</w:t>
            </w:r>
          </w:p>
        </w:tc>
        <w:tc>
          <w:tcPr>
            <w:tcW w:w="3276" w:type="pct"/>
            <w:vAlign w:val="center"/>
          </w:tcPr>
          <w:p w14:paraId="25CA1F6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1.材质：优质玻璃；</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 xml:space="preserve">2.杯口内径约 5.5 cm、外高约 </w:t>
            </w:r>
            <w:r>
              <w:rPr>
                <w:rFonts w:hint="eastAsia" w:ascii="仿宋" w:hAnsi="仿宋" w:eastAsia="仿宋" w:cs="仿宋"/>
                <w:sz w:val="24"/>
                <w:lang w:bidi="ar"/>
              </w:rPr>
              <w:t>20.2</w:t>
            </w:r>
            <w:r>
              <w:rPr>
                <w:rFonts w:hint="eastAsia" w:ascii="仿宋" w:hAnsi="仿宋" w:eastAsia="仿宋" w:cs="仿宋"/>
                <w:sz w:val="24"/>
                <w:lang w:eastAsia="zh-Hans" w:bidi="ar"/>
              </w:rPr>
              <w:t xml:space="preserve">cm、杯底直径约 </w:t>
            </w:r>
            <w:r>
              <w:rPr>
                <w:rFonts w:hint="eastAsia" w:ascii="仿宋" w:hAnsi="仿宋" w:eastAsia="仿宋" w:cs="仿宋"/>
                <w:sz w:val="24"/>
                <w:lang w:bidi="ar"/>
              </w:rPr>
              <w:t>6.9</w:t>
            </w:r>
            <w:r>
              <w:rPr>
                <w:rFonts w:hint="eastAsia" w:ascii="仿宋" w:hAnsi="仿宋" w:eastAsia="仿宋" w:cs="仿宋"/>
                <w:sz w:val="24"/>
                <w:lang w:eastAsia="zh-Hans" w:bidi="ar"/>
              </w:rPr>
              <w:t>cm。</w:t>
            </w:r>
          </w:p>
        </w:tc>
        <w:tc>
          <w:tcPr>
            <w:tcW w:w="368" w:type="pct"/>
            <w:vAlign w:val="center"/>
          </w:tcPr>
          <w:p w14:paraId="56240544">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3EEAE0CA">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995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65739423">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E06F3A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中餐白酒杯</w:t>
            </w:r>
          </w:p>
        </w:tc>
        <w:tc>
          <w:tcPr>
            <w:tcW w:w="3276" w:type="pct"/>
            <w:vAlign w:val="center"/>
          </w:tcPr>
          <w:p w14:paraId="0BBD5D6E">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1.材质：优质玻璃；</w:t>
            </w:r>
          </w:p>
          <w:p w14:paraId="7AB5F4B0">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外高约16.6厘米，杯底直径约5.5厘米</w:t>
            </w:r>
            <w:r>
              <w:rPr>
                <w:rFonts w:hint="eastAsia" w:ascii="仿宋" w:hAnsi="仿宋" w:eastAsia="仿宋" w:cs="仿宋"/>
                <w:sz w:val="24"/>
                <w:lang w:bidi="ar"/>
              </w:rPr>
              <w:t>.</w:t>
            </w:r>
          </w:p>
        </w:tc>
        <w:tc>
          <w:tcPr>
            <w:tcW w:w="368" w:type="pct"/>
            <w:vAlign w:val="center"/>
          </w:tcPr>
          <w:p w14:paraId="3178F8D4">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08EE9E48">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0BE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7" w:type="pct"/>
            <w:vAlign w:val="center"/>
          </w:tcPr>
          <w:p w14:paraId="117863E8">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529D6D2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斟酒用服务巾</w:t>
            </w:r>
          </w:p>
        </w:tc>
        <w:tc>
          <w:tcPr>
            <w:tcW w:w="3276" w:type="pct"/>
            <w:vAlign w:val="center"/>
          </w:tcPr>
          <w:p w14:paraId="7C727CD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1.尺寸约 50cm*70cm；</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2.棉质。</w:t>
            </w:r>
          </w:p>
        </w:tc>
        <w:tc>
          <w:tcPr>
            <w:tcW w:w="368" w:type="pct"/>
            <w:vAlign w:val="center"/>
          </w:tcPr>
          <w:p w14:paraId="4F2D0D7D">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0E6B6122">
            <w:pPr>
              <w:widowControl w:val="0"/>
              <w:jc w:val="center"/>
              <w:rPr>
                <w:rFonts w:hint="eastAsia" w:ascii="仿宋" w:hAnsi="仿宋" w:eastAsia="仿宋" w:cs="仿宋"/>
                <w:color w:val="000000"/>
                <w:sz w:val="24"/>
              </w:rPr>
            </w:pPr>
            <w:r>
              <w:rPr>
                <w:rFonts w:hint="eastAsia" w:ascii="仿宋" w:hAnsi="仿宋" w:eastAsia="仿宋" w:cs="仿宋"/>
                <w:color w:val="000000"/>
                <w:sz w:val="24"/>
              </w:rPr>
              <w:t>条</w:t>
            </w:r>
          </w:p>
        </w:tc>
      </w:tr>
      <w:tr w14:paraId="5864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57" w:type="pct"/>
            <w:vAlign w:val="center"/>
          </w:tcPr>
          <w:p w14:paraId="385442AE">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38ED36C">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托盘</w:t>
            </w:r>
          </w:p>
        </w:tc>
        <w:tc>
          <w:tcPr>
            <w:tcW w:w="3276" w:type="pct"/>
            <w:vAlign w:val="center"/>
          </w:tcPr>
          <w:p w14:paraId="69519CBD">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1.直径约 40cm；</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2.配托盘防滑垫；褐黄色。</w:t>
            </w:r>
          </w:p>
        </w:tc>
        <w:tc>
          <w:tcPr>
            <w:tcW w:w="368" w:type="pct"/>
            <w:vAlign w:val="center"/>
          </w:tcPr>
          <w:p w14:paraId="7AF6FBF0">
            <w:pPr>
              <w:widowControl w:val="0"/>
              <w:jc w:val="center"/>
              <w:rPr>
                <w:rFonts w:hint="eastAsia" w:ascii="仿宋" w:hAnsi="仿宋" w:eastAsia="仿宋" w:cs="仿宋"/>
                <w:sz w:val="24"/>
                <w:lang w:bidi="ar"/>
              </w:rPr>
            </w:pPr>
            <w:r>
              <w:rPr>
                <w:rFonts w:hint="eastAsia" w:ascii="仿宋" w:hAnsi="仿宋" w:eastAsia="仿宋" w:cs="仿宋"/>
                <w:sz w:val="24"/>
                <w:lang w:bidi="ar"/>
              </w:rPr>
              <w:t>7</w:t>
            </w:r>
          </w:p>
        </w:tc>
        <w:tc>
          <w:tcPr>
            <w:tcW w:w="373" w:type="pct"/>
            <w:vAlign w:val="center"/>
          </w:tcPr>
          <w:p w14:paraId="702C1B0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365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2B9A5D61">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5BFD0AC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中餐工作台</w:t>
            </w:r>
          </w:p>
        </w:tc>
        <w:tc>
          <w:tcPr>
            <w:tcW w:w="3276" w:type="pct"/>
            <w:vAlign w:val="center"/>
          </w:tcPr>
          <w:p w14:paraId="1594865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1.长方形，180cm×90cm，高75厘米；台面采用实芯25mm优质胶合板；</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2.金属台脚架全部经过防锈处理,然后再用静电喷涂。白色台面，桌腿可以折叠。</w:t>
            </w:r>
          </w:p>
        </w:tc>
        <w:tc>
          <w:tcPr>
            <w:tcW w:w="368" w:type="pct"/>
            <w:vAlign w:val="center"/>
          </w:tcPr>
          <w:p w14:paraId="7DF3451E">
            <w:pPr>
              <w:widowControl w:val="0"/>
              <w:jc w:val="center"/>
              <w:rPr>
                <w:rFonts w:hint="eastAsia" w:ascii="仿宋" w:hAnsi="仿宋" w:eastAsia="仿宋" w:cs="仿宋"/>
                <w:sz w:val="24"/>
                <w:lang w:bidi="ar"/>
              </w:rPr>
            </w:pPr>
            <w:r>
              <w:rPr>
                <w:rFonts w:hint="eastAsia" w:ascii="仿宋" w:hAnsi="仿宋" w:eastAsia="仿宋" w:cs="仿宋"/>
                <w:sz w:val="24"/>
                <w:lang w:bidi="ar"/>
              </w:rPr>
              <w:t>3</w:t>
            </w:r>
          </w:p>
        </w:tc>
        <w:tc>
          <w:tcPr>
            <w:tcW w:w="373" w:type="pct"/>
            <w:vAlign w:val="center"/>
          </w:tcPr>
          <w:p w14:paraId="78AF9DF6">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6A1C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669BDEB5">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04BBC28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酒水车</w:t>
            </w:r>
          </w:p>
        </w:tc>
        <w:tc>
          <w:tcPr>
            <w:tcW w:w="3276" w:type="pct"/>
            <w:vAlign w:val="center"/>
          </w:tcPr>
          <w:p w14:paraId="3221DFA0">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1.框架材质:304不锈钢；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2.台面:钢化玻璃；</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3.尺寸约：65cm*46cm*80cm。</w:t>
            </w:r>
          </w:p>
        </w:tc>
        <w:tc>
          <w:tcPr>
            <w:tcW w:w="368" w:type="pct"/>
            <w:vAlign w:val="center"/>
          </w:tcPr>
          <w:p w14:paraId="588CD444">
            <w:pPr>
              <w:widowControl w:val="0"/>
              <w:jc w:val="center"/>
              <w:rPr>
                <w:rFonts w:hint="eastAsia" w:ascii="仿宋" w:hAnsi="仿宋" w:eastAsia="仿宋" w:cs="仿宋"/>
                <w:sz w:val="24"/>
                <w:lang w:bidi="ar"/>
              </w:rPr>
            </w:pPr>
            <w:r>
              <w:rPr>
                <w:rFonts w:hint="eastAsia" w:ascii="仿宋" w:hAnsi="仿宋" w:eastAsia="仿宋" w:cs="仿宋"/>
                <w:sz w:val="24"/>
                <w:lang w:bidi="ar"/>
              </w:rPr>
              <w:t>2</w:t>
            </w:r>
          </w:p>
        </w:tc>
        <w:tc>
          <w:tcPr>
            <w:tcW w:w="373" w:type="pct"/>
            <w:vAlign w:val="center"/>
          </w:tcPr>
          <w:p w14:paraId="2DB8180F">
            <w:pPr>
              <w:widowControl w:val="0"/>
              <w:jc w:val="center"/>
              <w:rPr>
                <w:rFonts w:hint="eastAsia" w:ascii="仿宋" w:hAnsi="仿宋" w:eastAsia="仿宋" w:cs="仿宋"/>
                <w:color w:val="000000"/>
                <w:sz w:val="24"/>
              </w:rPr>
            </w:pPr>
            <w:r>
              <w:rPr>
                <w:rFonts w:hint="eastAsia" w:ascii="仿宋" w:hAnsi="仿宋" w:eastAsia="仿宋" w:cs="仿宋"/>
                <w:color w:val="000000"/>
                <w:sz w:val="24"/>
              </w:rPr>
              <w:t>辆</w:t>
            </w:r>
          </w:p>
        </w:tc>
      </w:tr>
      <w:tr w14:paraId="4372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57" w:type="pct"/>
            <w:vAlign w:val="center"/>
          </w:tcPr>
          <w:p w14:paraId="73A4B0CE">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01FB77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菜单</w:t>
            </w:r>
          </w:p>
        </w:tc>
        <w:tc>
          <w:tcPr>
            <w:tcW w:w="3276" w:type="pct"/>
            <w:vAlign w:val="center"/>
          </w:tcPr>
          <w:p w14:paraId="2BCD0D0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菜单双页折叠型。</w:t>
            </w:r>
          </w:p>
        </w:tc>
        <w:tc>
          <w:tcPr>
            <w:tcW w:w="368" w:type="pct"/>
            <w:vAlign w:val="center"/>
          </w:tcPr>
          <w:p w14:paraId="747A322A">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73" w:type="pct"/>
            <w:vAlign w:val="center"/>
          </w:tcPr>
          <w:p w14:paraId="0EE366ED">
            <w:pPr>
              <w:widowControl w:val="0"/>
              <w:jc w:val="center"/>
              <w:rPr>
                <w:rFonts w:hint="eastAsia" w:ascii="仿宋" w:hAnsi="仿宋" w:eastAsia="仿宋" w:cs="仿宋"/>
                <w:color w:val="000000"/>
                <w:sz w:val="24"/>
              </w:rPr>
            </w:pPr>
            <w:r>
              <w:rPr>
                <w:rFonts w:hint="eastAsia" w:ascii="仿宋" w:hAnsi="仿宋" w:eastAsia="仿宋" w:cs="仿宋"/>
                <w:color w:val="000000"/>
                <w:sz w:val="24"/>
              </w:rPr>
              <w:t>本</w:t>
            </w:r>
          </w:p>
        </w:tc>
      </w:tr>
      <w:tr w14:paraId="0CDD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25887EC5">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007405B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桌号牌</w:t>
            </w:r>
          </w:p>
        </w:tc>
        <w:tc>
          <w:tcPr>
            <w:tcW w:w="3276" w:type="pct"/>
            <w:vAlign w:val="center"/>
          </w:tcPr>
          <w:p w14:paraId="7E0BEF2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1.底座长约 10 cm宽约 4.5 cm，高约 8.1cm；</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2.底座厚度 0.8 cm；</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3.材质：亚克力。</w:t>
            </w:r>
          </w:p>
        </w:tc>
        <w:tc>
          <w:tcPr>
            <w:tcW w:w="368" w:type="pct"/>
            <w:vAlign w:val="center"/>
          </w:tcPr>
          <w:p w14:paraId="2AE2BBC8">
            <w:pPr>
              <w:widowControl w:val="0"/>
              <w:jc w:val="center"/>
              <w:rPr>
                <w:rFonts w:hint="eastAsia" w:ascii="仿宋" w:hAnsi="仿宋" w:eastAsia="仿宋" w:cs="仿宋"/>
                <w:sz w:val="24"/>
                <w:lang w:bidi="ar"/>
              </w:rPr>
            </w:pPr>
            <w:r>
              <w:rPr>
                <w:rFonts w:hint="eastAsia" w:ascii="仿宋" w:hAnsi="仿宋" w:eastAsia="仿宋" w:cs="仿宋"/>
                <w:sz w:val="24"/>
                <w:lang w:bidi="ar"/>
              </w:rPr>
              <w:t>8</w:t>
            </w:r>
          </w:p>
        </w:tc>
        <w:tc>
          <w:tcPr>
            <w:tcW w:w="373" w:type="pct"/>
            <w:vAlign w:val="center"/>
          </w:tcPr>
          <w:p w14:paraId="574ABC66">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4144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57" w:type="pct"/>
            <w:vAlign w:val="center"/>
          </w:tcPr>
          <w:p w14:paraId="1BD295F2">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78CF1EA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消毒巾</w:t>
            </w:r>
          </w:p>
        </w:tc>
        <w:tc>
          <w:tcPr>
            <w:tcW w:w="3276" w:type="pct"/>
            <w:vAlign w:val="center"/>
          </w:tcPr>
          <w:p w14:paraId="3CD78B3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棉质，约30cm×30cm</w:t>
            </w:r>
          </w:p>
        </w:tc>
        <w:tc>
          <w:tcPr>
            <w:tcW w:w="368" w:type="pct"/>
            <w:vAlign w:val="center"/>
          </w:tcPr>
          <w:p w14:paraId="3404114C">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1B186E6C">
            <w:pPr>
              <w:widowControl w:val="0"/>
              <w:jc w:val="center"/>
              <w:rPr>
                <w:rFonts w:hint="eastAsia" w:ascii="仿宋" w:hAnsi="仿宋" w:eastAsia="仿宋" w:cs="仿宋"/>
                <w:color w:val="000000"/>
                <w:sz w:val="24"/>
              </w:rPr>
            </w:pPr>
            <w:r>
              <w:rPr>
                <w:rFonts w:hint="eastAsia" w:ascii="仿宋" w:hAnsi="仿宋" w:eastAsia="仿宋" w:cs="仿宋"/>
                <w:color w:val="000000"/>
                <w:sz w:val="24"/>
              </w:rPr>
              <w:t>条</w:t>
            </w:r>
          </w:p>
        </w:tc>
      </w:tr>
      <w:tr w14:paraId="1352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57" w:type="pct"/>
            <w:vAlign w:val="center"/>
          </w:tcPr>
          <w:p w14:paraId="6B78CF82">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4BDA5A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毛巾碟</w:t>
            </w:r>
          </w:p>
        </w:tc>
        <w:tc>
          <w:tcPr>
            <w:tcW w:w="3276" w:type="pct"/>
            <w:vAlign w:val="center"/>
          </w:tcPr>
          <w:p w14:paraId="4A8932EA">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骨瓷蛋型毛巾碟</w:t>
            </w:r>
          </w:p>
        </w:tc>
        <w:tc>
          <w:tcPr>
            <w:tcW w:w="368" w:type="pct"/>
            <w:vAlign w:val="center"/>
          </w:tcPr>
          <w:p w14:paraId="0C7311C7">
            <w:pPr>
              <w:widowControl w:val="0"/>
              <w:jc w:val="center"/>
              <w:rPr>
                <w:rFonts w:hint="eastAsia" w:ascii="仿宋" w:hAnsi="仿宋" w:eastAsia="仿宋" w:cs="仿宋"/>
                <w:sz w:val="24"/>
                <w:lang w:bidi="ar"/>
              </w:rPr>
            </w:pPr>
            <w:r>
              <w:rPr>
                <w:rFonts w:hint="eastAsia" w:ascii="仿宋" w:hAnsi="仿宋" w:eastAsia="仿宋" w:cs="仿宋"/>
                <w:sz w:val="24"/>
                <w:lang w:bidi="ar"/>
              </w:rPr>
              <w:t>70</w:t>
            </w:r>
          </w:p>
        </w:tc>
        <w:tc>
          <w:tcPr>
            <w:tcW w:w="373" w:type="pct"/>
            <w:vAlign w:val="center"/>
          </w:tcPr>
          <w:p w14:paraId="357DBFCF">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6B50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Align w:val="center"/>
          </w:tcPr>
          <w:p w14:paraId="6E6A9B1A">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0ACD285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仿真盆花</w:t>
            </w:r>
          </w:p>
        </w:tc>
        <w:tc>
          <w:tcPr>
            <w:tcW w:w="3276" w:type="pct"/>
            <w:vAlign w:val="center"/>
          </w:tcPr>
          <w:p w14:paraId="7B922B4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环保塑料</w:t>
            </w:r>
          </w:p>
        </w:tc>
        <w:tc>
          <w:tcPr>
            <w:tcW w:w="368" w:type="pct"/>
            <w:vAlign w:val="center"/>
          </w:tcPr>
          <w:p w14:paraId="31927B03">
            <w:pPr>
              <w:widowControl w:val="0"/>
              <w:jc w:val="center"/>
              <w:rPr>
                <w:rFonts w:hint="eastAsia" w:ascii="仿宋" w:hAnsi="仿宋" w:eastAsia="仿宋" w:cs="仿宋"/>
                <w:sz w:val="24"/>
                <w:lang w:bidi="ar"/>
              </w:rPr>
            </w:pPr>
            <w:r>
              <w:rPr>
                <w:rFonts w:hint="eastAsia" w:ascii="仿宋" w:hAnsi="仿宋" w:eastAsia="仿宋" w:cs="仿宋"/>
                <w:sz w:val="24"/>
                <w:lang w:bidi="ar"/>
              </w:rPr>
              <w:t>6</w:t>
            </w:r>
          </w:p>
        </w:tc>
        <w:tc>
          <w:tcPr>
            <w:tcW w:w="373" w:type="pct"/>
            <w:vAlign w:val="center"/>
          </w:tcPr>
          <w:p w14:paraId="5B85FBA1">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6DC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357" w:type="pct"/>
            <w:vAlign w:val="center"/>
          </w:tcPr>
          <w:p w14:paraId="0593F838">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18A63E0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送餐机器人</w:t>
            </w:r>
          </w:p>
        </w:tc>
        <w:tc>
          <w:tcPr>
            <w:tcW w:w="3276" w:type="pct"/>
            <w:vAlign w:val="center"/>
          </w:tcPr>
          <w:p w14:paraId="3CA78464">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w:t>
            </w:r>
            <w:r>
              <w:rPr>
                <w:rFonts w:hint="eastAsia" w:ascii="仿宋" w:hAnsi="仿宋" w:eastAsia="仿宋" w:cs="仿宋"/>
                <w:sz w:val="24"/>
                <w:lang w:eastAsia="zh-Hans" w:bidi="ar"/>
              </w:rPr>
              <w:t>支持人脸识别感应，并播放欢迎语、促销语；</w:t>
            </w:r>
          </w:p>
          <w:p w14:paraId="018EB9FD">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可展示移动广告、视频播放、优惠提醒、特色推送、彩弹信息查询等</w:t>
            </w:r>
          </w:p>
          <w:p w14:paraId="5B81C13A">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3.</w:t>
            </w:r>
            <w:r>
              <w:rPr>
                <w:rFonts w:hint="eastAsia" w:ascii="仿宋" w:hAnsi="仿宋" w:eastAsia="仿宋" w:cs="仿宋"/>
                <w:sz w:val="24"/>
                <w:lang w:eastAsia="zh-Hans" w:bidi="ar"/>
              </w:rPr>
              <w:t>具备激光雷达+红外线+超声波传感器等技术；</w:t>
            </w:r>
          </w:p>
          <w:p w14:paraId="1BDEAF42">
            <w:pPr>
              <w:widowControl w:val="0"/>
              <w:jc w:val="left"/>
              <w:rPr>
                <w:rFonts w:hint="eastAsia" w:ascii="仿宋" w:hAnsi="仿宋" w:eastAsia="仿宋" w:cs="仿宋"/>
                <w:sz w:val="24"/>
                <w:lang w:bidi="ar"/>
              </w:rPr>
            </w:pPr>
            <w:r>
              <w:rPr>
                <w:rFonts w:hint="eastAsia" w:ascii="仿宋" w:hAnsi="仿宋" w:eastAsia="仿宋" w:cs="仿宋"/>
                <w:sz w:val="24"/>
                <w:lang w:bidi="ar"/>
              </w:rPr>
              <w:t>4.</w:t>
            </w:r>
            <w:r>
              <w:rPr>
                <w:rFonts w:hint="eastAsia" w:ascii="仿宋" w:hAnsi="仿宋" w:eastAsia="仿宋" w:cs="仿宋"/>
                <w:sz w:val="24"/>
                <w:lang w:eastAsia="zh-Hans" w:bidi="ar"/>
              </w:rPr>
              <w:t>具备减震系统，增强行驶过程的稳定性。</w:t>
            </w:r>
          </w:p>
          <w:p w14:paraId="48F6261B">
            <w:pPr>
              <w:widowControl w:val="0"/>
              <w:jc w:val="left"/>
              <w:rPr>
                <w:rFonts w:hint="eastAsia" w:ascii="仿宋" w:hAnsi="仿宋" w:eastAsia="仿宋" w:cs="仿宋"/>
                <w:sz w:val="24"/>
                <w:lang w:bidi="ar"/>
              </w:rPr>
            </w:pPr>
            <w:r>
              <w:rPr>
                <w:rFonts w:hint="eastAsia" w:ascii="仿宋" w:hAnsi="仿宋" w:eastAsia="仿宋" w:cs="仿宋"/>
                <w:sz w:val="24"/>
                <w:lang w:bidi="ar"/>
              </w:rPr>
              <w:t>5.</w:t>
            </w:r>
            <w:r>
              <w:rPr>
                <w:rFonts w:hint="eastAsia" w:ascii="仿宋" w:hAnsi="仿宋" w:eastAsia="仿宋" w:cs="仿宋"/>
                <w:sz w:val="24"/>
                <w:lang w:eastAsia="zh-Hans" w:bidi="ar"/>
              </w:rPr>
              <w:t>支持语音推荐主打菜品、菜品介绍</w:t>
            </w:r>
            <w:r>
              <w:rPr>
                <w:rFonts w:hint="eastAsia" w:ascii="仿宋" w:hAnsi="仿宋" w:eastAsia="仿宋" w:cs="仿宋"/>
                <w:sz w:val="24"/>
                <w:lang w:bidi="ar"/>
              </w:rPr>
              <w:t>、</w:t>
            </w:r>
            <w:r>
              <w:rPr>
                <w:rFonts w:hint="eastAsia" w:ascii="仿宋" w:hAnsi="仿宋" w:eastAsia="仿宋" w:cs="仿宋"/>
                <w:sz w:val="24"/>
                <w:lang w:eastAsia="zh-Hans" w:bidi="ar"/>
              </w:rPr>
              <w:t>今日特价</w:t>
            </w:r>
            <w:r>
              <w:rPr>
                <w:rFonts w:hint="eastAsia" w:ascii="仿宋" w:hAnsi="仿宋" w:eastAsia="仿宋" w:cs="仿宋"/>
                <w:sz w:val="24"/>
                <w:lang w:bidi="ar"/>
              </w:rPr>
              <w:t>、</w:t>
            </w:r>
            <w:r>
              <w:rPr>
                <w:rFonts w:hint="eastAsia" w:ascii="仿宋" w:hAnsi="仿宋" w:eastAsia="仿宋" w:cs="仿宋"/>
                <w:sz w:val="24"/>
                <w:lang w:eastAsia="zh-Hans" w:bidi="ar"/>
              </w:rPr>
              <w:t>套餐搭配等</w:t>
            </w:r>
          </w:p>
          <w:p w14:paraId="2620BD51">
            <w:pPr>
              <w:widowControl w:val="0"/>
              <w:jc w:val="left"/>
              <w:rPr>
                <w:rFonts w:hint="eastAsia" w:ascii="仿宋" w:hAnsi="仿宋" w:eastAsia="仿宋" w:cs="仿宋"/>
                <w:sz w:val="24"/>
                <w:lang w:bidi="ar"/>
              </w:rPr>
            </w:pPr>
            <w:r>
              <w:rPr>
                <w:rFonts w:hint="eastAsia" w:ascii="仿宋" w:hAnsi="仿宋" w:eastAsia="仿宋" w:cs="仿宋"/>
                <w:sz w:val="24"/>
                <w:lang w:bidi="ar"/>
              </w:rPr>
              <w:t>6.</w:t>
            </w:r>
            <w:r>
              <w:rPr>
                <w:rFonts w:hint="eastAsia" w:ascii="仿宋" w:hAnsi="仿宋" w:eastAsia="仿宋" w:cs="仿宋"/>
                <w:sz w:val="24"/>
                <w:lang w:eastAsia="zh-Hans" w:bidi="ar"/>
              </w:rPr>
              <w:t>具备立体感知避障能力，精准识别桌腿、台面等障碍物。</w:t>
            </w:r>
          </w:p>
          <w:p w14:paraId="510B884B">
            <w:pPr>
              <w:widowControl w:val="0"/>
              <w:jc w:val="left"/>
              <w:rPr>
                <w:rFonts w:hint="eastAsia" w:ascii="仿宋" w:hAnsi="仿宋" w:eastAsia="仿宋" w:cs="仿宋"/>
                <w:sz w:val="24"/>
                <w:lang w:bidi="ar"/>
              </w:rPr>
            </w:pPr>
            <w:r>
              <w:rPr>
                <w:rFonts w:hint="eastAsia" w:ascii="仿宋" w:hAnsi="仿宋" w:eastAsia="仿宋" w:cs="仿宋"/>
                <w:sz w:val="24"/>
                <w:lang w:bidi="ar"/>
              </w:rPr>
              <w:t>7.</w:t>
            </w:r>
            <w:r>
              <w:rPr>
                <w:rFonts w:hint="eastAsia" w:ascii="仿宋" w:hAnsi="仿宋" w:eastAsia="仿宋" w:cs="仿宋"/>
                <w:sz w:val="24"/>
                <w:lang w:eastAsia="zh-Hans" w:bidi="ar"/>
              </w:rPr>
              <w:t>能够感知周围的实时人员行走，选择最优的路线前进。</w:t>
            </w:r>
          </w:p>
          <w:p w14:paraId="4278841B">
            <w:pPr>
              <w:widowControl w:val="0"/>
              <w:jc w:val="left"/>
              <w:rPr>
                <w:rFonts w:hint="eastAsia" w:ascii="仿宋" w:hAnsi="仿宋" w:eastAsia="仿宋" w:cs="仿宋"/>
                <w:sz w:val="24"/>
                <w:lang w:bidi="ar"/>
              </w:rPr>
            </w:pPr>
            <w:r>
              <w:rPr>
                <w:rFonts w:hint="eastAsia" w:ascii="仿宋" w:hAnsi="仿宋" w:eastAsia="仿宋" w:cs="仿宋"/>
                <w:sz w:val="24"/>
                <w:lang w:bidi="ar"/>
              </w:rPr>
              <w:t>8.支持自动回充功能，设置低电量或定时自动回到充电点充电。</w:t>
            </w:r>
          </w:p>
          <w:p w14:paraId="2470D800">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9.</w:t>
            </w:r>
            <w:r>
              <w:rPr>
                <w:rFonts w:hint="eastAsia" w:ascii="仿宋" w:hAnsi="仿宋" w:eastAsia="仿宋" w:cs="仿宋"/>
                <w:sz w:val="24"/>
                <w:lang w:eastAsia="zh-Hans" w:bidi="ar"/>
              </w:rPr>
              <w:t>尺寸≥L760*W540*H1450</w:t>
            </w:r>
          </w:p>
          <w:p w14:paraId="181B49D3">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10.</w:t>
            </w:r>
            <w:r>
              <w:rPr>
                <w:rFonts w:hint="eastAsia" w:ascii="仿宋" w:hAnsi="仿宋" w:eastAsia="仿宋" w:cs="仿宋"/>
                <w:sz w:val="24"/>
                <w:lang w:eastAsia="zh-Hans" w:bidi="ar"/>
              </w:rPr>
              <w:t>屏幕尺寸</w:t>
            </w:r>
            <w:r>
              <w:rPr>
                <w:rFonts w:hint="eastAsia" w:ascii="仿宋" w:hAnsi="仿宋" w:eastAsia="仿宋" w:cs="仿宋"/>
                <w:sz w:val="24"/>
                <w:lang w:bidi="ar"/>
              </w:rPr>
              <w:t>≥</w:t>
            </w:r>
            <w:r>
              <w:rPr>
                <w:rFonts w:hint="eastAsia" w:ascii="仿宋" w:hAnsi="仿宋" w:eastAsia="仿宋" w:cs="仿宋"/>
                <w:sz w:val="24"/>
                <w:lang w:eastAsia="zh-Hans" w:bidi="ar"/>
              </w:rPr>
              <w:t>8</w:t>
            </w:r>
            <w:r>
              <w:rPr>
                <w:rFonts w:hint="eastAsia" w:ascii="仿宋" w:hAnsi="仿宋" w:eastAsia="仿宋" w:cs="仿宋"/>
                <w:sz w:val="24"/>
                <w:lang w:bidi="ar"/>
              </w:rPr>
              <w:t>吋</w:t>
            </w:r>
            <w:r>
              <w:rPr>
                <w:rFonts w:hint="eastAsia" w:ascii="仿宋" w:hAnsi="仿宋" w:eastAsia="仿宋" w:cs="仿宋"/>
                <w:sz w:val="24"/>
                <w:lang w:eastAsia="zh-Hans" w:bidi="ar"/>
              </w:rPr>
              <w:t>，分辨率：800*1280</w:t>
            </w:r>
          </w:p>
          <w:p w14:paraId="69EBE49D">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11.</w:t>
            </w:r>
            <w:r>
              <w:rPr>
                <w:rFonts w:hint="eastAsia" w:ascii="仿宋" w:hAnsi="仿宋" w:eastAsia="仿宋" w:cs="仿宋"/>
                <w:sz w:val="24"/>
                <w:lang w:eastAsia="zh-Hans" w:bidi="ar"/>
              </w:rPr>
              <w:t>AI交互系统CPU，</w:t>
            </w:r>
            <w:r>
              <w:rPr>
                <w:rFonts w:hint="eastAsia" w:ascii="仿宋" w:hAnsi="仿宋" w:eastAsia="仿宋" w:cs="仿宋"/>
                <w:sz w:val="24"/>
                <w:lang w:bidi="ar"/>
              </w:rPr>
              <w:t>≥4</w:t>
            </w:r>
            <w:r>
              <w:rPr>
                <w:rFonts w:hint="eastAsia" w:ascii="仿宋" w:hAnsi="仿宋" w:eastAsia="仿宋" w:cs="仿宋"/>
                <w:sz w:val="24"/>
                <w:lang w:eastAsia="zh-Hans" w:bidi="ar"/>
              </w:rPr>
              <w:t>核，</w:t>
            </w:r>
            <w:r>
              <w:rPr>
                <w:rFonts w:hint="eastAsia" w:ascii="仿宋" w:hAnsi="仿宋" w:eastAsia="仿宋" w:cs="仿宋"/>
                <w:sz w:val="24"/>
                <w:lang w:bidi="ar"/>
              </w:rPr>
              <w:t>频率≥</w:t>
            </w:r>
            <w:r>
              <w:rPr>
                <w:rFonts w:hint="eastAsia" w:ascii="仿宋" w:hAnsi="仿宋" w:eastAsia="仿宋" w:cs="仿宋"/>
                <w:sz w:val="24"/>
                <w:lang w:eastAsia="zh-Hans" w:bidi="ar"/>
              </w:rPr>
              <w:t>1.8GHz</w:t>
            </w:r>
          </w:p>
          <w:p w14:paraId="19AE4762">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12.</w:t>
            </w:r>
            <w:r>
              <w:rPr>
                <w:rFonts w:hint="eastAsia" w:ascii="仿宋" w:hAnsi="仿宋" w:eastAsia="仿宋" w:cs="仿宋"/>
                <w:sz w:val="24"/>
                <w:lang w:eastAsia="zh-Hans" w:bidi="ar"/>
              </w:rPr>
              <w:t>运动控制系统：CPU，</w:t>
            </w:r>
            <w:r>
              <w:rPr>
                <w:rFonts w:hint="eastAsia" w:ascii="仿宋" w:hAnsi="仿宋" w:eastAsia="仿宋" w:cs="仿宋"/>
                <w:sz w:val="24"/>
                <w:lang w:bidi="ar"/>
              </w:rPr>
              <w:t>≥6</w:t>
            </w:r>
            <w:r>
              <w:rPr>
                <w:rFonts w:hint="eastAsia" w:ascii="仿宋" w:hAnsi="仿宋" w:eastAsia="仿宋" w:cs="仿宋"/>
                <w:sz w:val="24"/>
                <w:lang w:eastAsia="zh-Hans" w:bidi="ar"/>
              </w:rPr>
              <w:t>核</w:t>
            </w:r>
          </w:p>
          <w:p w14:paraId="4DF5471A">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13.</w:t>
            </w:r>
            <w:r>
              <w:rPr>
                <w:rFonts w:hint="eastAsia" w:ascii="仿宋" w:hAnsi="仿宋" w:eastAsia="仿宋" w:cs="仿宋"/>
                <w:sz w:val="24"/>
                <w:lang w:eastAsia="zh-Hans" w:bidi="ar"/>
              </w:rPr>
              <w:t>重量≥40kg</w:t>
            </w:r>
          </w:p>
          <w:p w14:paraId="55B59BBE">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14.</w:t>
            </w:r>
            <w:r>
              <w:rPr>
                <w:rFonts w:hint="eastAsia" w:ascii="仿宋" w:hAnsi="仿宋" w:eastAsia="仿宋" w:cs="仿宋"/>
                <w:sz w:val="24"/>
                <w:lang w:eastAsia="zh-Hans" w:bidi="ar"/>
              </w:rPr>
              <w:t>续航时间</w:t>
            </w:r>
            <w:r>
              <w:rPr>
                <w:rFonts w:hint="eastAsia" w:ascii="仿宋" w:hAnsi="仿宋" w:eastAsia="仿宋" w:cs="仿宋"/>
                <w:sz w:val="24"/>
                <w:lang w:bidi="ar"/>
              </w:rPr>
              <w:t>≥</w:t>
            </w:r>
            <w:r>
              <w:rPr>
                <w:rFonts w:hint="eastAsia" w:ascii="仿宋" w:hAnsi="仿宋" w:eastAsia="仿宋" w:cs="仿宋"/>
                <w:sz w:val="24"/>
                <w:lang w:eastAsia="zh-Hans" w:bidi="ar"/>
              </w:rPr>
              <w:t>14h</w:t>
            </w:r>
          </w:p>
          <w:p w14:paraId="3324A60F">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15.</w:t>
            </w:r>
            <w:r>
              <w:rPr>
                <w:rFonts w:hint="eastAsia" w:ascii="仿宋" w:hAnsi="仿宋" w:eastAsia="仿宋" w:cs="仿宋"/>
                <w:sz w:val="24"/>
                <w:lang w:eastAsia="zh-Hans" w:bidi="ar"/>
              </w:rPr>
              <w:t>行走速度：0-1.2m/s</w:t>
            </w:r>
            <w:r>
              <w:rPr>
                <w:rFonts w:hint="eastAsia" w:ascii="仿宋" w:hAnsi="仿宋" w:eastAsia="仿宋" w:cs="仿宋"/>
                <w:sz w:val="24"/>
                <w:lang w:bidi="ar"/>
              </w:rPr>
              <w:t>，</w:t>
            </w:r>
            <w:r>
              <w:rPr>
                <w:rFonts w:hint="eastAsia" w:ascii="仿宋" w:hAnsi="仿宋" w:eastAsia="仿宋" w:cs="仿宋"/>
                <w:sz w:val="24"/>
                <w:lang w:eastAsia="zh-Hans" w:bidi="ar"/>
              </w:rPr>
              <w:t>速度可调</w:t>
            </w:r>
          </w:p>
          <w:p w14:paraId="200365B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功能要求：</w:t>
            </w:r>
          </w:p>
          <w:p w14:paraId="3D61F645">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1.采用激光雷达导航+超声波传感方式。</w:t>
            </w:r>
          </w:p>
          <w:p w14:paraId="7231984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2.情景语句设置：可以自定义设置机器人工作时的语言交互内容。</w:t>
            </w:r>
          </w:p>
          <w:p w14:paraId="73AB7BC9">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3</w:t>
            </w:r>
            <w:r>
              <w:rPr>
                <w:rFonts w:hint="eastAsia" w:ascii="仿宋" w:hAnsi="仿宋" w:eastAsia="仿宋" w:cs="仿宋"/>
                <w:sz w:val="24"/>
                <w:lang w:eastAsia="zh-Hans" w:bidi="ar"/>
              </w:rPr>
              <w:t>.可以添加餐食名称，送到时可以语音播报。</w:t>
            </w:r>
          </w:p>
          <w:p w14:paraId="14B8BD71">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.送餐过程中，屏幕上可以播放音视频及图片。</w:t>
            </w:r>
          </w:p>
          <w:p w14:paraId="0E484F6D">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5</w:t>
            </w:r>
            <w:r>
              <w:rPr>
                <w:rFonts w:hint="eastAsia" w:ascii="仿宋" w:hAnsi="仿宋" w:eastAsia="仿宋" w:cs="仿宋"/>
                <w:sz w:val="24"/>
                <w:lang w:eastAsia="zh-Hans" w:bidi="ar"/>
              </w:rPr>
              <w:t>.支持单桌、多桌、多点循环送餐，结束送餐自动返回等待点。</w:t>
            </w:r>
          </w:p>
        </w:tc>
        <w:tc>
          <w:tcPr>
            <w:tcW w:w="368" w:type="pct"/>
            <w:vAlign w:val="center"/>
          </w:tcPr>
          <w:p w14:paraId="071BC4FE">
            <w:pPr>
              <w:widowControl w:val="0"/>
              <w:jc w:val="center"/>
              <w:rPr>
                <w:rFonts w:hint="eastAsia" w:ascii="仿宋" w:hAnsi="仿宋" w:eastAsia="仿宋" w:cs="仿宋"/>
                <w:sz w:val="24"/>
                <w:lang w:bidi="ar"/>
              </w:rPr>
            </w:pPr>
            <w:r>
              <w:rPr>
                <w:rFonts w:hint="eastAsia" w:ascii="仿宋" w:hAnsi="仿宋" w:eastAsia="仿宋" w:cs="仿宋"/>
                <w:sz w:val="24"/>
                <w:lang w:bidi="ar"/>
              </w:rPr>
              <w:t>2</w:t>
            </w:r>
          </w:p>
        </w:tc>
        <w:tc>
          <w:tcPr>
            <w:tcW w:w="373" w:type="pct"/>
            <w:vAlign w:val="center"/>
          </w:tcPr>
          <w:p w14:paraId="4F61072F">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0C42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57" w:type="pct"/>
            <w:vAlign w:val="center"/>
          </w:tcPr>
          <w:p w14:paraId="770CB9AE">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3E3C5035">
            <w:pPr>
              <w:widowControl w:val="0"/>
              <w:jc w:val="center"/>
              <w:rPr>
                <w:rFonts w:hint="eastAsia" w:ascii="仿宋" w:hAnsi="仿宋" w:eastAsia="仿宋" w:cs="仿宋"/>
                <w:sz w:val="24"/>
                <w:lang w:bidi="ar"/>
              </w:rPr>
            </w:pPr>
            <w:r>
              <w:rPr>
                <w:rFonts w:hint="eastAsia" w:ascii="仿宋" w:hAnsi="仿宋" w:eastAsia="仿宋" w:cs="仿宋"/>
                <w:sz w:val="24"/>
              </w:rPr>
              <w:t>定制主题宴</w:t>
            </w:r>
            <w:r>
              <w:rPr>
                <w:rFonts w:hint="eastAsia" w:ascii="仿宋" w:hAnsi="仿宋" w:eastAsia="仿宋" w:cs="仿宋"/>
                <w:sz w:val="24"/>
                <w:lang w:eastAsia="zh-Hans" w:bidi="ar"/>
              </w:rPr>
              <w:t>餐具套装</w:t>
            </w:r>
          </w:p>
        </w:tc>
        <w:tc>
          <w:tcPr>
            <w:tcW w:w="3276" w:type="pct"/>
            <w:vAlign w:val="center"/>
          </w:tcPr>
          <w:p w14:paraId="2ADDCECE">
            <w:pPr>
              <w:widowControl w:val="0"/>
              <w:jc w:val="left"/>
              <w:rPr>
                <w:rFonts w:hint="eastAsia" w:ascii="仿宋" w:hAnsi="仿宋" w:eastAsia="仿宋" w:cs="仿宋"/>
                <w:sz w:val="24"/>
                <w:szCs w:val="24"/>
                <w:lang w:eastAsia="zh-CN" w:bidi="ar"/>
              </w:rPr>
            </w:pPr>
            <w:r>
              <w:rPr>
                <w:rFonts w:hint="eastAsia" w:ascii="仿宋" w:hAnsi="仿宋" w:eastAsia="仿宋" w:cs="仿宋"/>
                <w:sz w:val="24"/>
                <w:szCs w:val="24"/>
                <w:lang w:bidi="ar"/>
              </w:rPr>
              <w:t>1.</w:t>
            </w:r>
            <w:r>
              <w:rPr>
                <w:rFonts w:hint="eastAsia" w:ascii="仿宋" w:hAnsi="仿宋" w:eastAsia="仿宋" w:cs="仿宋"/>
                <w:sz w:val="24"/>
                <w:szCs w:val="24"/>
                <w:lang w:eastAsia="zh-Hans" w:bidi="ar"/>
              </w:rPr>
              <w:t>要求以盛世牡丹为主题，桌裙台布（材质：弹力化纤布）搭配千里江山图，包含配套服装5套、布草两套，餐具（10人位）一套以及主题装饰物一件</w:t>
            </w:r>
            <w:r>
              <w:rPr>
                <w:rFonts w:hint="eastAsia" w:ascii="仿宋" w:hAnsi="仿宋" w:eastAsia="仿宋" w:cs="仿宋"/>
                <w:sz w:val="24"/>
                <w:szCs w:val="24"/>
                <w:lang w:eastAsia="zh-CN" w:bidi="ar"/>
              </w:rPr>
              <w:t>。</w:t>
            </w:r>
          </w:p>
          <w:p w14:paraId="129274A7">
            <w:pPr>
              <w:widowControl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Hans" w:bidi="ar"/>
              </w:rPr>
              <w:t>2.餐具（材质：骨瓷）含8"寸浅式盘*10，12"寸圆平盘*10，汤匙*10，九龙翅碗*10，三用筷子架*10，毛巾碟*10。</w:t>
            </w:r>
            <w:r>
              <w:rPr>
                <w:rFonts w:hint="eastAsia" w:ascii="仿宋" w:hAnsi="仿宋" w:eastAsia="仿宋" w:cs="仿宋"/>
                <w:sz w:val="24"/>
                <w:szCs w:val="24"/>
                <w:highlight w:val="none"/>
              </w:rPr>
              <w:t>(需现场提供样品</w:t>
            </w:r>
            <w:r>
              <w:rPr>
                <w:rFonts w:hint="eastAsia" w:ascii="仿宋" w:hAnsi="仿宋" w:eastAsia="仿宋" w:cs="仿宋"/>
                <w:sz w:val="24"/>
                <w:szCs w:val="24"/>
                <w:highlight w:val="none"/>
                <w:lang w:eastAsia="zh-CN"/>
              </w:rPr>
              <w:t>：8寸浅式盘，12寸圆平盘，汤匙，九龙翅碗，三用筷子架，毛巾碟各一件</w:t>
            </w:r>
            <w:r>
              <w:rPr>
                <w:rFonts w:hint="eastAsia" w:ascii="仿宋" w:hAnsi="仿宋" w:eastAsia="仿宋" w:cs="仿宋"/>
                <w:sz w:val="24"/>
                <w:szCs w:val="24"/>
                <w:highlight w:val="none"/>
              </w:rPr>
              <w:t>)</w:t>
            </w:r>
          </w:p>
          <w:p w14:paraId="689C4CF4">
            <w:pPr>
              <w:widowControl w:val="0"/>
              <w:jc w:val="left"/>
              <w:rPr>
                <w:rFonts w:hint="default" w:eastAsia="仿宋"/>
                <w:lang w:val="en-US" w:eastAsia="zh-CN"/>
              </w:rPr>
            </w:pPr>
            <w:r>
              <w:rPr>
                <w:rFonts w:hint="eastAsia" w:ascii="仿宋" w:hAnsi="仿宋" w:eastAsia="仿宋" w:cs="仿宋"/>
                <w:sz w:val="24"/>
                <w:szCs w:val="24"/>
                <w:highlight w:val="none"/>
                <w:lang w:val="en-US" w:eastAsia="zh-CN" w:bidi="ar"/>
              </w:rPr>
              <w:t>3.本项属于定制产品，若实际供货若不满足采购人需要，需按采购人要求调整，调整后的产品质量不低于投标文件中产品的质量。</w:t>
            </w:r>
          </w:p>
        </w:tc>
        <w:tc>
          <w:tcPr>
            <w:tcW w:w="368" w:type="pct"/>
            <w:vAlign w:val="center"/>
          </w:tcPr>
          <w:p w14:paraId="1791E1D1">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3" w:type="pct"/>
            <w:vAlign w:val="center"/>
          </w:tcPr>
          <w:p w14:paraId="5290DCC7">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7DFA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57" w:type="pct"/>
            <w:vAlign w:val="center"/>
          </w:tcPr>
          <w:p w14:paraId="71C1916D">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29F4EAAD">
            <w:pPr>
              <w:widowControl w:val="0"/>
              <w:jc w:val="center"/>
              <w:rPr>
                <w:rFonts w:hint="eastAsia" w:ascii="仿宋" w:hAnsi="仿宋" w:eastAsia="仿宋" w:cs="仿宋"/>
                <w:sz w:val="24"/>
                <w:lang w:eastAsia="zh-Hans" w:bidi="ar"/>
              </w:rPr>
            </w:pPr>
            <w:r>
              <w:rPr>
                <w:rFonts w:hint="eastAsia" w:ascii="仿宋" w:hAnsi="仿宋" w:eastAsia="仿宋" w:cs="仿宋"/>
                <w:sz w:val="24"/>
              </w:rPr>
              <w:t>商务定制主题宴</w:t>
            </w:r>
            <w:r>
              <w:rPr>
                <w:rFonts w:hint="eastAsia" w:ascii="仿宋" w:hAnsi="仿宋" w:eastAsia="仿宋" w:cs="仿宋"/>
                <w:sz w:val="24"/>
                <w:lang w:eastAsia="zh-Hans" w:bidi="ar"/>
              </w:rPr>
              <w:t>餐具套装</w:t>
            </w:r>
          </w:p>
        </w:tc>
        <w:tc>
          <w:tcPr>
            <w:tcW w:w="3276" w:type="pct"/>
            <w:vAlign w:val="center"/>
          </w:tcPr>
          <w:p w14:paraId="33DBADDD">
            <w:pPr>
              <w:widowControl w:val="0"/>
              <w:jc w:val="left"/>
              <w:rPr>
                <w:rFonts w:hint="eastAsia" w:ascii="仿宋" w:hAnsi="仿宋" w:eastAsia="仿宋" w:cs="仿宋"/>
                <w:sz w:val="24"/>
                <w:highlight w:val="none"/>
              </w:rPr>
            </w:pPr>
            <w:r>
              <w:rPr>
                <w:rFonts w:hint="eastAsia" w:ascii="仿宋" w:hAnsi="仿宋" w:eastAsia="仿宋" w:cs="仿宋"/>
                <w:sz w:val="24"/>
                <w:highlight w:val="none"/>
                <w:lang w:bidi="ar"/>
              </w:rPr>
              <w:t>1.</w:t>
            </w:r>
            <w:r>
              <w:rPr>
                <w:rFonts w:hint="eastAsia" w:ascii="仿宋" w:hAnsi="仿宋" w:eastAsia="仿宋" w:cs="仿宋"/>
                <w:sz w:val="24"/>
                <w:highlight w:val="none"/>
                <w:lang w:eastAsia="zh-Hans" w:bidi="ar"/>
              </w:rPr>
              <w:t>要求以海上明珠为主题，包含配套服装5套、布草（材质：弹力化纤布）两套，餐具（10人位）一套以及主题装饰物一件</w:t>
            </w:r>
            <w:r>
              <w:rPr>
                <w:rFonts w:hint="eastAsia" w:ascii="仿宋" w:hAnsi="仿宋" w:eastAsia="仿宋" w:cs="仿宋"/>
                <w:sz w:val="24"/>
                <w:highlight w:val="none"/>
              </w:rPr>
              <w:t>；</w:t>
            </w:r>
          </w:p>
          <w:p w14:paraId="0DA9C7E9">
            <w:pPr>
              <w:widowControl w:val="0"/>
              <w:jc w:val="left"/>
              <w:rPr>
                <w:rFonts w:hint="eastAsia" w:ascii="仿宋" w:hAnsi="仿宋" w:eastAsia="仿宋" w:cs="仿宋"/>
                <w:sz w:val="24"/>
                <w:highlight w:val="none"/>
                <w:lang w:eastAsia="zh-CN"/>
              </w:rPr>
            </w:pPr>
            <w:r>
              <w:rPr>
                <w:rFonts w:hint="eastAsia" w:ascii="仿宋" w:hAnsi="仿宋" w:eastAsia="仿宋" w:cs="仿宋"/>
                <w:sz w:val="24"/>
                <w:highlight w:val="none"/>
              </w:rPr>
              <w:t>2.餐具（材质：骨瓷）含：调羹*10、饭碗（115mm）*10、平盘（205mm）*10、平盘（270mm）*10、筷子架（105mm）*10、毛巾碟（160mm）*10</w:t>
            </w:r>
            <w:r>
              <w:rPr>
                <w:rFonts w:hint="eastAsia" w:ascii="仿宋" w:hAnsi="仿宋" w:eastAsia="仿宋" w:cs="仿宋"/>
                <w:sz w:val="24"/>
                <w:highlight w:val="none"/>
                <w:lang w:eastAsia="zh-CN"/>
              </w:rPr>
              <w:t>；</w:t>
            </w:r>
          </w:p>
          <w:p w14:paraId="2E3E6FEC">
            <w:pPr>
              <w:widowControl w:val="0"/>
              <w:jc w:val="left"/>
              <w:rPr>
                <w:rFonts w:hint="eastAsia"/>
                <w:highlight w:val="none"/>
                <w:lang w:eastAsia="zh-CN"/>
              </w:rPr>
            </w:pPr>
            <w:r>
              <w:rPr>
                <w:rFonts w:hint="eastAsia" w:ascii="仿宋" w:hAnsi="仿宋" w:eastAsia="仿宋" w:cs="仿宋"/>
                <w:sz w:val="24"/>
                <w:highlight w:val="none"/>
                <w:lang w:eastAsia="zh-CN" w:bidi="ar"/>
              </w:rPr>
              <w:t>3.本项属于定制产品，若实际供货若不满足采购人需要，需按采购人要求调整，调整后的产品质量不低于投标文件中产品的质量。</w:t>
            </w:r>
          </w:p>
        </w:tc>
        <w:tc>
          <w:tcPr>
            <w:tcW w:w="368" w:type="pct"/>
            <w:vAlign w:val="center"/>
          </w:tcPr>
          <w:p w14:paraId="4566FA34">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3" w:type="pct"/>
            <w:vAlign w:val="center"/>
          </w:tcPr>
          <w:p w14:paraId="1A997E73">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7D49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57" w:type="pct"/>
            <w:vAlign w:val="center"/>
          </w:tcPr>
          <w:p w14:paraId="7FDF1F7C">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2DC7E07E">
            <w:pPr>
              <w:widowControl w:val="0"/>
              <w:jc w:val="center"/>
              <w:rPr>
                <w:rFonts w:hint="eastAsia" w:ascii="仿宋" w:hAnsi="仿宋" w:eastAsia="仿宋" w:cs="仿宋"/>
                <w:sz w:val="24"/>
                <w:lang w:bidi="ar"/>
              </w:rPr>
            </w:pPr>
            <w:r>
              <w:rPr>
                <w:rFonts w:hint="eastAsia" w:ascii="仿宋" w:hAnsi="仿宋" w:eastAsia="仿宋" w:cs="仿宋"/>
                <w:sz w:val="24"/>
              </w:rPr>
              <w:t>生态康养特色文化定制主题宴</w:t>
            </w:r>
            <w:r>
              <w:rPr>
                <w:rFonts w:hint="eastAsia" w:ascii="仿宋" w:hAnsi="仿宋" w:eastAsia="仿宋" w:cs="仿宋"/>
                <w:sz w:val="24"/>
                <w:lang w:eastAsia="zh-Hans" w:bidi="ar"/>
              </w:rPr>
              <w:t>餐具套装</w:t>
            </w:r>
          </w:p>
        </w:tc>
        <w:tc>
          <w:tcPr>
            <w:tcW w:w="3276" w:type="pct"/>
            <w:vAlign w:val="center"/>
          </w:tcPr>
          <w:p w14:paraId="67FC12C5">
            <w:pPr>
              <w:keepNext w:val="0"/>
              <w:keepLines w:val="0"/>
              <w:pageBreakBefore w:val="0"/>
              <w:widowControl w:val="0"/>
              <w:kinsoku w:val="0"/>
              <w:wordWrap w:val="0"/>
              <w:overflowPunct/>
              <w:topLinePunct w:val="0"/>
              <w:autoSpaceDE w:val="0"/>
              <w:autoSpaceDN w:val="0"/>
              <w:bidi w:val="0"/>
              <w:adjustRightInd w:val="0"/>
              <w:snapToGrid w:val="0"/>
              <w:jc w:val="left"/>
              <w:textAlignment w:val="baseline"/>
              <w:rPr>
                <w:rFonts w:hint="eastAsia" w:ascii="仿宋" w:hAnsi="仿宋" w:eastAsia="仿宋" w:cs="仿宋"/>
                <w:sz w:val="24"/>
                <w:highlight w:val="none"/>
                <w:lang w:eastAsia="zh-Hans" w:bidi="ar"/>
              </w:rPr>
            </w:pPr>
            <w:r>
              <w:rPr>
                <w:rFonts w:hint="eastAsia" w:ascii="仿宋" w:hAnsi="仿宋" w:eastAsia="仿宋" w:cs="仿宋"/>
                <w:sz w:val="24"/>
                <w:highlight w:val="none"/>
                <w:lang w:eastAsia="zh-Hans" w:bidi="ar"/>
              </w:rPr>
              <w:t>1.要求以石榴家园为主题，包含配套服装5套、布草（材质：弹力化纤布）两套，餐具（10人位）一套以及主题装饰物一件；</w:t>
            </w:r>
          </w:p>
          <w:p w14:paraId="4C68F6F8">
            <w:pPr>
              <w:keepNext w:val="0"/>
              <w:keepLines w:val="0"/>
              <w:pageBreakBefore w:val="0"/>
              <w:widowControl w:val="0"/>
              <w:kinsoku w:val="0"/>
              <w:wordWrap w:val="0"/>
              <w:overflowPunct/>
              <w:topLinePunct w:val="0"/>
              <w:autoSpaceDE w:val="0"/>
              <w:autoSpaceDN w:val="0"/>
              <w:bidi w:val="0"/>
              <w:adjustRightInd w:val="0"/>
              <w:snapToGrid w:val="0"/>
              <w:jc w:val="left"/>
              <w:textAlignment w:val="baseline"/>
              <w:rPr>
                <w:rFonts w:hint="eastAsia" w:ascii="仿宋" w:hAnsi="仿宋" w:eastAsia="仿宋" w:cs="仿宋"/>
                <w:sz w:val="24"/>
                <w:highlight w:val="none"/>
                <w:lang w:eastAsia="zh-CN"/>
              </w:rPr>
            </w:pPr>
            <w:r>
              <w:rPr>
                <w:rFonts w:hint="eastAsia" w:ascii="仿宋" w:hAnsi="仿宋" w:eastAsia="仿宋" w:cs="仿宋"/>
                <w:sz w:val="24"/>
                <w:highlight w:val="none"/>
                <w:lang w:eastAsia="zh-Hans" w:bidi="ar"/>
              </w:rPr>
              <w:t>2.餐具（材质：骨瓷）含：小勺（125mm）*10、饭碗（115mm）*10、平盘（205mm）*10、平盘（270mm）*10、2头筷子架（105mm）*10、毛巾碟（165*95mm）*10、瓷筷子*10</w:t>
            </w:r>
            <w:r>
              <w:rPr>
                <w:rFonts w:hint="eastAsia" w:ascii="仿宋" w:hAnsi="仿宋" w:eastAsia="仿宋" w:cs="仿宋"/>
                <w:sz w:val="24"/>
                <w:highlight w:val="none"/>
                <w:lang w:eastAsia="zh-CN" w:bidi="ar"/>
              </w:rPr>
              <w:t>；</w:t>
            </w:r>
          </w:p>
          <w:p w14:paraId="54A19AF7">
            <w:pPr>
              <w:keepNext w:val="0"/>
              <w:keepLines w:val="0"/>
              <w:pageBreakBefore w:val="0"/>
              <w:widowControl w:val="0"/>
              <w:kinsoku w:val="0"/>
              <w:wordWrap w:val="0"/>
              <w:overflowPunct/>
              <w:topLinePunct w:val="0"/>
              <w:autoSpaceDE w:val="0"/>
              <w:autoSpaceDN w:val="0"/>
              <w:bidi w:val="0"/>
              <w:adjustRightInd w:val="0"/>
              <w:snapToGrid w:val="0"/>
              <w:jc w:val="left"/>
              <w:textAlignment w:val="baseline"/>
              <w:rPr>
                <w:rFonts w:hint="eastAsia"/>
                <w:highlight w:val="none"/>
                <w:lang w:eastAsia="zh-CN"/>
              </w:rPr>
            </w:pPr>
            <w:r>
              <w:rPr>
                <w:rFonts w:hint="eastAsia" w:ascii="仿宋" w:hAnsi="仿宋" w:eastAsia="仿宋" w:cs="仿宋"/>
                <w:sz w:val="24"/>
                <w:highlight w:val="none"/>
                <w:lang w:eastAsia="zh-CN" w:bidi="ar"/>
              </w:rPr>
              <w:t>3.本项属于定制产品，若实际供货若不满足采购人需要，需按采购人要求调整，调整后的产品质量不低于投标文件中产品的质量。</w:t>
            </w:r>
          </w:p>
        </w:tc>
        <w:tc>
          <w:tcPr>
            <w:tcW w:w="368" w:type="pct"/>
            <w:vAlign w:val="center"/>
          </w:tcPr>
          <w:p w14:paraId="71D7550B">
            <w:pPr>
              <w:widowControl w:val="0"/>
              <w:jc w:val="center"/>
              <w:rPr>
                <w:rFonts w:hint="eastAsia" w:ascii="仿宋" w:hAnsi="仿宋" w:eastAsia="仿宋" w:cs="仿宋"/>
                <w:sz w:val="24"/>
                <w:lang w:bidi="ar"/>
              </w:rPr>
            </w:pPr>
            <w:r>
              <w:rPr>
                <w:rFonts w:hint="eastAsia" w:ascii="仿宋" w:hAnsi="仿宋" w:eastAsia="仿宋" w:cs="仿宋"/>
                <w:sz w:val="24"/>
                <w:lang w:bidi="ar"/>
              </w:rPr>
              <w:t>1</w:t>
            </w:r>
          </w:p>
        </w:tc>
        <w:tc>
          <w:tcPr>
            <w:tcW w:w="373" w:type="pct"/>
            <w:vAlign w:val="center"/>
          </w:tcPr>
          <w:p w14:paraId="6CE675BD">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253C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357" w:type="pct"/>
            <w:vAlign w:val="center"/>
          </w:tcPr>
          <w:p w14:paraId="7D35ACF5">
            <w:pPr>
              <w:widowControl w:val="0"/>
              <w:numPr>
                <w:ilvl w:val="0"/>
                <w:numId w:val="5"/>
              </w:numPr>
              <w:ind w:firstLine="0"/>
              <w:jc w:val="center"/>
              <w:rPr>
                <w:rFonts w:hint="eastAsia" w:ascii="仿宋" w:hAnsi="仿宋" w:eastAsia="仿宋" w:cs="仿宋"/>
                <w:sz w:val="24"/>
                <w:lang w:eastAsia="zh-Hans" w:bidi="ar"/>
              </w:rPr>
            </w:pPr>
          </w:p>
        </w:tc>
        <w:tc>
          <w:tcPr>
            <w:tcW w:w="624" w:type="pct"/>
            <w:vAlign w:val="center"/>
          </w:tcPr>
          <w:p w14:paraId="0F39256C">
            <w:pPr>
              <w:widowControl w:val="0"/>
              <w:jc w:val="center"/>
              <w:rPr>
                <w:rFonts w:hint="eastAsia" w:ascii="仿宋" w:hAnsi="仿宋" w:eastAsia="仿宋" w:cs="仿宋"/>
                <w:sz w:val="24"/>
              </w:rPr>
            </w:pPr>
            <w:r>
              <w:rPr>
                <w:rFonts w:hint="eastAsia" w:ascii="仿宋" w:hAnsi="仿宋" w:eastAsia="仿宋" w:cs="仿宋"/>
                <w:color w:val="000000"/>
                <w:kern w:val="0"/>
                <w:sz w:val="24"/>
                <w:lang w:bidi="ar"/>
              </w:rPr>
              <w:t>立式空调</w:t>
            </w:r>
          </w:p>
        </w:tc>
        <w:tc>
          <w:tcPr>
            <w:tcW w:w="3276" w:type="pct"/>
            <w:vAlign w:val="center"/>
          </w:tcPr>
          <w:p w14:paraId="1E5D61CD">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w:t>
            </w:r>
            <w:r>
              <w:rPr>
                <w:rFonts w:hint="eastAsia" w:ascii="仿宋" w:hAnsi="仿宋" w:eastAsia="仿宋" w:cs="仿宋"/>
                <w:sz w:val="24"/>
                <w:lang w:eastAsia="zh-Hans" w:bidi="ar"/>
              </w:rPr>
              <w:t>面板材质：ABS 塑料</w:t>
            </w:r>
          </w:p>
          <w:p w14:paraId="7F7DA679">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电压/频率:220V/50Hz</w:t>
            </w:r>
          </w:p>
          <w:p w14:paraId="12686838">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3.</w:t>
            </w:r>
            <w:r>
              <w:rPr>
                <w:rFonts w:hint="eastAsia" w:ascii="仿宋" w:hAnsi="仿宋" w:eastAsia="仿宋" w:cs="仿宋"/>
                <w:sz w:val="24"/>
                <w:lang w:eastAsia="zh-Hans" w:bidi="ar"/>
              </w:rPr>
              <w:t>制冷剂:R32</w:t>
            </w:r>
          </w:p>
          <w:p w14:paraId="4A72F459">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电辅加热:支持电辅加热</w:t>
            </w:r>
          </w:p>
          <w:p w14:paraId="3714E987">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5.</w:t>
            </w:r>
            <w:r>
              <w:rPr>
                <w:rFonts w:hint="eastAsia" w:ascii="仿宋" w:hAnsi="仿宋" w:eastAsia="仿宋" w:cs="仿宋"/>
                <w:sz w:val="24"/>
                <w:lang w:eastAsia="zh-Hans" w:bidi="ar"/>
              </w:rPr>
              <w:t>睡眠模式:光感自动调节</w:t>
            </w:r>
          </w:p>
          <w:p w14:paraId="384FA8CD">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6.</w:t>
            </w:r>
            <w:r>
              <w:rPr>
                <w:rFonts w:hint="eastAsia" w:ascii="仿宋" w:hAnsi="仿宋" w:eastAsia="仿宋" w:cs="仿宋"/>
                <w:sz w:val="24"/>
                <w:lang w:eastAsia="zh-Hans" w:bidi="ar"/>
              </w:rPr>
              <w:t>变频/定频:变频</w:t>
            </w:r>
          </w:p>
          <w:p w14:paraId="630B8242">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7.</w:t>
            </w:r>
            <w:r>
              <w:rPr>
                <w:rFonts w:hint="eastAsia" w:ascii="仿宋" w:hAnsi="仿宋" w:eastAsia="仿宋" w:cs="仿宋"/>
                <w:sz w:val="24"/>
                <w:lang w:eastAsia="zh-Hans" w:bidi="ar"/>
              </w:rPr>
              <w:t>扫风方式:左右扫风</w:t>
            </w:r>
          </w:p>
          <w:p w14:paraId="4B910A3F">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8.</w:t>
            </w:r>
            <w:r>
              <w:rPr>
                <w:rFonts w:hint="eastAsia" w:ascii="仿宋" w:hAnsi="仿宋" w:eastAsia="仿宋" w:cs="仿宋"/>
                <w:sz w:val="24"/>
                <w:lang w:eastAsia="zh-Hans" w:bidi="ar"/>
              </w:rPr>
              <w:t>能效等级:一级能效</w:t>
            </w:r>
          </w:p>
          <w:p w14:paraId="1642FEC9">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9.</w:t>
            </w:r>
            <w:r>
              <w:rPr>
                <w:rFonts w:hint="eastAsia" w:ascii="仿宋" w:hAnsi="仿宋" w:eastAsia="仿宋" w:cs="仿宋"/>
                <w:sz w:val="24"/>
                <w:lang w:eastAsia="zh-Hans" w:bidi="ar"/>
              </w:rPr>
              <w:t>冷暖类型:冷暖</w:t>
            </w:r>
          </w:p>
          <w:p w14:paraId="23352E14">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10.</w:t>
            </w:r>
            <w:r>
              <w:rPr>
                <w:rFonts w:hint="eastAsia" w:ascii="仿宋" w:hAnsi="仿宋" w:eastAsia="仿宋" w:cs="仿宋"/>
                <w:sz w:val="24"/>
                <w:lang w:eastAsia="zh-Hans" w:bidi="ar"/>
              </w:rPr>
              <w:t>产品匹数:3 匹</w:t>
            </w:r>
          </w:p>
        </w:tc>
        <w:tc>
          <w:tcPr>
            <w:tcW w:w="368" w:type="pct"/>
            <w:vAlign w:val="center"/>
          </w:tcPr>
          <w:p w14:paraId="4A356C90">
            <w:pPr>
              <w:widowControl w:val="0"/>
              <w:jc w:val="center"/>
              <w:rPr>
                <w:rFonts w:hint="eastAsia" w:ascii="仿宋" w:hAnsi="仿宋" w:eastAsia="仿宋" w:cs="仿宋"/>
                <w:sz w:val="24"/>
                <w:lang w:bidi="ar"/>
              </w:rPr>
            </w:pPr>
            <w:r>
              <w:rPr>
                <w:rFonts w:hint="eastAsia" w:ascii="仿宋" w:hAnsi="仿宋" w:eastAsia="仿宋" w:cs="仿宋"/>
                <w:kern w:val="0"/>
                <w:sz w:val="24"/>
              </w:rPr>
              <w:t>1</w:t>
            </w:r>
          </w:p>
        </w:tc>
        <w:tc>
          <w:tcPr>
            <w:tcW w:w="373" w:type="pct"/>
            <w:vAlign w:val="center"/>
          </w:tcPr>
          <w:p w14:paraId="7E92AC19">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bl>
    <w:p w14:paraId="27FCEAAE">
      <w:pPr>
        <w:rPr>
          <w:rFonts w:hint="eastAsia" w:ascii="宋体" w:hAnsi="宋体"/>
        </w:rPr>
      </w:pPr>
    </w:p>
    <w:p w14:paraId="2CC3DA12">
      <w:pPr>
        <w:outlineLvl w:val="3"/>
        <w:rPr>
          <w:rFonts w:hint="eastAsia" w:ascii="宋体" w:hAnsi="宋体"/>
          <w:b/>
          <w:bCs/>
        </w:rPr>
      </w:pPr>
      <w:r>
        <w:rPr>
          <w:rFonts w:hint="eastAsia" w:ascii="仿宋" w:hAnsi="仿宋" w:eastAsia="仿宋" w:cs="仿宋"/>
          <w:b/>
          <w:bCs/>
          <w:color w:val="000000"/>
          <w:sz w:val="24"/>
        </w:rPr>
        <w:t>实验中心——西餐实训室（含调酒咖啡）</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361"/>
        <w:gridCol w:w="6272"/>
        <w:gridCol w:w="749"/>
        <w:gridCol w:w="729"/>
      </w:tblGrid>
      <w:tr w14:paraId="16B5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7091BB9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序号</w:t>
            </w:r>
          </w:p>
        </w:tc>
        <w:tc>
          <w:tcPr>
            <w:tcW w:w="691" w:type="pct"/>
            <w:vAlign w:val="center"/>
          </w:tcPr>
          <w:p w14:paraId="21D705B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设备名称</w:t>
            </w:r>
          </w:p>
        </w:tc>
        <w:tc>
          <w:tcPr>
            <w:tcW w:w="3184" w:type="pct"/>
            <w:vAlign w:val="center"/>
          </w:tcPr>
          <w:p w14:paraId="5102562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技术参数或规格</w:t>
            </w:r>
          </w:p>
        </w:tc>
        <w:tc>
          <w:tcPr>
            <w:tcW w:w="380" w:type="pct"/>
            <w:vAlign w:val="center"/>
          </w:tcPr>
          <w:p w14:paraId="61B003DC">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数量</w:t>
            </w:r>
          </w:p>
        </w:tc>
        <w:tc>
          <w:tcPr>
            <w:tcW w:w="370" w:type="pct"/>
            <w:vAlign w:val="center"/>
          </w:tcPr>
          <w:p w14:paraId="38910C21">
            <w:pPr>
              <w:widowControl w:val="0"/>
              <w:jc w:val="center"/>
              <w:rPr>
                <w:rFonts w:hint="eastAsia" w:ascii="仿宋" w:hAnsi="仿宋" w:eastAsia="仿宋" w:cs="仿宋"/>
                <w:sz w:val="24"/>
                <w:lang w:bidi="ar"/>
              </w:rPr>
            </w:pPr>
            <w:r>
              <w:rPr>
                <w:rFonts w:hint="eastAsia" w:ascii="仿宋" w:hAnsi="仿宋" w:eastAsia="仿宋" w:cs="仿宋"/>
                <w:sz w:val="24"/>
                <w:lang w:bidi="ar"/>
              </w:rPr>
              <w:t>单位</w:t>
            </w:r>
          </w:p>
        </w:tc>
      </w:tr>
      <w:tr w14:paraId="16F2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A88015F">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EA97C3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西餐工作台</w:t>
            </w:r>
          </w:p>
        </w:tc>
        <w:tc>
          <w:tcPr>
            <w:tcW w:w="3184" w:type="pct"/>
            <w:vAlign w:val="center"/>
          </w:tcPr>
          <w:p w14:paraId="370E461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规格:</w:t>
            </w:r>
            <w:r>
              <w:rPr>
                <w:rFonts w:hint="eastAsia" w:ascii="仿宋" w:hAnsi="仿宋" w:eastAsia="仿宋" w:cs="仿宋"/>
                <w:sz w:val="24"/>
                <w:lang w:eastAsia="zh-Hans" w:bidi="ar"/>
              </w:rPr>
              <w:t>≥1</w:t>
            </w:r>
            <w:r>
              <w:rPr>
                <w:rFonts w:hint="eastAsia" w:ascii="仿宋" w:hAnsi="仿宋" w:eastAsia="仿宋" w:cs="仿宋"/>
                <w:sz w:val="24"/>
                <w:lang w:bidi="ar"/>
              </w:rPr>
              <w:t>2</w:t>
            </w:r>
            <w:r>
              <w:rPr>
                <w:rFonts w:hint="eastAsia" w:ascii="仿宋" w:hAnsi="仿宋" w:eastAsia="仿宋" w:cs="仿宋"/>
                <w:sz w:val="24"/>
                <w:lang w:eastAsia="zh-Hans" w:bidi="ar"/>
              </w:rPr>
              <w:t>0</w:t>
            </w:r>
            <w:r>
              <w:rPr>
                <w:rFonts w:hint="eastAsia" w:ascii="仿宋" w:hAnsi="仿宋" w:eastAsia="仿宋" w:cs="仿宋"/>
                <w:sz w:val="24"/>
                <w:lang w:bidi="ar"/>
              </w:rPr>
              <w:t>0</w:t>
            </w:r>
            <w:r>
              <w:rPr>
                <w:rFonts w:hint="eastAsia" w:ascii="仿宋" w:hAnsi="仿宋" w:eastAsia="仿宋" w:cs="仿宋"/>
                <w:sz w:val="24"/>
                <w:lang w:eastAsia="zh-Hans" w:bidi="ar"/>
              </w:rPr>
              <w:t>×</w:t>
            </w:r>
            <w:r>
              <w:rPr>
                <w:rFonts w:hint="eastAsia" w:ascii="仿宋" w:hAnsi="仿宋" w:eastAsia="仿宋" w:cs="仿宋"/>
                <w:sz w:val="24"/>
                <w:lang w:bidi="ar"/>
              </w:rPr>
              <w:t>6</w:t>
            </w:r>
            <w:r>
              <w:rPr>
                <w:rFonts w:hint="eastAsia" w:ascii="仿宋" w:hAnsi="仿宋" w:eastAsia="仿宋" w:cs="仿宋"/>
                <w:sz w:val="24"/>
                <w:lang w:eastAsia="zh-Hans" w:bidi="ar"/>
              </w:rPr>
              <w:t>0</w:t>
            </w:r>
            <w:r>
              <w:rPr>
                <w:rFonts w:hint="eastAsia" w:ascii="仿宋" w:hAnsi="仿宋" w:eastAsia="仿宋" w:cs="仿宋"/>
                <w:sz w:val="24"/>
                <w:lang w:bidi="ar"/>
              </w:rPr>
              <w:t>0</w:t>
            </w:r>
            <w:r>
              <w:rPr>
                <w:rFonts w:hint="eastAsia" w:ascii="仿宋" w:hAnsi="仿宋" w:eastAsia="仿宋" w:cs="仿宋"/>
                <w:sz w:val="24"/>
                <w:lang w:eastAsia="zh-Hans" w:bidi="ar"/>
              </w:rPr>
              <w:t>×75</w:t>
            </w:r>
            <w:r>
              <w:rPr>
                <w:rFonts w:hint="eastAsia" w:ascii="仿宋" w:hAnsi="仿宋" w:eastAsia="仿宋" w:cs="仿宋"/>
                <w:sz w:val="24"/>
                <w:lang w:bidi="ar"/>
              </w:rPr>
              <w:t>0mm</w:t>
            </w:r>
            <w:r>
              <w:rPr>
                <w:rFonts w:hint="eastAsia" w:ascii="仿宋" w:hAnsi="仿宋" w:eastAsia="仿宋" w:cs="仿宋"/>
                <w:sz w:val="24"/>
                <w:lang w:eastAsia="zh-Hans" w:bidi="ar"/>
              </w:rPr>
              <w:t>；</w:t>
            </w:r>
            <w:r>
              <w:rPr>
                <w:rFonts w:hint="eastAsia" w:ascii="仿宋" w:hAnsi="仿宋" w:eastAsia="仿宋" w:cs="仿宋"/>
                <w:sz w:val="24"/>
                <w:lang w:bidi="ar"/>
              </w:rPr>
              <w:t>三聚氰胺双饰面刨花板，厚度</w:t>
            </w:r>
            <w:r>
              <w:rPr>
                <w:rFonts w:hint="eastAsia" w:ascii="仿宋" w:hAnsi="仿宋" w:eastAsia="仿宋" w:cs="仿宋"/>
                <w:sz w:val="24"/>
                <w:lang w:eastAsia="zh-Hans" w:bidi="ar"/>
              </w:rPr>
              <w:t>≥25mm优质</w:t>
            </w:r>
            <w:r>
              <w:rPr>
                <w:rFonts w:hint="eastAsia" w:ascii="仿宋" w:hAnsi="仿宋" w:eastAsia="仿宋" w:cs="仿宋"/>
                <w:sz w:val="24"/>
                <w:lang w:bidi="ar"/>
              </w:rPr>
              <w:t>PVC封边厚度</w:t>
            </w:r>
            <w:r>
              <w:rPr>
                <w:rFonts w:hint="eastAsia" w:ascii="仿宋" w:hAnsi="仿宋" w:eastAsia="仿宋" w:cs="仿宋"/>
                <w:sz w:val="24"/>
                <w:lang w:eastAsia="zh-Hans" w:bidi="ar"/>
              </w:rPr>
              <w:t>≥</w:t>
            </w:r>
            <w:r>
              <w:rPr>
                <w:rFonts w:hint="eastAsia" w:ascii="仿宋" w:hAnsi="仿宋" w:eastAsia="仿宋" w:cs="仿宋"/>
                <w:sz w:val="24"/>
                <w:lang w:bidi="ar"/>
              </w:rPr>
              <w:t>2.0mm</w:t>
            </w:r>
            <w:r>
              <w:rPr>
                <w:rFonts w:hint="eastAsia" w:ascii="仿宋" w:hAnsi="仿宋" w:eastAsia="仿宋" w:cs="仿宋"/>
                <w:sz w:val="24"/>
                <w:lang w:eastAsia="zh-Hans" w:bidi="ar"/>
              </w:rPr>
              <w:t>；</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钢制</w:t>
            </w:r>
            <w:r>
              <w:rPr>
                <w:rFonts w:hint="eastAsia" w:ascii="仿宋" w:hAnsi="仿宋" w:eastAsia="仿宋" w:cs="仿宋"/>
                <w:sz w:val="24"/>
                <w:lang w:eastAsia="zh-Hans" w:bidi="ar"/>
              </w:rPr>
              <w:t>脚架</w:t>
            </w:r>
            <w:r>
              <w:rPr>
                <w:rFonts w:hint="eastAsia" w:ascii="仿宋" w:hAnsi="仿宋" w:eastAsia="仿宋" w:cs="仿宋"/>
                <w:sz w:val="24"/>
                <w:lang w:bidi="ar"/>
              </w:rPr>
              <w:t>，壁厚</w:t>
            </w:r>
            <w:r>
              <w:rPr>
                <w:rFonts w:hint="eastAsia" w:ascii="仿宋" w:hAnsi="仿宋" w:eastAsia="仿宋" w:cs="仿宋"/>
                <w:sz w:val="24"/>
                <w:lang w:eastAsia="zh-Hans" w:bidi="ar"/>
              </w:rPr>
              <w:t>≥</w:t>
            </w:r>
            <w:r>
              <w:rPr>
                <w:rFonts w:hint="eastAsia" w:ascii="仿宋" w:hAnsi="仿宋" w:eastAsia="仿宋" w:cs="仿宋"/>
                <w:sz w:val="24"/>
                <w:lang w:bidi="ar"/>
              </w:rPr>
              <w:t>1.5mm，表面</w:t>
            </w:r>
            <w:r>
              <w:rPr>
                <w:rFonts w:hint="eastAsia" w:ascii="仿宋" w:hAnsi="仿宋" w:eastAsia="仿宋" w:cs="仿宋"/>
                <w:sz w:val="24"/>
                <w:lang w:eastAsia="zh-Hans" w:bidi="ar"/>
              </w:rPr>
              <w:t>静电喷</w:t>
            </w:r>
            <w:r>
              <w:rPr>
                <w:rFonts w:hint="eastAsia" w:ascii="仿宋" w:hAnsi="仿宋" w:eastAsia="仿宋" w:cs="仿宋"/>
                <w:sz w:val="24"/>
                <w:lang w:bidi="ar"/>
              </w:rPr>
              <w:t>塑</w:t>
            </w:r>
            <w:r>
              <w:rPr>
                <w:rFonts w:hint="eastAsia" w:ascii="仿宋" w:hAnsi="仿宋" w:eastAsia="仿宋" w:cs="仿宋"/>
                <w:sz w:val="24"/>
                <w:lang w:eastAsia="zh-Hans" w:bidi="ar"/>
              </w:rPr>
              <w:t>。白色台面，</w:t>
            </w:r>
            <w:r>
              <w:rPr>
                <w:rFonts w:hint="eastAsia" w:ascii="仿宋" w:hAnsi="仿宋" w:eastAsia="仿宋" w:cs="仿宋"/>
                <w:sz w:val="24"/>
                <w:lang w:bidi="ar"/>
              </w:rPr>
              <w:t>桌腿</w:t>
            </w:r>
            <w:r>
              <w:rPr>
                <w:rFonts w:hint="eastAsia" w:ascii="仿宋" w:hAnsi="仿宋" w:eastAsia="仿宋" w:cs="仿宋"/>
                <w:sz w:val="24"/>
                <w:lang w:eastAsia="zh-Hans" w:bidi="ar"/>
              </w:rPr>
              <w:t>可折叠。</w:t>
            </w:r>
          </w:p>
        </w:tc>
        <w:tc>
          <w:tcPr>
            <w:tcW w:w="380" w:type="pct"/>
            <w:vAlign w:val="center"/>
          </w:tcPr>
          <w:p w14:paraId="39A45FA3">
            <w:pPr>
              <w:widowControl w:val="0"/>
              <w:jc w:val="center"/>
              <w:rPr>
                <w:rFonts w:hint="eastAsia" w:ascii="仿宋" w:hAnsi="仿宋" w:eastAsia="仿宋" w:cs="仿宋"/>
                <w:sz w:val="24"/>
                <w:lang w:bidi="ar"/>
              </w:rPr>
            </w:pPr>
            <w:r>
              <w:rPr>
                <w:rFonts w:hint="eastAsia" w:ascii="仿宋" w:hAnsi="仿宋" w:eastAsia="仿宋" w:cs="仿宋"/>
                <w:sz w:val="24"/>
                <w:lang w:bidi="ar"/>
              </w:rPr>
              <w:t>3</w:t>
            </w:r>
          </w:p>
        </w:tc>
        <w:tc>
          <w:tcPr>
            <w:tcW w:w="370" w:type="pct"/>
            <w:vAlign w:val="center"/>
          </w:tcPr>
          <w:p w14:paraId="71F5C448">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361A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6C9EE643">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6F47F4B">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西餐工作台桌裙</w:t>
            </w:r>
          </w:p>
        </w:tc>
        <w:tc>
          <w:tcPr>
            <w:tcW w:w="3184" w:type="pct"/>
            <w:vAlign w:val="center"/>
          </w:tcPr>
          <w:p w14:paraId="0CC429E7">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材质：</w:t>
            </w:r>
            <w:r>
              <w:rPr>
                <w:rFonts w:hint="eastAsia" w:ascii="仿宋" w:hAnsi="仿宋" w:eastAsia="仿宋" w:cs="仿宋"/>
                <w:sz w:val="24"/>
                <w:lang w:eastAsia="zh-Hans" w:bidi="ar"/>
              </w:rPr>
              <w:t>棉质面料，</w:t>
            </w:r>
            <w:r>
              <w:rPr>
                <w:rFonts w:hint="eastAsia" w:ascii="仿宋" w:hAnsi="仿宋" w:eastAsia="仿宋" w:cs="仿宋"/>
                <w:sz w:val="24"/>
                <w:lang w:bidi="ar"/>
              </w:rPr>
              <w:t>规格：</w:t>
            </w:r>
            <w:r>
              <w:rPr>
                <w:rFonts w:hint="eastAsia" w:ascii="仿宋" w:hAnsi="仿宋" w:eastAsia="仿宋" w:cs="仿宋"/>
                <w:sz w:val="24"/>
                <w:lang w:eastAsia="zh-Hans" w:bidi="ar"/>
              </w:rPr>
              <w:t>≥190</w:t>
            </w:r>
            <w:r>
              <w:rPr>
                <w:rFonts w:hint="eastAsia" w:ascii="仿宋" w:hAnsi="仿宋" w:eastAsia="仿宋" w:cs="仿宋"/>
                <w:sz w:val="24"/>
                <w:lang w:bidi="ar"/>
              </w:rPr>
              <w:t>0</w:t>
            </w:r>
            <w:r>
              <w:rPr>
                <w:rFonts w:hint="eastAsia" w:ascii="仿宋" w:hAnsi="仿宋" w:eastAsia="仿宋" w:cs="仿宋"/>
                <w:sz w:val="24"/>
                <w:lang w:eastAsia="zh-Hans" w:bidi="ar"/>
              </w:rPr>
              <w:t>×150</w:t>
            </w:r>
            <w:r>
              <w:rPr>
                <w:rFonts w:hint="eastAsia" w:ascii="仿宋" w:hAnsi="仿宋" w:eastAsia="仿宋" w:cs="仿宋"/>
                <w:sz w:val="24"/>
                <w:lang w:bidi="ar"/>
              </w:rPr>
              <w:t>0mm</w:t>
            </w:r>
            <w:r>
              <w:rPr>
                <w:rFonts w:hint="eastAsia" w:ascii="仿宋" w:hAnsi="仿宋" w:eastAsia="仿宋" w:cs="仿宋"/>
                <w:sz w:val="24"/>
                <w:lang w:eastAsia="zh-Hans" w:bidi="ar"/>
              </w:rPr>
              <w:t>；白色。</w:t>
            </w:r>
          </w:p>
        </w:tc>
        <w:tc>
          <w:tcPr>
            <w:tcW w:w="380" w:type="pct"/>
            <w:vAlign w:val="center"/>
          </w:tcPr>
          <w:p w14:paraId="5C884B99">
            <w:pPr>
              <w:widowControl w:val="0"/>
              <w:jc w:val="center"/>
              <w:rPr>
                <w:rFonts w:hint="eastAsia" w:ascii="仿宋" w:hAnsi="仿宋" w:eastAsia="仿宋" w:cs="仿宋"/>
                <w:sz w:val="24"/>
                <w:lang w:bidi="ar"/>
              </w:rPr>
            </w:pPr>
            <w:r>
              <w:rPr>
                <w:rFonts w:hint="eastAsia" w:ascii="仿宋" w:hAnsi="仿宋" w:eastAsia="仿宋" w:cs="仿宋"/>
                <w:sz w:val="24"/>
                <w:lang w:bidi="ar"/>
              </w:rPr>
              <w:t>3</w:t>
            </w:r>
          </w:p>
        </w:tc>
        <w:tc>
          <w:tcPr>
            <w:tcW w:w="370" w:type="pct"/>
            <w:vAlign w:val="center"/>
          </w:tcPr>
          <w:p w14:paraId="73C90DC3">
            <w:pPr>
              <w:widowControl w:val="0"/>
              <w:jc w:val="center"/>
              <w:rPr>
                <w:rFonts w:hint="eastAsia" w:ascii="仿宋" w:hAnsi="仿宋" w:eastAsia="仿宋" w:cs="仿宋"/>
                <w:color w:val="000000"/>
                <w:sz w:val="24"/>
              </w:rPr>
            </w:pPr>
            <w:r>
              <w:rPr>
                <w:rFonts w:hint="eastAsia" w:ascii="仿宋" w:hAnsi="仿宋" w:eastAsia="仿宋" w:cs="仿宋"/>
                <w:color w:val="000000"/>
                <w:sz w:val="24"/>
              </w:rPr>
              <w:t>条</w:t>
            </w:r>
          </w:p>
        </w:tc>
      </w:tr>
      <w:tr w14:paraId="487A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32E4C1E">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22AF45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西餐桌</w:t>
            </w:r>
          </w:p>
        </w:tc>
        <w:tc>
          <w:tcPr>
            <w:tcW w:w="3184" w:type="pct"/>
            <w:vAlign w:val="center"/>
          </w:tcPr>
          <w:p w14:paraId="14ED68F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规格：</w:t>
            </w:r>
            <w:r>
              <w:rPr>
                <w:rFonts w:hint="eastAsia" w:ascii="仿宋" w:hAnsi="仿宋" w:eastAsia="仿宋" w:cs="仿宋"/>
                <w:sz w:val="24"/>
                <w:lang w:eastAsia="zh-Hans" w:bidi="ar"/>
              </w:rPr>
              <w:t>≥ 120</w:t>
            </w:r>
            <w:r>
              <w:rPr>
                <w:rFonts w:hint="eastAsia" w:ascii="仿宋" w:hAnsi="仿宋" w:eastAsia="仿宋" w:cs="仿宋"/>
                <w:sz w:val="24"/>
                <w:lang w:bidi="ar"/>
              </w:rPr>
              <w:t>0</w:t>
            </w:r>
            <w:r>
              <w:rPr>
                <w:rFonts w:hint="eastAsia" w:ascii="仿宋" w:hAnsi="仿宋" w:eastAsia="仿宋" w:cs="仿宋"/>
                <w:sz w:val="24"/>
                <w:lang w:eastAsia="zh-Hans" w:bidi="ar"/>
              </w:rPr>
              <w:t>×120</w:t>
            </w:r>
            <w:r>
              <w:rPr>
                <w:rFonts w:hint="eastAsia" w:ascii="仿宋" w:hAnsi="仿宋" w:eastAsia="仿宋" w:cs="仿宋"/>
                <w:sz w:val="24"/>
                <w:lang w:bidi="ar"/>
              </w:rPr>
              <w:t>0</w:t>
            </w:r>
            <w:r>
              <w:rPr>
                <w:rFonts w:hint="eastAsia" w:ascii="仿宋" w:hAnsi="仿宋" w:eastAsia="仿宋" w:cs="仿宋"/>
                <w:sz w:val="24"/>
                <w:lang w:eastAsia="zh-Hans" w:bidi="ar"/>
              </w:rPr>
              <w:t>×75</w:t>
            </w:r>
            <w:r>
              <w:rPr>
                <w:rFonts w:hint="eastAsia" w:ascii="仿宋" w:hAnsi="仿宋" w:eastAsia="仿宋" w:cs="仿宋"/>
                <w:sz w:val="24"/>
                <w:lang w:bidi="ar"/>
              </w:rPr>
              <w:t>0mm，三聚氰胺双饰面刨花板，厚度</w:t>
            </w:r>
            <w:r>
              <w:rPr>
                <w:rFonts w:hint="eastAsia" w:ascii="仿宋" w:hAnsi="仿宋" w:eastAsia="仿宋" w:cs="仿宋"/>
                <w:sz w:val="24"/>
                <w:lang w:eastAsia="zh-Hans" w:bidi="ar"/>
              </w:rPr>
              <w:t>≥25mm优质</w:t>
            </w:r>
            <w:r>
              <w:rPr>
                <w:rFonts w:hint="eastAsia" w:ascii="仿宋" w:hAnsi="仿宋" w:eastAsia="仿宋" w:cs="仿宋"/>
                <w:sz w:val="24"/>
                <w:lang w:bidi="ar"/>
              </w:rPr>
              <w:t>PVC封边厚度</w:t>
            </w:r>
            <w:r>
              <w:rPr>
                <w:rFonts w:hint="eastAsia" w:ascii="仿宋" w:hAnsi="仿宋" w:eastAsia="仿宋" w:cs="仿宋"/>
                <w:sz w:val="24"/>
                <w:lang w:eastAsia="zh-Hans" w:bidi="ar"/>
              </w:rPr>
              <w:t>≥</w:t>
            </w:r>
            <w:r>
              <w:rPr>
                <w:rFonts w:hint="eastAsia" w:ascii="仿宋" w:hAnsi="仿宋" w:eastAsia="仿宋" w:cs="仿宋"/>
                <w:sz w:val="24"/>
                <w:lang w:bidi="ar"/>
              </w:rPr>
              <w:t>2.0mm</w:t>
            </w:r>
            <w:r>
              <w:rPr>
                <w:rFonts w:hint="eastAsia" w:ascii="仿宋" w:hAnsi="仿宋" w:eastAsia="仿宋" w:cs="仿宋"/>
                <w:sz w:val="24"/>
                <w:lang w:eastAsia="zh-Hans" w:bidi="ar"/>
              </w:rPr>
              <w:t>；</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钢制</w:t>
            </w:r>
            <w:r>
              <w:rPr>
                <w:rFonts w:hint="eastAsia" w:ascii="仿宋" w:hAnsi="仿宋" w:eastAsia="仿宋" w:cs="仿宋"/>
                <w:sz w:val="24"/>
                <w:lang w:eastAsia="zh-Hans" w:bidi="ar"/>
              </w:rPr>
              <w:t>脚架</w:t>
            </w:r>
            <w:r>
              <w:rPr>
                <w:rFonts w:hint="eastAsia" w:ascii="仿宋" w:hAnsi="仿宋" w:eastAsia="仿宋" w:cs="仿宋"/>
                <w:sz w:val="24"/>
                <w:lang w:bidi="ar"/>
              </w:rPr>
              <w:t>，壁厚</w:t>
            </w:r>
            <w:r>
              <w:rPr>
                <w:rFonts w:hint="eastAsia" w:ascii="仿宋" w:hAnsi="仿宋" w:eastAsia="仿宋" w:cs="仿宋"/>
                <w:sz w:val="24"/>
                <w:lang w:eastAsia="zh-Hans" w:bidi="ar"/>
              </w:rPr>
              <w:t>≥</w:t>
            </w:r>
            <w:r>
              <w:rPr>
                <w:rFonts w:hint="eastAsia" w:ascii="仿宋" w:hAnsi="仿宋" w:eastAsia="仿宋" w:cs="仿宋"/>
                <w:sz w:val="24"/>
                <w:lang w:bidi="ar"/>
              </w:rPr>
              <w:t>1.5mm，表面</w:t>
            </w:r>
            <w:r>
              <w:rPr>
                <w:rFonts w:hint="eastAsia" w:ascii="仿宋" w:hAnsi="仿宋" w:eastAsia="仿宋" w:cs="仿宋"/>
                <w:sz w:val="24"/>
                <w:lang w:eastAsia="zh-Hans" w:bidi="ar"/>
              </w:rPr>
              <w:t>静电喷</w:t>
            </w:r>
            <w:r>
              <w:rPr>
                <w:rFonts w:hint="eastAsia" w:ascii="仿宋" w:hAnsi="仿宋" w:eastAsia="仿宋" w:cs="仿宋"/>
                <w:sz w:val="24"/>
                <w:lang w:bidi="ar"/>
              </w:rPr>
              <w:t>塑</w:t>
            </w:r>
            <w:r>
              <w:rPr>
                <w:rFonts w:hint="eastAsia" w:ascii="仿宋" w:hAnsi="仿宋" w:eastAsia="仿宋" w:cs="仿宋"/>
                <w:sz w:val="24"/>
                <w:lang w:eastAsia="zh-Hans" w:bidi="ar"/>
              </w:rPr>
              <w:t>。</w:t>
            </w:r>
          </w:p>
        </w:tc>
        <w:tc>
          <w:tcPr>
            <w:tcW w:w="380" w:type="pct"/>
            <w:vAlign w:val="center"/>
          </w:tcPr>
          <w:p w14:paraId="72E12CD0">
            <w:pPr>
              <w:widowControl w:val="0"/>
              <w:jc w:val="center"/>
              <w:rPr>
                <w:rFonts w:hint="eastAsia" w:ascii="仿宋" w:hAnsi="仿宋" w:eastAsia="仿宋" w:cs="仿宋"/>
                <w:sz w:val="24"/>
                <w:lang w:bidi="ar"/>
              </w:rPr>
            </w:pPr>
            <w:r>
              <w:rPr>
                <w:rFonts w:hint="eastAsia" w:ascii="仿宋" w:hAnsi="仿宋" w:eastAsia="仿宋" w:cs="仿宋"/>
                <w:sz w:val="24"/>
                <w:lang w:bidi="ar"/>
              </w:rPr>
              <w:t>2</w:t>
            </w:r>
          </w:p>
        </w:tc>
        <w:tc>
          <w:tcPr>
            <w:tcW w:w="370" w:type="pct"/>
            <w:vAlign w:val="center"/>
          </w:tcPr>
          <w:p w14:paraId="43811A47">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4661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1F1381AB">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A62517D">
            <w:pPr>
              <w:widowControl w:val="0"/>
              <w:jc w:val="center"/>
              <w:rPr>
                <w:rFonts w:hint="eastAsia" w:ascii="仿宋" w:hAnsi="仿宋" w:eastAsia="仿宋" w:cs="仿宋"/>
                <w:sz w:val="24"/>
                <w:lang w:bidi="ar"/>
              </w:rPr>
            </w:pPr>
            <w:r>
              <w:rPr>
                <w:rFonts w:hint="eastAsia" w:ascii="仿宋" w:hAnsi="仿宋" w:eastAsia="仿宋" w:cs="仿宋"/>
                <w:sz w:val="24"/>
                <w:lang w:eastAsia="zh-Hans" w:bidi="ar"/>
              </w:rPr>
              <w:t>西餐长桌</w:t>
            </w:r>
          </w:p>
        </w:tc>
        <w:tc>
          <w:tcPr>
            <w:tcW w:w="3184" w:type="pct"/>
            <w:vAlign w:val="center"/>
          </w:tcPr>
          <w:p w14:paraId="38DD167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规格：</w:t>
            </w:r>
            <w:r>
              <w:rPr>
                <w:rFonts w:hint="eastAsia" w:ascii="仿宋" w:hAnsi="仿宋" w:eastAsia="仿宋" w:cs="仿宋"/>
                <w:sz w:val="24"/>
                <w:lang w:eastAsia="zh-Hans" w:bidi="ar"/>
              </w:rPr>
              <w:t xml:space="preserve">≥ </w:t>
            </w:r>
            <w:r>
              <w:rPr>
                <w:rFonts w:hint="eastAsia" w:ascii="仿宋" w:hAnsi="仿宋" w:eastAsia="仿宋" w:cs="仿宋"/>
                <w:sz w:val="24"/>
                <w:lang w:bidi="ar"/>
              </w:rPr>
              <w:t>24</w:t>
            </w:r>
            <w:r>
              <w:rPr>
                <w:rFonts w:hint="eastAsia" w:ascii="仿宋" w:hAnsi="仿宋" w:eastAsia="仿宋" w:cs="仿宋"/>
                <w:sz w:val="24"/>
                <w:lang w:eastAsia="zh-Hans" w:bidi="ar"/>
              </w:rPr>
              <w:t>0</w:t>
            </w:r>
            <w:r>
              <w:rPr>
                <w:rFonts w:hint="eastAsia" w:ascii="仿宋" w:hAnsi="仿宋" w:eastAsia="仿宋" w:cs="仿宋"/>
                <w:sz w:val="24"/>
                <w:lang w:bidi="ar"/>
              </w:rPr>
              <w:t>0</w:t>
            </w:r>
            <w:r>
              <w:rPr>
                <w:rFonts w:hint="eastAsia" w:ascii="仿宋" w:hAnsi="仿宋" w:eastAsia="仿宋" w:cs="仿宋"/>
                <w:sz w:val="24"/>
                <w:lang w:eastAsia="zh-Hans" w:bidi="ar"/>
              </w:rPr>
              <w:t>×120</w:t>
            </w:r>
            <w:r>
              <w:rPr>
                <w:rFonts w:hint="eastAsia" w:ascii="仿宋" w:hAnsi="仿宋" w:eastAsia="仿宋" w:cs="仿宋"/>
                <w:sz w:val="24"/>
                <w:lang w:bidi="ar"/>
              </w:rPr>
              <w:t>0</w:t>
            </w:r>
            <w:r>
              <w:rPr>
                <w:rFonts w:hint="eastAsia" w:ascii="仿宋" w:hAnsi="仿宋" w:eastAsia="仿宋" w:cs="仿宋"/>
                <w:sz w:val="24"/>
                <w:lang w:eastAsia="zh-Hans" w:bidi="ar"/>
              </w:rPr>
              <w:t>×75</w:t>
            </w:r>
            <w:r>
              <w:rPr>
                <w:rFonts w:hint="eastAsia" w:ascii="仿宋" w:hAnsi="仿宋" w:eastAsia="仿宋" w:cs="仿宋"/>
                <w:sz w:val="24"/>
                <w:lang w:bidi="ar"/>
              </w:rPr>
              <w:t>0m</w:t>
            </w:r>
            <w:r>
              <w:rPr>
                <w:rFonts w:hint="eastAsia" w:ascii="仿宋" w:hAnsi="仿宋" w:eastAsia="仿宋" w:cs="仿宋"/>
                <w:sz w:val="24"/>
                <w:lang w:eastAsia="zh-Hans" w:bidi="ar"/>
              </w:rPr>
              <w:t>m；</w:t>
            </w:r>
            <w:r>
              <w:rPr>
                <w:rFonts w:hint="eastAsia" w:ascii="仿宋" w:hAnsi="仿宋" w:eastAsia="仿宋" w:cs="仿宋"/>
                <w:sz w:val="24"/>
                <w:lang w:bidi="ar"/>
              </w:rPr>
              <w:t>三聚氰胺双饰面刨花板，厚度</w:t>
            </w:r>
            <w:r>
              <w:rPr>
                <w:rFonts w:hint="eastAsia" w:ascii="仿宋" w:hAnsi="仿宋" w:eastAsia="仿宋" w:cs="仿宋"/>
                <w:sz w:val="24"/>
                <w:lang w:eastAsia="zh-Hans" w:bidi="ar"/>
              </w:rPr>
              <w:t>≥25mm优质</w:t>
            </w:r>
            <w:r>
              <w:rPr>
                <w:rFonts w:hint="eastAsia" w:ascii="仿宋" w:hAnsi="仿宋" w:eastAsia="仿宋" w:cs="仿宋"/>
                <w:sz w:val="24"/>
                <w:lang w:bidi="ar"/>
              </w:rPr>
              <w:t>PVC封边厚度</w:t>
            </w:r>
            <w:r>
              <w:rPr>
                <w:rFonts w:hint="eastAsia" w:ascii="仿宋" w:hAnsi="仿宋" w:eastAsia="仿宋" w:cs="仿宋"/>
                <w:sz w:val="24"/>
                <w:lang w:eastAsia="zh-Hans" w:bidi="ar"/>
              </w:rPr>
              <w:t>≥</w:t>
            </w:r>
            <w:r>
              <w:rPr>
                <w:rFonts w:hint="eastAsia" w:ascii="仿宋" w:hAnsi="仿宋" w:eastAsia="仿宋" w:cs="仿宋"/>
                <w:sz w:val="24"/>
                <w:lang w:bidi="ar"/>
              </w:rPr>
              <w:t>2.0mm</w:t>
            </w:r>
            <w:r>
              <w:rPr>
                <w:rFonts w:hint="eastAsia" w:ascii="仿宋" w:hAnsi="仿宋" w:eastAsia="仿宋" w:cs="仿宋"/>
                <w:sz w:val="24"/>
                <w:lang w:eastAsia="zh-Hans" w:bidi="ar"/>
              </w:rPr>
              <w:t>；</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w:t>
            </w:r>
            <w:r>
              <w:rPr>
                <w:rFonts w:hint="eastAsia" w:ascii="仿宋" w:hAnsi="仿宋" w:eastAsia="仿宋" w:cs="仿宋"/>
                <w:sz w:val="24"/>
                <w:lang w:bidi="ar"/>
              </w:rPr>
              <w:t>钢制</w:t>
            </w:r>
            <w:r>
              <w:rPr>
                <w:rFonts w:hint="eastAsia" w:ascii="仿宋" w:hAnsi="仿宋" w:eastAsia="仿宋" w:cs="仿宋"/>
                <w:sz w:val="24"/>
                <w:lang w:eastAsia="zh-Hans" w:bidi="ar"/>
              </w:rPr>
              <w:t>脚架</w:t>
            </w:r>
            <w:r>
              <w:rPr>
                <w:rFonts w:hint="eastAsia" w:ascii="仿宋" w:hAnsi="仿宋" w:eastAsia="仿宋" w:cs="仿宋"/>
                <w:sz w:val="24"/>
                <w:lang w:bidi="ar"/>
              </w:rPr>
              <w:t>，壁厚</w:t>
            </w:r>
            <w:r>
              <w:rPr>
                <w:rFonts w:hint="eastAsia" w:ascii="仿宋" w:hAnsi="仿宋" w:eastAsia="仿宋" w:cs="仿宋"/>
                <w:sz w:val="24"/>
                <w:lang w:eastAsia="zh-Hans" w:bidi="ar"/>
              </w:rPr>
              <w:t>≥</w:t>
            </w:r>
            <w:r>
              <w:rPr>
                <w:rFonts w:hint="eastAsia" w:ascii="仿宋" w:hAnsi="仿宋" w:eastAsia="仿宋" w:cs="仿宋"/>
                <w:sz w:val="24"/>
                <w:lang w:bidi="ar"/>
              </w:rPr>
              <w:t>1.5mm，表面</w:t>
            </w:r>
            <w:r>
              <w:rPr>
                <w:rFonts w:hint="eastAsia" w:ascii="仿宋" w:hAnsi="仿宋" w:eastAsia="仿宋" w:cs="仿宋"/>
                <w:sz w:val="24"/>
                <w:lang w:eastAsia="zh-Hans" w:bidi="ar"/>
              </w:rPr>
              <w:t>静电喷</w:t>
            </w:r>
            <w:r>
              <w:rPr>
                <w:rFonts w:hint="eastAsia" w:ascii="仿宋" w:hAnsi="仿宋" w:eastAsia="仿宋" w:cs="仿宋"/>
                <w:sz w:val="24"/>
                <w:lang w:bidi="ar"/>
              </w:rPr>
              <w:t>塑</w:t>
            </w:r>
            <w:r>
              <w:rPr>
                <w:rFonts w:hint="eastAsia" w:ascii="仿宋" w:hAnsi="仿宋" w:eastAsia="仿宋" w:cs="仿宋"/>
                <w:sz w:val="24"/>
                <w:lang w:eastAsia="zh-Hans" w:bidi="ar"/>
              </w:rPr>
              <w:t>。</w:t>
            </w:r>
          </w:p>
        </w:tc>
        <w:tc>
          <w:tcPr>
            <w:tcW w:w="380" w:type="pct"/>
            <w:vAlign w:val="center"/>
          </w:tcPr>
          <w:p w14:paraId="14B44002">
            <w:pPr>
              <w:widowControl w:val="0"/>
              <w:jc w:val="center"/>
              <w:rPr>
                <w:rFonts w:hint="eastAsia" w:ascii="仿宋" w:hAnsi="仿宋" w:eastAsia="仿宋" w:cs="仿宋"/>
                <w:sz w:val="24"/>
                <w:lang w:bidi="ar"/>
              </w:rPr>
            </w:pPr>
            <w:r>
              <w:rPr>
                <w:rFonts w:hint="eastAsia" w:ascii="仿宋" w:hAnsi="仿宋" w:eastAsia="仿宋" w:cs="仿宋"/>
                <w:sz w:val="24"/>
                <w:lang w:bidi="ar"/>
              </w:rPr>
              <w:t>3</w:t>
            </w:r>
          </w:p>
        </w:tc>
        <w:tc>
          <w:tcPr>
            <w:tcW w:w="370" w:type="pct"/>
            <w:vAlign w:val="center"/>
          </w:tcPr>
          <w:p w14:paraId="62083F9A">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34B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091E7C9">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875DC4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西餐长桌台布</w:t>
            </w:r>
          </w:p>
        </w:tc>
        <w:tc>
          <w:tcPr>
            <w:tcW w:w="3184" w:type="pct"/>
            <w:vAlign w:val="center"/>
          </w:tcPr>
          <w:p w14:paraId="0C90EDA9">
            <w:pPr>
              <w:widowControl w:val="0"/>
              <w:numPr>
                <w:ilvl w:val="0"/>
                <w:numId w:val="7"/>
              </w:numPr>
              <w:jc w:val="left"/>
              <w:rPr>
                <w:rFonts w:hint="eastAsia" w:ascii="仿宋" w:hAnsi="仿宋" w:eastAsia="仿宋" w:cs="仿宋"/>
                <w:sz w:val="24"/>
                <w:lang w:eastAsia="zh-Hans" w:bidi="ar"/>
              </w:rPr>
            </w:pPr>
            <w:r>
              <w:rPr>
                <w:rFonts w:hint="eastAsia" w:ascii="仿宋" w:hAnsi="仿宋" w:eastAsia="仿宋" w:cs="仿宋"/>
                <w:sz w:val="24"/>
                <w:lang w:bidi="ar"/>
              </w:rPr>
              <w:t>参考</w:t>
            </w:r>
            <w:r>
              <w:rPr>
                <w:rFonts w:hint="eastAsia" w:ascii="仿宋" w:hAnsi="仿宋" w:eastAsia="仿宋" w:cs="仿宋"/>
                <w:sz w:val="24"/>
                <w:lang w:eastAsia="zh-Hans" w:bidi="ar"/>
              </w:rPr>
              <w:t>尺寸：</w:t>
            </w:r>
            <w:r>
              <w:rPr>
                <w:rFonts w:hint="eastAsia" w:ascii="仿宋" w:hAnsi="仿宋" w:eastAsia="仿宋" w:cs="仿宋"/>
                <w:sz w:val="24"/>
                <w:lang w:bidi="ar"/>
              </w:rPr>
              <w:t>38</w:t>
            </w:r>
            <w:r>
              <w:rPr>
                <w:rFonts w:hint="eastAsia" w:ascii="仿宋" w:hAnsi="仿宋" w:eastAsia="仿宋" w:cs="仿宋"/>
                <w:sz w:val="24"/>
                <w:lang w:eastAsia="zh-Hans" w:bidi="ar"/>
              </w:rPr>
              <w:t>0cm×</w:t>
            </w:r>
            <w:r>
              <w:rPr>
                <w:rFonts w:hint="eastAsia" w:ascii="仿宋" w:hAnsi="仿宋" w:eastAsia="仿宋" w:cs="仿宋"/>
                <w:sz w:val="24"/>
                <w:lang w:bidi="ar"/>
              </w:rPr>
              <w:t>26</w:t>
            </w:r>
            <w:r>
              <w:rPr>
                <w:rFonts w:hint="eastAsia" w:ascii="仿宋" w:hAnsi="仿宋" w:eastAsia="仿宋" w:cs="仿宋"/>
                <w:sz w:val="24"/>
                <w:lang w:eastAsia="zh-Hans" w:bidi="ar"/>
              </w:rPr>
              <w:t>0cm；</w:t>
            </w:r>
          </w:p>
          <w:p w14:paraId="2EFA19A7">
            <w:pPr>
              <w:widowControl w:val="0"/>
              <w:numPr>
                <w:ilvl w:val="0"/>
                <w:numId w:val="7"/>
              </w:numPr>
              <w:jc w:val="left"/>
              <w:rPr>
                <w:rFonts w:hint="eastAsia" w:ascii="仿宋" w:hAnsi="仿宋" w:eastAsia="仿宋" w:cs="仿宋"/>
                <w:sz w:val="24"/>
                <w:lang w:eastAsia="zh-Hans" w:bidi="ar"/>
              </w:rPr>
            </w:pPr>
            <w:r>
              <w:rPr>
                <w:rFonts w:hint="eastAsia" w:ascii="仿宋" w:hAnsi="仿宋" w:eastAsia="仿宋" w:cs="仿宋"/>
                <w:sz w:val="24"/>
                <w:lang w:eastAsia="zh-Hans" w:bidi="ar"/>
              </w:rPr>
              <w:t>采用绸缎面料，质地柔软；</w:t>
            </w:r>
          </w:p>
          <w:p w14:paraId="4BB6EA6B">
            <w:pPr>
              <w:widowControl w:val="0"/>
              <w:numPr>
                <w:ilvl w:val="0"/>
                <w:numId w:val="7"/>
              </w:numPr>
              <w:jc w:val="left"/>
              <w:rPr>
                <w:rFonts w:hint="eastAsia" w:ascii="仿宋" w:hAnsi="仿宋" w:eastAsia="仿宋" w:cs="仿宋"/>
                <w:sz w:val="24"/>
                <w:lang w:eastAsia="zh-Hans" w:bidi="ar"/>
              </w:rPr>
            </w:pPr>
            <w:r>
              <w:rPr>
                <w:rFonts w:hint="eastAsia" w:ascii="仿宋" w:hAnsi="仿宋" w:eastAsia="仿宋" w:cs="仿宋"/>
                <w:sz w:val="24"/>
                <w:lang w:eastAsia="zh-Hans" w:bidi="ar"/>
              </w:rPr>
              <w:t>颜色为蓝色。</w:t>
            </w:r>
          </w:p>
        </w:tc>
        <w:tc>
          <w:tcPr>
            <w:tcW w:w="380" w:type="pct"/>
            <w:vAlign w:val="center"/>
          </w:tcPr>
          <w:p w14:paraId="434BE10A">
            <w:pPr>
              <w:widowControl w:val="0"/>
              <w:jc w:val="center"/>
              <w:rPr>
                <w:rFonts w:hint="eastAsia" w:ascii="仿宋" w:hAnsi="仿宋" w:eastAsia="仿宋" w:cs="仿宋"/>
                <w:sz w:val="24"/>
                <w:lang w:bidi="ar"/>
              </w:rPr>
            </w:pPr>
            <w:r>
              <w:rPr>
                <w:rFonts w:hint="eastAsia" w:ascii="仿宋" w:hAnsi="仿宋" w:eastAsia="仿宋" w:cs="仿宋"/>
                <w:sz w:val="24"/>
                <w:lang w:bidi="ar"/>
              </w:rPr>
              <w:t>5</w:t>
            </w:r>
          </w:p>
        </w:tc>
        <w:tc>
          <w:tcPr>
            <w:tcW w:w="370" w:type="pct"/>
            <w:vAlign w:val="center"/>
          </w:tcPr>
          <w:p w14:paraId="51051220">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6D85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3A57674">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DBE011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西餐椅</w:t>
            </w:r>
          </w:p>
        </w:tc>
        <w:tc>
          <w:tcPr>
            <w:tcW w:w="3184" w:type="pct"/>
            <w:vAlign w:val="center"/>
          </w:tcPr>
          <w:p w14:paraId="2D3D2EC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软面无扶手椅，椅子总高度约95厘米,椅背宽约41.4厘米，椅背长约46.5厘米 椅面厚度约6厘米</w:t>
            </w:r>
          </w:p>
        </w:tc>
        <w:tc>
          <w:tcPr>
            <w:tcW w:w="380" w:type="pct"/>
            <w:vAlign w:val="center"/>
          </w:tcPr>
          <w:p w14:paraId="1F38EE66">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40</w:t>
            </w:r>
          </w:p>
        </w:tc>
        <w:tc>
          <w:tcPr>
            <w:tcW w:w="370" w:type="pct"/>
            <w:vAlign w:val="center"/>
          </w:tcPr>
          <w:p w14:paraId="661E91EC">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6B4F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23775EB6">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3579385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西餐台布</w:t>
            </w:r>
          </w:p>
        </w:tc>
        <w:tc>
          <w:tcPr>
            <w:tcW w:w="3184" w:type="pct"/>
            <w:vAlign w:val="center"/>
          </w:tcPr>
          <w:p w14:paraId="06727138">
            <w:pPr>
              <w:widowControl w:val="0"/>
              <w:numPr>
                <w:ilvl w:val="0"/>
                <w:numId w:val="8"/>
              </w:numPr>
              <w:jc w:val="left"/>
              <w:rPr>
                <w:rFonts w:hint="eastAsia" w:ascii="仿宋" w:hAnsi="仿宋" w:eastAsia="仿宋" w:cs="仿宋"/>
                <w:sz w:val="24"/>
                <w:lang w:eastAsia="zh-Hans" w:bidi="ar"/>
              </w:rPr>
            </w:pPr>
            <w:r>
              <w:rPr>
                <w:rFonts w:hint="eastAsia" w:ascii="仿宋" w:hAnsi="仿宋" w:eastAsia="仿宋" w:cs="仿宋"/>
                <w:sz w:val="24"/>
                <w:lang w:eastAsia="zh-Hans" w:bidi="ar"/>
              </w:rPr>
              <w:t>尺寸约：180cm×180cm；</w:t>
            </w:r>
          </w:p>
          <w:p w14:paraId="6F6E1322">
            <w:pPr>
              <w:widowControl w:val="0"/>
              <w:numPr>
                <w:ilvl w:val="0"/>
                <w:numId w:val="8"/>
              </w:numPr>
              <w:jc w:val="left"/>
              <w:rPr>
                <w:rFonts w:hint="eastAsia" w:ascii="仿宋" w:hAnsi="仿宋" w:eastAsia="仿宋" w:cs="仿宋"/>
                <w:sz w:val="24"/>
                <w:lang w:eastAsia="zh-Hans" w:bidi="ar"/>
              </w:rPr>
            </w:pPr>
            <w:r>
              <w:rPr>
                <w:rFonts w:hint="eastAsia" w:ascii="仿宋" w:hAnsi="仿宋" w:eastAsia="仿宋" w:cs="仿宋"/>
                <w:sz w:val="24"/>
                <w:lang w:eastAsia="zh-Hans" w:bidi="ar"/>
              </w:rPr>
              <w:t>采用绸缎面料，质地柔软；</w:t>
            </w:r>
          </w:p>
          <w:p w14:paraId="6CE0FC7B">
            <w:pPr>
              <w:widowControl w:val="0"/>
              <w:numPr>
                <w:ilvl w:val="0"/>
                <w:numId w:val="8"/>
              </w:numPr>
              <w:jc w:val="left"/>
              <w:rPr>
                <w:rFonts w:hint="eastAsia" w:ascii="仿宋" w:hAnsi="仿宋" w:eastAsia="仿宋" w:cs="仿宋"/>
                <w:sz w:val="24"/>
                <w:lang w:eastAsia="zh-Hans" w:bidi="ar"/>
              </w:rPr>
            </w:pPr>
            <w:r>
              <w:rPr>
                <w:rFonts w:hint="eastAsia" w:ascii="仿宋" w:hAnsi="仿宋" w:eastAsia="仿宋" w:cs="仿宋"/>
                <w:sz w:val="24"/>
                <w:lang w:eastAsia="zh-Hans" w:bidi="ar"/>
              </w:rPr>
              <w:t>颜色为蓝色。</w:t>
            </w:r>
          </w:p>
        </w:tc>
        <w:tc>
          <w:tcPr>
            <w:tcW w:w="380" w:type="pct"/>
            <w:vAlign w:val="center"/>
          </w:tcPr>
          <w:p w14:paraId="0E42E1B7">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w:t>
            </w:r>
          </w:p>
        </w:tc>
        <w:tc>
          <w:tcPr>
            <w:tcW w:w="370" w:type="pct"/>
            <w:vAlign w:val="center"/>
          </w:tcPr>
          <w:p w14:paraId="36D9D3AA">
            <w:pPr>
              <w:widowControl w:val="0"/>
              <w:jc w:val="center"/>
              <w:rPr>
                <w:rFonts w:hint="eastAsia" w:ascii="仿宋" w:hAnsi="仿宋" w:eastAsia="仿宋" w:cs="仿宋"/>
                <w:color w:val="000000"/>
                <w:sz w:val="24"/>
              </w:rPr>
            </w:pPr>
            <w:r>
              <w:rPr>
                <w:rFonts w:hint="eastAsia" w:ascii="仿宋" w:hAnsi="仿宋" w:eastAsia="仿宋" w:cs="仿宋"/>
                <w:color w:val="000000"/>
                <w:sz w:val="24"/>
              </w:rPr>
              <w:t>张</w:t>
            </w:r>
          </w:p>
        </w:tc>
      </w:tr>
      <w:tr w14:paraId="3B82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754F076B">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3DC992A">
            <w:pPr>
              <w:widowControl w:val="0"/>
              <w:jc w:val="center"/>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防滑托盘</w:t>
            </w:r>
          </w:p>
        </w:tc>
        <w:tc>
          <w:tcPr>
            <w:tcW w:w="3184" w:type="pct"/>
            <w:vAlign w:val="center"/>
          </w:tcPr>
          <w:p w14:paraId="70ECE5DA">
            <w:pPr>
              <w:widowControl w:val="0"/>
              <w:jc w:val="left"/>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具备防滑功能；重量轻、强度高、防水、防潮，直径约</w:t>
            </w:r>
            <w:r>
              <w:rPr>
                <w:rFonts w:hint="eastAsia" w:ascii="仿宋" w:hAnsi="仿宋" w:eastAsia="仿宋" w:cs="仿宋"/>
                <w:sz w:val="24"/>
                <w:lang w:bidi="ar"/>
              </w:rPr>
              <w:t>35.5cm</w:t>
            </w:r>
          </w:p>
        </w:tc>
        <w:tc>
          <w:tcPr>
            <w:tcW w:w="380" w:type="pct"/>
            <w:vAlign w:val="center"/>
          </w:tcPr>
          <w:p w14:paraId="4B3AD74D">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10</w:t>
            </w:r>
          </w:p>
        </w:tc>
        <w:tc>
          <w:tcPr>
            <w:tcW w:w="370" w:type="pct"/>
            <w:vAlign w:val="center"/>
          </w:tcPr>
          <w:p w14:paraId="2B628F99">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1135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73" w:type="pct"/>
            <w:vAlign w:val="center"/>
          </w:tcPr>
          <w:p w14:paraId="25CD108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6FEDD5C">
            <w:pPr>
              <w:widowControl w:val="0"/>
              <w:jc w:val="center"/>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装饰盘</w:t>
            </w:r>
          </w:p>
        </w:tc>
        <w:tc>
          <w:tcPr>
            <w:tcW w:w="3184" w:type="pct"/>
            <w:vAlign w:val="center"/>
          </w:tcPr>
          <w:p w14:paraId="3A7EEA9D">
            <w:pPr>
              <w:widowControl w:val="0"/>
              <w:jc w:val="left"/>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材质：骨瓷；约4</w:t>
            </w:r>
            <w:r>
              <w:rPr>
                <w:rFonts w:hint="eastAsia" w:ascii="仿宋" w:hAnsi="仿宋" w:eastAsia="仿宋" w:cs="仿宋"/>
                <w:sz w:val="24"/>
                <w:lang w:bidi="ar"/>
              </w:rPr>
              <w:t>1</w:t>
            </w:r>
            <w:r>
              <w:rPr>
                <w:rFonts w:hint="eastAsia" w:ascii="仿宋" w:hAnsi="仿宋" w:eastAsia="仿宋" w:cs="仿宋"/>
                <w:sz w:val="24"/>
                <w:lang w:eastAsia="zh-Hans" w:bidi="ar"/>
              </w:rPr>
              <w:t>cm</w:t>
            </w:r>
          </w:p>
        </w:tc>
        <w:tc>
          <w:tcPr>
            <w:tcW w:w="380" w:type="pct"/>
            <w:vAlign w:val="center"/>
          </w:tcPr>
          <w:p w14:paraId="31FB5ADC">
            <w:pPr>
              <w:widowControl w:val="0"/>
              <w:jc w:val="center"/>
              <w:rPr>
                <w:rFonts w:hint="eastAsia" w:ascii="仿宋" w:hAnsi="仿宋" w:eastAsia="仿宋" w:cs="仿宋"/>
                <w:sz w:val="24"/>
                <w:lang w:bidi="ar"/>
              </w:rPr>
            </w:pPr>
            <w:r>
              <w:rPr>
                <w:rFonts w:hint="eastAsia" w:ascii="仿宋" w:hAnsi="仿宋" w:eastAsia="仿宋" w:cs="仿宋"/>
                <w:sz w:val="24"/>
                <w:lang w:bidi="ar"/>
              </w:rPr>
              <w:t>15</w:t>
            </w:r>
          </w:p>
        </w:tc>
        <w:tc>
          <w:tcPr>
            <w:tcW w:w="370" w:type="pct"/>
            <w:vAlign w:val="center"/>
          </w:tcPr>
          <w:p w14:paraId="12D96AE3">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FE7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A695F98">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785230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口布</w:t>
            </w:r>
          </w:p>
        </w:tc>
        <w:tc>
          <w:tcPr>
            <w:tcW w:w="3184" w:type="pct"/>
            <w:vAlign w:val="center"/>
          </w:tcPr>
          <w:p w14:paraId="499CE6EE">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餐巾边长约50cm，全棉面料，颜色为白色，无封边。</w:t>
            </w:r>
          </w:p>
        </w:tc>
        <w:tc>
          <w:tcPr>
            <w:tcW w:w="380" w:type="pct"/>
            <w:vAlign w:val="center"/>
          </w:tcPr>
          <w:p w14:paraId="2354252F">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6E23450D">
            <w:pPr>
              <w:widowControl w:val="0"/>
              <w:jc w:val="center"/>
              <w:rPr>
                <w:rFonts w:hint="eastAsia" w:ascii="仿宋" w:hAnsi="仿宋" w:eastAsia="仿宋" w:cs="仿宋"/>
                <w:color w:val="000000"/>
                <w:sz w:val="24"/>
              </w:rPr>
            </w:pPr>
            <w:r>
              <w:rPr>
                <w:rFonts w:hint="eastAsia" w:ascii="仿宋" w:hAnsi="仿宋" w:eastAsia="仿宋" w:cs="仿宋"/>
                <w:color w:val="000000"/>
                <w:sz w:val="24"/>
              </w:rPr>
              <w:t>条</w:t>
            </w:r>
          </w:p>
        </w:tc>
      </w:tr>
      <w:tr w14:paraId="73D6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77A1D8F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70D60A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西餐展示盘</w:t>
            </w:r>
          </w:p>
        </w:tc>
        <w:tc>
          <w:tcPr>
            <w:tcW w:w="3184" w:type="pct"/>
            <w:vAlign w:val="center"/>
          </w:tcPr>
          <w:p w14:paraId="774200A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材质：骨瓷；10.5 寸</w:t>
            </w:r>
          </w:p>
        </w:tc>
        <w:tc>
          <w:tcPr>
            <w:tcW w:w="380" w:type="pct"/>
            <w:vAlign w:val="center"/>
          </w:tcPr>
          <w:p w14:paraId="3A1F9E32">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6A04BF80">
            <w:pPr>
              <w:widowControl w:val="0"/>
              <w:jc w:val="center"/>
              <w:rPr>
                <w:rFonts w:hint="eastAsia" w:ascii="仿宋" w:hAnsi="仿宋" w:eastAsia="仿宋" w:cs="仿宋"/>
                <w:color w:val="000000"/>
                <w:sz w:val="24"/>
              </w:rPr>
            </w:pPr>
            <w:r>
              <w:rPr>
                <w:rFonts w:hint="eastAsia"/>
              </w:rPr>
              <w:t>个</w:t>
            </w:r>
          </w:p>
        </w:tc>
      </w:tr>
      <w:tr w14:paraId="5A84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CF3D210">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0CE6996">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西餐面包盘</w:t>
            </w:r>
          </w:p>
        </w:tc>
        <w:tc>
          <w:tcPr>
            <w:tcW w:w="3184" w:type="pct"/>
            <w:vAlign w:val="center"/>
          </w:tcPr>
          <w:p w14:paraId="09B554B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材质：骨瓷；直径约15cm。</w:t>
            </w:r>
          </w:p>
        </w:tc>
        <w:tc>
          <w:tcPr>
            <w:tcW w:w="380" w:type="pct"/>
            <w:vAlign w:val="center"/>
          </w:tcPr>
          <w:p w14:paraId="0C7EE2CC">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7ACF5893">
            <w:pPr>
              <w:widowControl w:val="0"/>
              <w:jc w:val="center"/>
              <w:rPr>
                <w:rFonts w:hint="eastAsia" w:ascii="仿宋" w:hAnsi="仿宋" w:eastAsia="仿宋" w:cs="仿宋"/>
                <w:color w:val="000000"/>
                <w:sz w:val="24"/>
              </w:rPr>
            </w:pPr>
            <w:r>
              <w:rPr>
                <w:rFonts w:hint="eastAsia"/>
              </w:rPr>
              <w:t>个</w:t>
            </w:r>
          </w:p>
        </w:tc>
      </w:tr>
      <w:tr w14:paraId="1C0D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295D0D5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1D4A2B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西餐黄油碟</w:t>
            </w:r>
          </w:p>
        </w:tc>
        <w:tc>
          <w:tcPr>
            <w:tcW w:w="3184" w:type="pct"/>
            <w:vAlign w:val="center"/>
          </w:tcPr>
          <w:p w14:paraId="0572E22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材质：骨瓷；直径约</w:t>
            </w:r>
            <w:r>
              <w:rPr>
                <w:rFonts w:hint="eastAsia" w:ascii="仿宋" w:hAnsi="仿宋" w:eastAsia="仿宋" w:cs="仿宋"/>
                <w:sz w:val="24"/>
                <w:lang w:bidi="ar"/>
              </w:rPr>
              <w:t>8.5</w:t>
            </w:r>
            <w:r>
              <w:rPr>
                <w:rFonts w:hint="eastAsia" w:ascii="仿宋" w:hAnsi="仿宋" w:eastAsia="仿宋" w:cs="仿宋"/>
                <w:sz w:val="24"/>
                <w:lang w:eastAsia="zh-Hans" w:bidi="ar"/>
              </w:rPr>
              <w:t>cm。</w:t>
            </w:r>
          </w:p>
        </w:tc>
        <w:tc>
          <w:tcPr>
            <w:tcW w:w="380" w:type="pct"/>
            <w:vAlign w:val="center"/>
          </w:tcPr>
          <w:p w14:paraId="2359E6E1">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4AFB05E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8BF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3C9D3C1D">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717E8B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西餐主菜刀</w:t>
            </w:r>
          </w:p>
        </w:tc>
        <w:tc>
          <w:tcPr>
            <w:tcW w:w="3184" w:type="pct"/>
            <w:vAlign w:val="center"/>
          </w:tcPr>
          <w:p w14:paraId="6B47BFE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w:t>
            </w:r>
            <w:r>
              <w:rPr>
                <w:rFonts w:hint="eastAsia" w:ascii="仿宋" w:hAnsi="仿宋" w:eastAsia="仿宋" w:cs="仿宋"/>
                <w:sz w:val="24"/>
                <w:lang w:bidi="ar"/>
              </w:rPr>
              <w:t>24</w:t>
            </w:r>
            <w:r>
              <w:rPr>
                <w:rFonts w:hint="eastAsia" w:ascii="仿宋" w:hAnsi="仿宋" w:eastAsia="仿宋" w:cs="仿宋"/>
                <w:sz w:val="24"/>
                <w:lang w:eastAsia="zh-Hans" w:bidi="ar"/>
              </w:rPr>
              <w:t>cm。</w:t>
            </w:r>
          </w:p>
        </w:tc>
        <w:tc>
          <w:tcPr>
            <w:tcW w:w="380" w:type="pct"/>
            <w:vAlign w:val="center"/>
          </w:tcPr>
          <w:p w14:paraId="3A9A9BEC">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585C88D2">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7688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5304C02D">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84D716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西餐鱼刀</w:t>
            </w:r>
          </w:p>
        </w:tc>
        <w:tc>
          <w:tcPr>
            <w:tcW w:w="3184" w:type="pct"/>
            <w:vAlign w:val="center"/>
          </w:tcPr>
          <w:p w14:paraId="4E05AF87">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2.长约2</w:t>
            </w:r>
            <w:r>
              <w:rPr>
                <w:rFonts w:hint="eastAsia" w:ascii="仿宋" w:hAnsi="仿宋" w:eastAsia="仿宋" w:cs="仿宋"/>
                <w:sz w:val="24"/>
                <w:lang w:bidi="ar"/>
              </w:rPr>
              <w:t>1</w:t>
            </w:r>
            <w:r>
              <w:rPr>
                <w:rFonts w:hint="eastAsia" w:ascii="仿宋" w:hAnsi="仿宋" w:eastAsia="仿宋" w:cs="仿宋"/>
                <w:sz w:val="24"/>
                <w:lang w:eastAsia="zh-Hans" w:bidi="ar"/>
              </w:rPr>
              <w:t>cm。</w:t>
            </w:r>
          </w:p>
        </w:tc>
        <w:tc>
          <w:tcPr>
            <w:tcW w:w="380" w:type="pct"/>
            <w:vAlign w:val="center"/>
          </w:tcPr>
          <w:p w14:paraId="4B2B9FCA">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639DE8BD">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10DC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5F29DC8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3FD274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西餐开胃品刀</w:t>
            </w:r>
          </w:p>
        </w:tc>
        <w:tc>
          <w:tcPr>
            <w:tcW w:w="3184" w:type="pct"/>
            <w:vAlign w:val="center"/>
          </w:tcPr>
          <w:p w14:paraId="01D92757">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2.长约2</w:t>
            </w:r>
            <w:r>
              <w:rPr>
                <w:rFonts w:hint="eastAsia" w:ascii="仿宋" w:hAnsi="仿宋" w:eastAsia="仿宋" w:cs="仿宋"/>
                <w:sz w:val="24"/>
                <w:lang w:bidi="ar"/>
              </w:rPr>
              <w:t>2.5</w:t>
            </w:r>
            <w:r>
              <w:rPr>
                <w:rFonts w:hint="eastAsia" w:ascii="仿宋" w:hAnsi="仿宋" w:eastAsia="仿宋" w:cs="仿宋"/>
                <w:sz w:val="24"/>
                <w:lang w:eastAsia="zh-Hans" w:bidi="ar"/>
              </w:rPr>
              <w:t>cm。</w:t>
            </w:r>
          </w:p>
        </w:tc>
        <w:tc>
          <w:tcPr>
            <w:tcW w:w="380" w:type="pct"/>
            <w:vAlign w:val="center"/>
          </w:tcPr>
          <w:p w14:paraId="02C6E5D6">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236C032F">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48EE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7D979FBD">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3CD81A9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西餐汤勺</w:t>
            </w:r>
          </w:p>
        </w:tc>
        <w:tc>
          <w:tcPr>
            <w:tcW w:w="3184" w:type="pct"/>
            <w:vAlign w:val="center"/>
          </w:tcPr>
          <w:p w14:paraId="4980A8F6">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w:t>
            </w:r>
            <w:r>
              <w:rPr>
                <w:rFonts w:hint="eastAsia" w:ascii="仿宋" w:hAnsi="仿宋" w:eastAsia="仿宋" w:cs="仿宋"/>
                <w:sz w:val="24"/>
                <w:lang w:bidi="ar"/>
              </w:rPr>
              <w:t>18</w:t>
            </w:r>
            <w:r>
              <w:rPr>
                <w:rFonts w:hint="eastAsia" w:ascii="仿宋" w:hAnsi="仿宋" w:eastAsia="仿宋" w:cs="仿宋"/>
                <w:sz w:val="24"/>
                <w:lang w:eastAsia="zh-Hans" w:bidi="ar"/>
              </w:rPr>
              <w:t>cm。</w:t>
            </w:r>
          </w:p>
        </w:tc>
        <w:tc>
          <w:tcPr>
            <w:tcW w:w="380" w:type="pct"/>
            <w:vAlign w:val="center"/>
          </w:tcPr>
          <w:p w14:paraId="67DEAF3F">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64F5E178">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6685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7633E385">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3FAC629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西餐甜品勺</w:t>
            </w:r>
          </w:p>
        </w:tc>
        <w:tc>
          <w:tcPr>
            <w:tcW w:w="3184" w:type="pct"/>
            <w:vAlign w:val="center"/>
          </w:tcPr>
          <w:p w14:paraId="534F560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w:t>
            </w:r>
            <w:r>
              <w:rPr>
                <w:rFonts w:hint="eastAsia" w:ascii="仿宋" w:hAnsi="仿宋" w:eastAsia="仿宋" w:cs="仿宋"/>
                <w:sz w:val="24"/>
                <w:lang w:bidi="ar"/>
              </w:rPr>
              <w:t>14</w:t>
            </w:r>
            <w:r>
              <w:rPr>
                <w:rFonts w:hint="eastAsia" w:ascii="仿宋" w:hAnsi="仿宋" w:eastAsia="仿宋" w:cs="仿宋"/>
                <w:sz w:val="24"/>
                <w:lang w:eastAsia="zh-Hans" w:bidi="ar"/>
              </w:rPr>
              <w:t>cm。</w:t>
            </w:r>
          </w:p>
        </w:tc>
        <w:tc>
          <w:tcPr>
            <w:tcW w:w="380" w:type="pct"/>
            <w:vAlign w:val="center"/>
          </w:tcPr>
          <w:p w14:paraId="25A45191">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2BD9E74B">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3150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1F34D308">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89097F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西餐黄油刀</w:t>
            </w:r>
          </w:p>
        </w:tc>
        <w:tc>
          <w:tcPr>
            <w:tcW w:w="3184" w:type="pct"/>
            <w:vAlign w:val="center"/>
          </w:tcPr>
          <w:p w14:paraId="6E220809">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2.长约1</w:t>
            </w:r>
            <w:r>
              <w:rPr>
                <w:rFonts w:hint="eastAsia" w:ascii="仿宋" w:hAnsi="仿宋" w:eastAsia="仿宋" w:cs="仿宋"/>
                <w:sz w:val="24"/>
                <w:lang w:bidi="ar"/>
              </w:rPr>
              <w:t>6</w:t>
            </w:r>
            <w:r>
              <w:rPr>
                <w:rFonts w:hint="eastAsia" w:ascii="仿宋" w:hAnsi="仿宋" w:eastAsia="仿宋" w:cs="仿宋"/>
                <w:sz w:val="24"/>
                <w:lang w:eastAsia="zh-Hans" w:bidi="ar"/>
              </w:rPr>
              <w:t>cm。</w:t>
            </w:r>
          </w:p>
        </w:tc>
        <w:tc>
          <w:tcPr>
            <w:tcW w:w="380" w:type="pct"/>
            <w:vAlign w:val="center"/>
          </w:tcPr>
          <w:p w14:paraId="2A9B3B67">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2042BB42">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636C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0947765E">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594ACD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西餐主菜叉</w:t>
            </w:r>
          </w:p>
        </w:tc>
        <w:tc>
          <w:tcPr>
            <w:tcW w:w="3184" w:type="pct"/>
            <w:vAlign w:val="center"/>
          </w:tcPr>
          <w:p w14:paraId="03B8ADBF">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2.长约2</w:t>
            </w:r>
            <w:r>
              <w:rPr>
                <w:rFonts w:hint="eastAsia" w:ascii="仿宋" w:hAnsi="仿宋" w:eastAsia="仿宋" w:cs="仿宋"/>
                <w:sz w:val="24"/>
                <w:lang w:bidi="ar"/>
              </w:rPr>
              <w:t>0.7</w:t>
            </w:r>
            <w:r>
              <w:rPr>
                <w:rFonts w:hint="eastAsia" w:ascii="仿宋" w:hAnsi="仿宋" w:eastAsia="仿宋" w:cs="仿宋"/>
                <w:sz w:val="24"/>
                <w:lang w:eastAsia="zh-Hans" w:bidi="ar"/>
              </w:rPr>
              <w:t>cm。</w:t>
            </w:r>
          </w:p>
        </w:tc>
        <w:tc>
          <w:tcPr>
            <w:tcW w:w="380" w:type="pct"/>
            <w:vAlign w:val="center"/>
          </w:tcPr>
          <w:p w14:paraId="5EEE3DD8">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74C76FEA">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214E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414A561A">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BD5EE7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西餐鱼叉</w:t>
            </w:r>
          </w:p>
        </w:tc>
        <w:tc>
          <w:tcPr>
            <w:tcW w:w="3184" w:type="pct"/>
            <w:vAlign w:val="center"/>
          </w:tcPr>
          <w:p w14:paraId="392984C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w:t>
            </w:r>
            <w:r>
              <w:rPr>
                <w:rFonts w:hint="eastAsia" w:ascii="仿宋" w:hAnsi="仿宋" w:eastAsia="仿宋" w:cs="仿宋"/>
                <w:sz w:val="24"/>
                <w:lang w:bidi="ar"/>
              </w:rPr>
              <w:t>19</w:t>
            </w:r>
            <w:r>
              <w:rPr>
                <w:rFonts w:hint="eastAsia" w:ascii="仿宋" w:hAnsi="仿宋" w:eastAsia="仿宋" w:cs="仿宋"/>
                <w:sz w:val="24"/>
                <w:lang w:eastAsia="zh-Hans" w:bidi="ar"/>
              </w:rPr>
              <w:t>cm。</w:t>
            </w:r>
          </w:p>
        </w:tc>
        <w:tc>
          <w:tcPr>
            <w:tcW w:w="380" w:type="pct"/>
            <w:vAlign w:val="center"/>
          </w:tcPr>
          <w:p w14:paraId="08D869D8">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71612DE0">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5171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4E283B9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8820A8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西餐开胃品叉</w:t>
            </w:r>
          </w:p>
        </w:tc>
        <w:tc>
          <w:tcPr>
            <w:tcW w:w="3184" w:type="pct"/>
            <w:vAlign w:val="center"/>
          </w:tcPr>
          <w:p w14:paraId="2FDBE47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2.长约1</w:t>
            </w:r>
            <w:r>
              <w:rPr>
                <w:rFonts w:hint="eastAsia" w:ascii="仿宋" w:hAnsi="仿宋" w:eastAsia="仿宋" w:cs="仿宋"/>
                <w:sz w:val="24"/>
                <w:lang w:bidi="ar"/>
              </w:rPr>
              <w:t>8.5</w:t>
            </w:r>
            <w:r>
              <w:rPr>
                <w:rFonts w:hint="eastAsia" w:ascii="仿宋" w:hAnsi="仿宋" w:eastAsia="仿宋" w:cs="仿宋"/>
                <w:sz w:val="24"/>
                <w:lang w:eastAsia="zh-Hans" w:bidi="ar"/>
              </w:rPr>
              <w:t>cm。</w:t>
            </w:r>
          </w:p>
        </w:tc>
        <w:tc>
          <w:tcPr>
            <w:tcW w:w="380" w:type="pct"/>
            <w:vAlign w:val="center"/>
          </w:tcPr>
          <w:p w14:paraId="21D8A53D">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0F47E03E">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1722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11C6BB70">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01180D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西餐甜品叉</w:t>
            </w:r>
          </w:p>
        </w:tc>
        <w:tc>
          <w:tcPr>
            <w:tcW w:w="3184" w:type="pct"/>
            <w:vAlign w:val="center"/>
          </w:tcPr>
          <w:p w14:paraId="0A87B68F">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1.材质：304不锈钢；</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2.长约1</w:t>
            </w:r>
            <w:r>
              <w:rPr>
                <w:rFonts w:hint="eastAsia" w:ascii="仿宋" w:hAnsi="仿宋" w:eastAsia="仿宋" w:cs="仿宋"/>
                <w:sz w:val="24"/>
                <w:lang w:bidi="ar"/>
              </w:rPr>
              <w:t>4.5</w:t>
            </w:r>
            <w:r>
              <w:rPr>
                <w:rFonts w:hint="eastAsia" w:ascii="仿宋" w:hAnsi="仿宋" w:eastAsia="仿宋" w:cs="仿宋"/>
                <w:sz w:val="24"/>
                <w:lang w:eastAsia="zh-Hans" w:bidi="ar"/>
              </w:rPr>
              <w:t>cm。</w:t>
            </w:r>
          </w:p>
        </w:tc>
        <w:tc>
          <w:tcPr>
            <w:tcW w:w="380" w:type="pct"/>
            <w:vAlign w:val="center"/>
          </w:tcPr>
          <w:p w14:paraId="13733D41">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4701AE05">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48F3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13E4057D">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DB34D73">
            <w:pPr>
              <w:widowControl w:val="0"/>
              <w:jc w:val="center"/>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西餐水杯</w:t>
            </w:r>
          </w:p>
        </w:tc>
        <w:tc>
          <w:tcPr>
            <w:tcW w:w="3184" w:type="pct"/>
            <w:vAlign w:val="center"/>
          </w:tcPr>
          <w:p w14:paraId="52AF01BA">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水晶杯，整体尺寸约：高22.4cm*杯口8.1</w:t>
            </w:r>
            <w:r>
              <w:rPr>
                <w:rFonts w:hint="eastAsia" w:ascii="仿宋" w:hAnsi="仿宋" w:eastAsia="仿宋" w:cs="仿宋"/>
                <w:sz w:val="24"/>
                <w:lang w:bidi="ar"/>
              </w:rPr>
              <w:t>cm</w:t>
            </w:r>
            <w:r>
              <w:rPr>
                <w:rFonts w:hint="eastAsia" w:ascii="仿宋" w:hAnsi="仿宋" w:eastAsia="仿宋" w:cs="仿宋"/>
                <w:sz w:val="24"/>
                <w:lang w:eastAsia="zh-Hans" w:bidi="ar"/>
              </w:rPr>
              <w:t>/容量412ML。</w:t>
            </w:r>
          </w:p>
        </w:tc>
        <w:tc>
          <w:tcPr>
            <w:tcW w:w="380" w:type="pct"/>
            <w:vAlign w:val="center"/>
          </w:tcPr>
          <w:p w14:paraId="1EE22B51">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65A487BC">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7A4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48D5D7C">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E4830C4">
            <w:pPr>
              <w:widowControl w:val="0"/>
              <w:jc w:val="center"/>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西餐红葡萄酒杯</w:t>
            </w:r>
          </w:p>
        </w:tc>
        <w:tc>
          <w:tcPr>
            <w:tcW w:w="3184" w:type="pct"/>
            <w:vAlign w:val="center"/>
          </w:tcPr>
          <w:p w14:paraId="3283BD6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水晶杯，整体尺寸约：高21.2cm*杯口7.5cm/容量308ML。</w:t>
            </w:r>
          </w:p>
        </w:tc>
        <w:tc>
          <w:tcPr>
            <w:tcW w:w="380" w:type="pct"/>
            <w:vAlign w:val="center"/>
          </w:tcPr>
          <w:p w14:paraId="0306B992">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3409C7A5">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3D2E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6EE83D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7448894">
            <w:pPr>
              <w:widowControl w:val="0"/>
              <w:jc w:val="center"/>
              <w:rPr>
                <w:rFonts w:hint="eastAsia" w:ascii="仿宋" w:hAnsi="仿宋" w:eastAsia="仿宋" w:cs="仿宋"/>
                <w:sz w:val="24"/>
                <w:highlight w:val="yellow"/>
                <w:lang w:eastAsia="zh-Hans" w:bidi="ar"/>
              </w:rPr>
            </w:pPr>
            <w:r>
              <w:rPr>
                <w:rFonts w:hint="eastAsia" w:ascii="仿宋" w:hAnsi="仿宋" w:eastAsia="仿宋" w:cs="仿宋"/>
                <w:sz w:val="24"/>
                <w:lang w:eastAsia="zh-Hans" w:bidi="ar"/>
              </w:rPr>
              <w:t>西餐白葡萄酒杯</w:t>
            </w:r>
          </w:p>
        </w:tc>
        <w:tc>
          <w:tcPr>
            <w:tcW w:w="3184" w:type="pct"/>
            <w:vAlign w:val="center"/>
          </w:tcPr>
          <w:p w14:paraId="6B38557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水晶杯，整体尺寸约：杯口内径约 19 cm、外高约 19cm.容量220ML。</w:t>
            </w:r>
          </w:p>
        </w:tc>
        <w:tc>
          <w:tcPr>
            <w:tcW w:w="380" w:type="pct"/>
            <w:vAlign w:val="center"/>
          </w:tcPr>
          <w:p w14:paraId="6B332C1D">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60</w:t>
            </w:r>
          </w:p>
        </w:tc>
        <w:tc>
          <w:tcPr>
            <w:tcW w:w="370" w:type="pct"/>
            <w:vAlign w:val="center"/>
          </w:tcPr>
          <w:p w14:paraId="253040CF">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1EA3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2B2A863C">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96C788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椒盐瓶、牙签筒</w:t>
            </w:r>
          </w:p>
        </w:tc>
        <w:tc>
          <w:tcPr>
            <w:tcW w:w="3184" w:type="pct"/>
            <w:vAlign w:val="center"/>
          </w:tcPr>
          <w:p w14:paraId="71588684">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1.材质：骨瓷；</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2.椒盐瓶高约9cm，底部直径约5cm；</w:t>
            </w:r>
          </w:p>
          <w:p w14:paraId="6C2D6DF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3.牙签筒高约7.5cm，底径约5cm。</w:t>
            </w:r>
          </w:p>
        </w:tc>
        <w:tc>
          <w:tcPr>
            <w:tcW w:w="380" w:type="pct"/>
            <w:vAlign w:val="center"/>
          </w:tcPr>
          <w:p w14:paraId="25E15C74">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10</w:t>
            </w:r>
          </w:p>
        </w:tc>
        <w:tc>
          <w:tcPr>
            <w:tcW w:w="370" w:type="pct"/>
            <w:vAlign w:val="center"/>
          </w:tcPr>
          <w:p w14:paraId="51A48403">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1B34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604594A">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FE2159E">
            <w:pPr>
              <w:widowControl w:val="0"/>
              <w:jc w:val="center"/>
              <w:rPr>
                <w:rFonts w:hint="eastAsia" w:ascii="仿宋" w:hAnsi="仿宋" w:eastAsia="仿宋" w:cs="仿宋"/>
                <w:color w:val="FF0000"/>
                <w:sz w:val="24"/>
                <w:lang w:eastAsia="zh-Hans" w:bidi="ar"/>
              </w:rPr>
            </w:pPr>
            <w:r>
              <w:rPr>
                <w:rFonts w:hint="eastAsia" w:ascii="仿宋" w:hAnsi="仿宋" w:eastAsia="仿宋" w:cs="仿宋"/>
                <w:sz w:val="24"/>
                <w:lang w:eastAsia="zh-Hans" w:bidi="ar"/>
              </w:rPr>
              <w:t>花瓶</w:t>
            </w:r>
          </w:p>
        </w:tc>
        <w:tc>
          <w:tcPr>
            <w:tcW w:w="3184" w:type="pct"/>
            <w:vAlign w:val="center"/>
          </w:tcPr>
          <w:p w14:paraId="4F642EE8">
            <w:pPr>
              <w:widowControl w:val="0"/>
              <w:jc w:val="left"/>
              <w:rPr>
                <w:rFonts w:hint="eastAsia" w:ascii="仿宋" w:hAnsi="仿宋" w:eastAsia="仿宋" w:cs="仿宋"/>
                <w:color w:val="FF0000"/>
                <w:sz w:val="24"/>
                <w:lang w:eastAsia="zh-Hans" w:bidi="ar"/>
              </w:rPr>
            </w:pPr>
            <w:r>
              <w:rPr>
                <w:rFonts w:hint="eastAsia" w:ascii="仿宋" w:hAnsi="仿宋" w:eastAsia="仿宋" w:cs="仿宋"/>
                <w:sz w:val="24"/>
                <w:lang w:eastAsia="zh-Hans" w:bidi="ar"/>
              </w:rPr>
              <w:t>1.材质：陶瓷；</w:t>
            </w:r>
            <w:r>
              <w:rPr>
                <w:rFonts w:hint="eastAsia" w:ascii="仿宋" w:hAnsi="仿宋" w:eastAsia="仿宋" w:cs="仿宋"/>
                <w:sz w:val="24"/>
                <w:lang w:eastAsia="zh-Hans" w:bidi="ar"/>
              </w:rPr>
              <w:br w:type="textWrapping"/>
            </w:r>
            <w:r>
              <w:rPr>
                <w:rFonts w:hint="eastAsia" w:ascii="仿宋" w:hAnsi="仿宋" w:eastAsia="仿宋" w:cs="仿宋"/>
                <w:sz w:val="24"/>
                <w:lang w:eastAsia="zh-Hans" w:bidi="ar"/>
              </w:rPr>
              <w:t>2.尺寸约：高16cm底宽6.5Cm口宽2.5CM。</w:t>
            </w:r>
          </w:p>
        </w:tc>
        <w:tc>
          <w:tcPr>
            <w:tcW w:w="380" w:type="pct"/>
            <w:vAlign w:val="center"/>
          </w:tcPr>
          <w:p w14:paraId="51685252">
            <w:pPr>
              <w:widowControl w:val="0"/>
              <w:jc w:val="center"/>
              <w:rPr>
                <w:rFonts w:hint="eastAsia" w:ascii="仿宋" w:hAnsi="仿宋" w:eastAsia="仿宋" w:cs="仿宋"/>
                <w:sz w:val="24"/>
                <w:highlight w:val="yellow"/>
                <w:lang w:bidi="ar"/>
              </w:rPr>
            </w:pPr>
            <w:r>
              <w:rPr>
                <w:rFonts w:hint="eastAsia" w:ascii="仿宋" w:hAnsi="仿宋" w:eastAsia="仿宋" w:cs="仿宋"/>
                <w:sz w:val="24"/>
                <w:lang w:bidi="ar"/>
              </w:rPr>
              <w:t>10</w:t>
            </w:r>
          </w:p>
        </w:tc>
        <w:tc>
          <w:tcPr>
            <w:tcW w:w="370" w:type="pct"/>
            <w:vAlign w:val="center"/>
          </w:tcPr>
          <w:p w14:paraId="2A2AFE0A">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185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1856BB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36822E89">
            <w:pPr>
              <w:widowControl w:val="0"/>
              <w:jc w:val="center"/>
              <w:rPr>
                <w:rFonts w:hint="eastAsia" w:ascii="仿宋" w:hAnsi="仿宋" w:eastAsia="仿宋" w:cs="仿宋"/>
                <w:sz w:val="24"/>
                <w:lang w:eastAsia="zh-Hans" w:bidi="ar"/>
              </w:rPr>
            </w:pPr>
            <w:r>
              <w:rPr>
                <w:rFonts w:hint="eastAsia" w:ascii="仿宋" w:hAnsi="仿宋" w:eastAsia="仿宋" w:cs="仿宋"/>
                <w:sz w:val="24"/>
              </w:rPr>
              <w:t>吧台</w:t>
            </w:r>
          </w:p>
        </w:tc>
        <w:tc>
          <w:tcPr>
            <w:tcW w:w="3184" w:type="pct"/>
            <w:vAlign w:val="center"/>
          </w:tcPr>
          <w:p w14:paraId="3B401C8E">
            <w:pPr>
              <w:widowControl w:val="0"/>
              <w:jc w:val="left"/>
              <w:rPr>
                <w:rFonts w:hint="eastAsia" w:ascii="仿宋" w:hAnsi="仿宋" w:eastAsia="仿宋" w:cs="仿宋"/>
                <w:sz w:val="24"/>
              </w:rPr>
            </w:pPr>
            <w:r>
              <w:rPr>
                <w:rFonts w:hint="eastAsia" w:ascii="仿宋" w:hAnsi="仿宋" w:eastAsia="仿宋" w:cs="仿宋"/>
                <w:sz w:val="24"/>
              </w:rPr>
              <w:t>1.高质量石英石台面，台面厚度10mm；柜体采用E1级板材，含304不锈钢单槽水盆2套，尺寸：750mm*460mm*215mm，台上开孔尺寸：710mm*420mm.</w:t>
            </w:r>
            <w:r>
              <w:rPr>
                <w:rFonts w:hint="eastAsia" w:ascii="仿宋" w:hAnsi="仿宋" w:eastAsia="仿宋" w:cs="仿宋"/>
                <w:sz w:val="24"/>
              </w:rPr>
              <w:br w:type="textWrapping"/>
            </w:r>
            <w:r>
              <w:rPr>
                <w:rFonts w:hint="eastAsia" w:ascii="仿宋" w:hAnsi="仿宋" w:eastAsia="仿宋" w:cs="仿宋"/>
                <w:sz w:val="24"/>
              </w:rPr>
              <w:t>2.柜体长4250mm*宽600mm*高850mm*1组。</w:t>
            </w:r>
          </w:p>
          <w:p w14:paraId="259444CF">
            <w:pPr>
              <w:widowControl w:val="0"/>
              <w:jc w:val="left"/>
              <w:rPr>
                <w:rFonts w:hint="eastAsia" w:ascii="仿宋" w:hAnsi="仿宋" w:eastAsia="仿宋" w:cs="仿宋"/>
                <w:sz w:val="24"/>
              </w:rPr>
            </w:pPr>
            <w:r>
              <w:rPr>
                <w:rFonts w:hint="eastAsia" w:ascii="仿宋" w:hAnsi="仿宋" w:eastAsia="仿宋" w:cs="仿宋"/>
                <w:sz w:val="24"/>
              </w:rPr>
              <w:t>3. 内置一个单孔冷热水出水器；</w:t>
            </w:r>
            <w:r>
              <w:rPr>
                <w:rFonts w:hint="eastAsia" w:ascii="仿宋" w:hAnsi="仿宋" w:eastAsia="仿宋" w:cs="仿宋"/>
                <w:sz w:val="24"/>
                <w:lang w:eastAsia="zh-Hans"/>
              </w:rPr>
              <w:t>材质：局部铜。</w:t>
            </w:r>
          </w:p>
        </w:tc>
        <w:tc>
          <w:tcPr>
            <w:tcW w:w="380" w:type="pct"/>
            <w:vAlign w:val="center"/>
          </w:tcPr>
          <w:p w14:paraId="44208F24">
            <w:pPr>
              <w:widowControl w:val="0"/>
              <w:jc w:val="center"/>
              <w:rPr>
                <w:rFonts w:hint="eastAsia" w:ascii="仿宋" w:hAnsi="仿宋" w:eastAsia="仿宋" w:cs="仿宋"/>
                <w:sz w:val="24"/>
                <w:lang w:eastAsia="zh-Hans" w:bidi="ar"/>
              </w:rPr>
            </w:pPr>
            <w:r>
              <w:rPr>
                <w:rFonts w:hint="eastAsia" w:ascii="仿宋" w:hAnsi="仿宋" w:eastAsia="仿宋" w:cs="仿宋"/>
                <w:sz w:val="24"/>
              </w:rPr>
              <w:t>1</w:t>
            </w:r>
          </w:p>
        </w:tc>
        <w:tc>
          <w:tcPr>
            <w:tcW w:w="370" w:type="pct"/>
            <w:vAlign w:val="center"/>
          </w:tcPr>
          <w:p w14:paraId="30203F08">
            <w:pPr>
              <w:widowControl w:val="0"/>
              <w:jc w:val="center"/>
              <w:rPr>
                <w:rFonts w:hint="eastAsia" w:ascii="仿宋" w:hAnsi="仿宋" w:eastAsia="仿宋" w:cs="仿宋"/>
                <w:sz w:val="24"/>
                <w:lang w:bidi="ar"/>
              </w:rPr>
            </w:pPr>
            <w:r>
              <w:rPr>
                <w:rFonts w:hint="eastAsia" w:ascii="仿宋" w:hAnsi="仿宋" w:eastAsia="仿宋" w:cs="仿宋"/>
                <w:sz w:val="24"/>
                <w:lang w:bidi="ar"/>
              </w:rPr>
              <w:t>组</w:t>
            </w:r>
          </w:p>
        </w:tc>
      </w:tr>
      <w:tr w14:paraId="3648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26747C3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DCD3339">
            <w:pPr>
              <w:widowControl w:val="0"/>
              <w:jc w:val="center"/>
              <w:rPr>
                <w:rFonts w:hint="eastAsia" w:ascii="仿宋" w:hAnsi="仿宋" w:eastAsia="仿宋" w:cs="仿宋"/>
                <w:sz w:val="24"/>
                <w:lang w:eastAsia="zh-Hans" w:bidi="ar"/>
              </w:rPr>
            </w:pPr>
            <w:r>
              <w:rPr>
                <w:rFonts w:hint="eastAsia" w:ascii="仿宋" w:hAnsi="仿宋" w:eastAsia="仿宋" w:cs="仿宋"/>
                <w:sz w:val="24"/>
              </w:rPr>
              <w:t>吧凳</w:t>
            </w:r>
          </w:p>
        </w:tc>
        <w:tc>
          <w:tcPr>
            <w:tcW w:w="3184" w:type="pct"/>
            <w:vAlign w:val="center"/>
          </w:tcPr>
          <w:p w14:paraId="2433003A">
            <w:pPr>
              <w:widowControl w:val="0"/>
              <w:jc w:val="left"/>
              <w:rPr>
                <w:rFonts w:hint="eastAsia" w:ascii="仿宋" w:hAnsi="仿宋" w:eastAsia="仿宋" w:cs="仿宋"/>
                <w:sz w:val="24"/>
                <w:lang w:eastAsia="zh-Hans" w:bidi="ar"/>
              </w:rPr>
            </w:pPr>
            <w:r>
              <w:rPr>
                <w:rFonts w:hint="eastAsia" w:ascii="仿宋" w:hAnsi="仿宋" w:eastAsia="仿宋" w:cs="仿宋"/>
                <w:sz w:val="24"/>
              </w:rPr>
              <w:t>钢木结构，650mm（±10mm）高带靠背，软垫坐面，与本实训室装修风格一致。</w:t>
            </w:r>
          </w:p>
        </w:tc>
        <w:tc>
          <w:tcPr>
            <w:tcW w:w="380" w:type="pct"/>
            <w:vAlign w:val="center"/>
          </w:tcPr>
          <w:p w14:paraId="539C87D6">
            <w:pPr>
              <w:widowControl w:val="0"/>
              <w:jc w:val="center"/>
              <w:rPr>
                <w:rFonts w:hint="eastAsia" w:ascii="仿宋" w:hAnsi="仿宋" w:eastAsia="仿宋" w:cs="仿宋"/>
                <w:sz w:val="24"/>
                <w:highlight w:val="yellow"/>
                <w:lang w:bidi="ar"/>
              </w:rPr>
            </w:pPr>
            <w:r>
              <w:rPr>
                <w:rFonts w:hint="eastAsia" w:ascii="仿宋" w:hAnsi="仿宋" w:eastAsia="仿宋" w:cs="仿宋"/>
                <w:sz w:val="24"/>
              </w:rPr>
              <w:t>5</w:t>
            </w:r>
          </w:p>
        </w:tc>
        <w:tc>
          <w:tcPr>
            <w:tcW w:w="370" w:type="pct"/>
            <w:vAlign w:val="center"/>
          </w:tcPr>
          <w:p w14:paraId="3714039F">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1E06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3" w:type="pct"/>
            <w:vAlign w:val="center"/>
          </w:tcPr>
          <w:p w14:paraId="27B422BE">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4A5A78B">
            <w:pPr>
              <w:widowControl w:val="0"/>
              <w:jc w:val="center"/>
              <w:rPr>
                <w:rFonts w:hint="eastAsia" w:ascii="仿宋" w:hAnsi="仿宋" w:eastAsia="仿宋" w:cs="仿宋"/>
                <w:sz w:val="24"/>
                <w:lang w:eastAsia="zh-Hans" w:bidi="ar"/>
              </w:rPr>
            </w:pPr>
            <w:r>
              <w:rPr>
                <w:rFonts w:hint="eastAsia" w:ascii="仿宋" w:hAnsi="仿宋" w:eastAsia="仿宋" w:cs="仿宋"/>
                <w:sz w:val="24"/>
              </w:rPr>
              <w:t>酒水制品展示储物柜</w:t>
            </w:r>
          </w:p>
        </w:tc>
        <w:tc>
          <w:tcPr>
            <w:tcW w:w="3184" w:type="pct"/>
            <w:vAlign w:val="center"/>
          </w:tcPr>
          <w:p w14:paraId="22195524">
            <w:pPr>
              <w:widowControl w:val="0"/>
              <w:jc w:val="left"/>
              <w:rPr>
                <w:rFonts w:hint="eastAsia" w:ascii="仿宋" w:hAnsi="仿宋" w:eastAsia="仿宋" w:cs="仿宋"/>
                <w:sz w:val="24"/>
              </w:rPr>
            </w:pPr>
            <w:r>
              <w:rPr>
                <w:rFonts w:hint="eastAsia" w:ascii="仿宋" w:hAnsi="仿宋" w:eastAsia="仿宋" w:cs="仿宋"/>
                <w:sz w:val="24"/>
              </w:rPr>
              <w:t>1.整个框架采用E1级板材，板材厚度16mm，底部带门；封边机同色封边.304不锈钢铰链.锌合金拉手，颜色符合实训室设计风格；</w:t>
            </w:r>
            <w:r>
              <w:rPr>
                <w:rFonts w:hint="eastAsia" w:ascii="仿宋" w:hAnsi="仿宋" w:eastAsia="仿宋" w:cs="仿宋"/>
                <w:sz w:val="24"/>
              </w:rPr>
              <w:br w:type="textWrapping"/>
            </w:r>
            <w:r>
              <w:rPr>
                <w:rFonts w:hint="eastAsia" w:ascii="仿宋" w:hAnsi="仿宋" w:eastAsia="仿宋" w:cs="仿宋"/>
                <w:sz w:val="24"/>
              </w:rPr>
              <w:t>2.参考尺寸：</w:t>
            </w:r>
            <w:r>
              <w:rPr>
                <w:rFonts w:hint="eastAsia" w:ascii="仿宋" w:hAnsi="仿宋" w:eastAsia="仿宋" w:cs="仿宋"/>
                <w:sz w:val="24"/>
                <w:lang w:eastAsia="zh-Hans" w:bidi="ar"/>
              </w:rPr>
              <w:t>≥</w:t>
            </w:r>
            <w:r>
              <w:rPr>
                <w:rFonts w:hint="eastAsia" w:ascii="仿宋" w:hAnsi="仿宋" w:eastAsia="仿宋" w:cs="仿宋"/>
                <w:sz w:val="24"/>
              </w:rPr>
              <w:t>1200</w:t>
            </w:r>
            <w:r>
              <w:rPr>
                <w:rFonts w:hint="eastAsia" w:ascii="仿宋" w:hAnsi="仿宋" w:eastAsia="仿宋" w:cs="仿宋"/>
                <w:sz w:val="24"/>
                <w:lang w:eastAsia="zh-Hans" w:bidi="ar"/>
              </w:rPr>
              <w:t>×</w:t>
            </w:r>
            <w:r>
              <w:rPr>
                <w:rFonts w:hint="eastAsia" w:ascii="仿宋" w:hAnsi="仿宋" w:eastAsia="仿宋" w:cs="仿宋"/>
                <w:sz w:val="24"/>
              </w:rPr>
              <w:t>350</w:t>
            </w:r>
            <w:r>
              <w:rPr>
                <w:rFonts w:hint="eastAsia" w:ascii="仿宋" w:hAnsi="仿宋" w:eastAsia="仿宋" w:cs="仿宋"/>
                <w:sz w:val="24"/>
                <w:lang w:eastAsia="zh-Hans" w:bidi="ar"/>
              </w:rPr>
              <w:t>×</w:t>
            </w:r>
            <w:r>
              <w:rPr>
                <w:rFonts w:hint="eastAsia" w:ascii="仿宋" w:hAnsi="仿宋" w:eastAsia="仿宋" w:cs="仿宋"/>
                <w:sz w:val="24"/>
              </w:rPr>
              <w:t>2100mm（2组）。</w:t>
            </w:r>
          </w:p>
        </w:tc>
        <w:tc>
          <w:tcPr>
            <w:tcW w:w="380" w:type="pct"/>
            <w:vAlign w:val="center"/>
          </w:tcPr>
          <w:p w14:paraId="40E41128">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08730586">
            <w:pPr>
              <w:widowControl w:val="0"/>
              <w:jc w:val="center"/>
              <w:rPr>
                <w:rFonts w:hint="eastAsia" w:ascii="仿宋" w:hAnsi="仿宋" w:eastAsia="仿宋" w:cs="仿宋"/>
                <w:color w:val="000000"/>
                <w:sz w:val="24"/>
              </w:rPr>
            </w:pPr>
            <w:r>
              <w:rPr>
                <w:rFonts w:hint="eastAsia" w:ascii="仿宋" w:hAnsi="仿宋" w:eastAsia="仿宋" w:cs="仿宋"/>
                <w:color w:val="000000"/>
                <w:sz w:val="24"/>
              </w:rPr>
              <w:t>组</w:t>
            </w:r>
          </w:p>
        </w:tc>
      </w:tr>
      <w:tr w14:paraId="526F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7E2837C3">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7F03ED4">
            <w:pPr>
              <w:widowControl w:val="0"/>
              <w:jc w:val="center"/>
              <w:rPr>
                <w:rFonts w:hint="eastAsia" w:ascii="仿宋" w:hAnsi="仿宋" w:eastAsia="仿宋" w:cs="仿宋"/>
                <w:sz w:val="24"/>
                <w:lang w:eastAsia="zh-Hans" w:bidi="ar"/>
              </w:rPr>
            </w:pPr>
            <w:r>
              <w:rPr>
                <w:rFonts w:hint="eastAsia" w:ascii="仿宋" w:hAnsi="仿宋" w:eastAsia="仿宋" w:cs="仿宋"/>
                <w:sz w:val="24"/>
              </w:rPr>
              <w:t>接杯架</w:t>
            </w:r>
          </w:p>
        </w:tc>
        <w:tc>
          <w:tcPr>
            <w:tcW w:w="3184" w:type="pct"/>
            <w:vAlign w:val="center"/>
          </w:tcPr>
          <w:p w14:paraId="06A74920">
            <w:pPr>
              <w:widowControl w:val="0"/>
              <w:jc w:val="left"/>
              <w:rPr>
                <w:rFonts w:hint="eastAsia" w:ascii="仿宋" w:hAnsi="仿宋" w:eastAsia="仿宋" w:cs="仿宋"/>
                <w:sz w:val="24"/>
              </w:rPr>
            </w:pPr>
            <w:r>
              <w:rPr>
                <w:rFonts w:hint="eastAsia" w:ascii="仿宋" w:hAnsi="仿宋" w:eastAsia="仿宋" w:cs="仿宋"/>
                <w:sz w:val="24"/>
              </w:rPr>
              <w:t>1.材质：304不锈钢；</w:t>
            </w:r>
            <w:r>
              <w:rPr>
                <w:rFonts w:hint="eastAsia" w:ascii="仿宋" w:hAnsi="仿宋" w:eastAsia="仿宋" w:cs="仿宋"/>
                <w:sz w:val="24"/>
              </w:rPr>
              <w:br w:type="textWrapping"/>
            </w:r>
            <w:r>
              <w:rPr>
                <w:rFonts w:hint="eastAsia" w:ascii="仿宋" w:hAnsi="仿宋" w:eastAsia="仿宋" w:cs="仿宋"/>
                <w:sz w:val="24"/>
              </w:rPr>
              <w:t>2.规格约：50*30cm；</w:t>
            </w:r>
            <w:r>
              <w:rPr>
                <w:rFonts w:hint="eastAsia" w:ascii="仿宋" w:hAnsi="仿宋" w:eastAsia="仿宋" w:cs="仿宋"/>
                <w:sz w:val="24"/>
              </w:rPr>
              <w:br w:type="textWrapping"/>
            </w:r>
            <w:r>
              <w:rPr>
                <w:rFonts w:hint="eastAsia" w:ascii="仿宋" w:hAnsi="仿宋" w:eastAsia="仿宋" w:cs="仿宋"/>
                <w:sz w:val="24"/>
              </w:rPr>
              <w:t>3.分类：接杯架。</w:t>
            </w:r>
          </w:p>
          <w:p w14:paraId="5AACF8A3">
            <w:pPr>
              <w:widowControl w:val="0"/>
              <w:jc w:val="left"/>
              <w:rPr>
                <w:rFonts w:hint="eastAsia" w:ascii="仿宋" w:hAnsi="仿宋" w:eastAsia="仿宋" w:cs="仿宋"/>
                <w:sz w:val="24"/>
              </w:rPr>
            </w:pPr>
            <w:r>
              <w:rPr>
                <w:rFonts w:hint="eastAsia" w:ascii="仿宋" w:hAnsi="仿宋" w:eastAsia="仿宋" w:cs="仿宋"/>
                <w:sz w:val="24"/>
              </w:rPr>
              <w:t>4.前后/左右拿杯</w:t>
            </w:r>
          </w:p>
        </w:tc>
        <w:tc>
          <w:tcPr>
            <w:tcW w:w="380" w:type="pct"/>
            <w:vAlign w:val="center"/>
          </w:tcPr>
          <w:p w14:paraId="38CB5EE8">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6D04AE04">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6F56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73" w:type="pct"/>
            <w:vAlign w:val="center"/>
          </w:tcPr>
          <w:p w14:paraId="0C538096">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A78A8F2">
            <w:pPr>
              <w:widowControl w:val="0"/>
              <w:jc w:val="center"/>
              <w:rPr>
                <w:rFonts w:hint="eastAsia" w:ascii="仿宋" w:hAnsi="仿宋" w:eastAsia="仿宋" w:cs="仿宋"/>
                <w:sz w:val="24"/>
                <w:lang w:eastAsia="zh-Hans" w:bidi="ar"/>
              </w:rPr>
            </w:pPr>
            <w:r>
              <w:rPr>
                <w:rFonts w:hint="eastAsia" w:ascii="仿宋" w:hAnsi="仿宋" w:eastAsia="仿宋" w:cs="仿宋"/>
                <w:sz w:val="24"/>
              </w:rPr>
              <w:t>波士顿调酒套装</w:t>
            </w:r>
          </w:p>
        </w:tc>
        <w:tc>
          <w:tcPr>
            <w:tcW w:w="3184" w:type="pct"/>
            <w:vAlign w:val="center"/>
          </w:tcPr>
          <w:p w14:paraId="01F63D6F">
            <w:pPr>
              <w:widowControl w:val="0"/>
              <w:jc w:val="left"/>
              <w:rPr>
                <w:rFonts w:hint="eastAsia" w:ascii="仿宋" w:hAnsi="仿宋" w:eastAsia="仿宋" w:cs="仿宋"/>
                <w:sz w:val="24"/>
                <w:lang w:eastAsia="zh-Hans" w:bidi="ar"/>
              </w:rPr>
            </w:pPr>
            <w:r>
              <w:rPr>
                <w:rFonts w:hint="eastAsia" w:ascii="仿宋" w:hAnsi="仿宋" w:eastAsia="仿宋" w:cs="仿宋"/>
                <w:sz w:val="24"/>
              </w:rPr>
              <w:t>套装包含：波士顿*1、量杯*1、碎冰棒*1、吧勺*1、酒嘴*2、漏勺*1、滤冰器*1、漏网*1、冰夹*1、架子*1</w:t>
            </w:r>
          </w:p>
        </w:tc>
        <w:tc>
          <w:tcPr>
            <w:tcW w:w="380" w:type="pct"/>
            <w:vAlign w:val="center"/>
          </w:tcPr>
          <w:p w14:paraId="5E9F85FE">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28E443BC">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22E9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7984F60">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929EC1F">
            <w:pPr>
              <w:widowControl w:val="0"/>
              <w:jc w:val="center"/>
              <w:rPr>
                <w:rFonts w:hint="eastAsia" w:ascii="仿宋" w:hAnsi="仿宋" w:eastAsia="仿宋" w:cs="仿宋"/>
                <w:sz w:val="24"/>
                <w:lang w:eastAsia="zh-Hans" w:bidi="ar"/>
              </w:rPr>
            </w:pPr>
            <w:r>
              <w:rPr>
                <w:rFonts w:hint="eastAsia" w:ascii="仿宋" w:hAnsi="仿宋" w:eastAsia="仿宋" w:cs="仿宋"/>
                <w:sz w:val="24"/>
              </w:rPr>
              <w:t>雪克壶调酒套装</w:t>
            </w:r>
          </w:p>
        </w:tc>
        <w:tc>
          <w:tcPr>
            <w:tcW w:w="3184" w:type="pct"/>
            <w:vAlign w:val="center"/>
          </w:tcPr>
          <w:p w14:paraId="2854175D">
            <w:pPr>
              <w:widowControl w:val="0"/>
              <w:jc w:val="left"/>
              <w:rPr>
                <w:rFonts w:hint="eastAsia" w:ascii="仿宋" w:hAnsi="仿宋" w:eastAsia="仿宋" w:cs="仿宋"/>
                <w:sz w:val="24"/>
                <w:lang w:eastAsia="zh-Hans" w:bidi="ar"/>
              </w:rPr>
            </w:pPr>
            <w:r>
              <w:rPr>
                <w:rFonts w:hint="eastAsia" w:ascii="仿宋" w:hAnsi="仿宋" w:eastAsia="仿宋" w:cs="仿宋"/>
                <w:sz w:val="24"/>
              </w:rPr>
              <w:t>套装包含：550ml雪克壶*1、收纳架*1、调酒器*1、小号卷边量杯（15/30ML）*1、大号直边量杯(30/50ML)*1、搅棒*1、压碎棍*1、冰夹*1、吧勺*1、酒嘴*2、吸管*4、玻璃量杯*1、制冰袋*1。</w:t>
            </w:r>
          </w:p>
        </w:tc>
        <w:tc>
          <w:tcPr>
            <w:tcW w:w="380" w:type="pct"/>
            <w:vAlign w:val="center"/>
          </w:tcPr>
          <w:p w14:paraId="3D1103CE">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50CBD871">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40A2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1E3B82B">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81CFBFA">
            <w:pPr>
              <w:widowControl w:val="0"/>
              <w:jc w:val="center"/>
              <w:rPr>
                <w:rFonts w:hint="eastAsia" w:ascii="仿宋" w:hAnsi="仿宋" w:eastAsia="仿宋" w:cs="仿宋"/>
                <w:sz w:val="24"/>
                <w:lang w:eastAsia="zh-Hans" w:bidi="ar"/>
              </w:rPr>
            </w:pPr>
            <w:r>
              <w:rPr>
                <w:rFonts w:hint="eastAsia" w:ascii="仿宋" w:hAnsi="仿宋" w:eastAsia="仿宋" w:cs="仿宋"/>
                <w:sz w:val="24"/>
              </w:rPr>
              <w:t>调酒配套设备</w:t>
            </w:r>
          </w:p>
        </w:tc>
        <w:tc>
          <w:tcPr>
            <w:tcW w:w="3184" w:type="pct"/>
            <w:vAlign w:val="center"/>
          </w:tcPr>
          <w:p w14:paraId="2AFB5BB3">
            <w:pPr>
              <w:widowControl w:val="0"/>
              <w:jc w:val="left"/>
              <w:rPr>
                <w:rFonts w:hint="eastAsia" w:ascii="仿宋" w:hAnsi="仿宋" w:eastAsia="仿宋" w:cs="仿宋"/>
                <w:sz w:val="24"/>
                <w:lang w:eastAsia="zh-Hans" w:bidi="ar"/>
              </w:rPr>
            </w:pPr>
            <w:r>
              <w:rPr>
                <w:rFonts w:hint="eastAsia" w:ascii="仿宋" w:hAnsi="仿宋" w:eastAsia="仿宋" w:cs="仿宋"/>
                <w:sz w:val="24"/>
              </w:rPr>
              <w:t>1.葡萄酒开瓶器*6组：海马刀，304不锈钢+木材</w:t>
            </w:r>
            <w:r>
              <w:rPr>
                <w:rFonts w:hint="eastAsia" w:ascii="仿宋" w:hAnsi="仿宋" w:eastAsia="仿宋" w:cs="仿宋"/>
                <w:sz w:val="24"/>
              </w:rPr>
              <w:br w:type="textWrapping"/>
            </w:r>
            <w:r>
              <w:rPr>
                <w:rFonts w:hint="eastAsia" w:ascii="仿宋" w:hAnsi="仿宋" w:eastAsia="仿宋" w:cs="仿宋"/>
                <w:sz w:val="24"/>
              </w:rPr>
              <w:t>2.利口杯*6组：优质玻璃材质，容量130ml</w:t>
            </w:r>
            <w:r>
              <w:rPr>
                <w:rFonts w:hint="eastAsia" w:ascii="仿宋" w:hAnsi="仿宋" w:eastAsia="仿宋" w:cs="仿宋"/>
                <w:sz w:val="24"/>
              </w:rPr>
              <w:br w:type="textWrapping"/>
            </w:r>
            <w:r>
              <w:rPr>
                <w:rFonts w:hint="eastAsia" w:ascii="仿宋" w:hAnsi="仿宋" w:eastAsia="仿宋" w:cs="仿宋"/>
                <w:sz w:val="24"/>
              </w:rPr>
              <w:t>3.鸡尾酒杯*6组：优质玻璃材质，容量200ml</w:t>
            </w:r>
            <w:r>
              <w:rPr>
                <w:rFonts w:hint="eastAsia" w:ascii="仿宋" w:hAnsi="仿宋" w:eastAsia="仿宋" w:cs="仿宋"/>
                <w:sz w:val="24"/>
              </w:rPr>
              <w:br w:type="textWrapping"/>
            </w:r>
            <w:r>
              <w:rPr>
                <w:rFonts w:hint="eastAsia" w:ascii="仿宋" w:hAnsi="仿宋" w:eastAsia="仿宋" w:cs="仿宋"/>
                <w:sz w:val="24"/>
              </w:rPr>
              <w:t>4.红酒杯*6组：优质玻璃材质，容量350ml</w:t>
            </w:r>
            <w:r>
              <w:rPr>
                <w:rFonts w:hint="eastAsia" w:ascii="仿宋" w:hAnsi="仿宋" w:eastAsia="仿宋" w:cs="仿宋"/>
                <w:sz w:val="24"/>
              </w:rPr>
              <w:br w:type="textWrapping"/>
            </w:r>
            <w:r>
              <w:rPr>
                <w:rFonts w:hint="eastAsia" w:ascii="仿宋" w:hAnsi="仿宋" w:eastAsia="仿宋" w:cs="仿宋"/>
                <w:sz w:val="24"/>
              </w:rPr>
              <w:t>5.古典杯*6组：优质玻璃材质，容量300ml</w:t>
            </w:r>
            <w:r>
              <w:rPr>
                <w:rFonts w:hint="eastAsia" w:ascii="仿宋" w:hAnsi="仿宋" w:eastAsia="仿宋" w:cs="仿宋"/>
                <w:sz w:val="24"/>
              </w:rPr>
              <w:br w:type="textWrapping"/>
            </w:r>
            <w:r>
              <w:rPr>
                <w:rFonts w:hint="eastAsia" w:ascii="仿宋" w:hAnsi="仿宋" w:eastAsia="仿宋" w:cs="仿宋"/>
                <w:sz w:val="24"/>
              </w:rPr>
              <w:t>6.香槟杯*6组：优质玻璃材质，容量200ml</w:t>
            </w:r>
            <w:r>
              <w:rPr>
                <w:rFonts w:hint="eastAsia" w:ascii="仿宋" w:hAnsi="仿宋" w:eastAsia="仿宋" w:cs="仿宋"/>
                <w:sz w:val="24"/>
              </w:rPr>
              <w:br w:type="textWrapping"/>
            </w:r>
            <w:r>
              <w:rPr>
                <w:rFonts w:hint="eastAsia" w:ascii="仿宋" w:hAnsi="仿宋" w:eastAsia="仿宋" w:cs="仿宋"/>
                <w:sz w:val="24"/>
              </w:rPr>
              <w:t>7.阔口香槟杯*6组：优质玻璃材质，容量220ml</w:t>
            </w:r>
            <w:r>
              <w:rPr>
                <w:rFonts w:hint="eastAsia" w:ascii="仿宋" w:hAnsi="仿宋" w:eastAsia="仿宋" w:cs="仿宋"/>
                <w:sz w:val="24"/>
              </w:rPr>
              <w:br w:type="textWrapping"/>
            </w:r>
            <w:r>
              <w:rPr>
                <w:rFonts w:hint="eastAsia" w:ascii="仿宋" w:hAnsi="仿宋" w:eastAsia="仿宋" w:cs="仿宋"/>
                <w:sz w:val="24"/>
              </w:rPr>
              <w:t>8.白兰地杯*6组：优质玻璃材质，容量370ml</w:t>
            </w:r>
            <w:r>
              <w:rPr>
                <w:rFonts w:hint="eastAsia" w:ascii="仿宋" w:hAnsi="仿宋" w:eastAsia="仿宋" w:cs="仿宋"/>
                <w:sz w:val="24"/>
              </w:rPr>
              <w:br w:type="textWrapping"/>
            </w:r>
            <w:r>
              <w:rPr>
                <w:rFonts w:hint="eastAsia" w:ascii="仿宋" w:hAnsi="仿宋" w:eastAsia="仿宋" w:cs="仿宋"/>
                <w:sz w:val="24"/>
              </w:rPr>
              <w:t>9.柯林杯*6组：优质玻璃材质，容量300ml</w:t>
            </w:r>
            <w:r>
              <w:rPr>
                <w:rFonts w:hint="eastAsia" w:ascii="仿宋" w:hAnsi="仿宋" w:eastAsia="仿宋" w:cs="仿宋"/>
                <w:sz w:val="24"/>
              </w:rPr>
              <w:br w:type="textWrapping"/>
            </w:r>
            <w:r>
              <w:rPr>
                <w:rFonts w:hint="eastAsia" w:ascii="仿宋" w:hAnsi="仿宋" w:eastAsia="仿宋" w:cs="仿宋"/>
                <w:sz w:val="24"/>
              </w:rPr>
              <w:t>10.玛格丽特杯*6组：优质玻璃材质，容量190ml</w:t>
            </w:r>
            <w:r>
              <w:rPr>
                <w:rFonts w:hint="eastAsia" w:ascii="仿宋" w:hAnsi="仿宋" w:eastAsia="仿宋" w:cs="仿宋"/>
                <w:sz w:val="24"/>
              </w:rPr>
              <w:br w:type="textWrapping"/>
            </w:r>
            <w:r>
              <w:rPr>
                <w:rFonts w:hint="eastAsia" w:ascii="仿宋" w:hAnsi="仿宋" w:eastAsia="仿宋" w:cs="仿宋"/>
                <w:sz w:val="24"/>
              </w:rPr>
              <w:t>11.烈酒杯*6组：优质玻璃材质，容量400ml</w:t>
            </w:r>
            <w:r>
              <w:rPr>
                <w:rFonts w:hint="eastAsia" w:ascii="仿宋" w:hAnsi="仿宋" w:eastAsia="仿宋" w:cs="仿宋"/>
                <w:sz w:val="24"/>
              </w:rPr>
              <w:br w:type="textWrapping"/>
            </w:r>
            <w:r>
              <w:rPr>
                <w:rFonts w:hint="eastAsia" w:ascii="仿宋" w:hAnsi="仿宋" w:eastAsia="仿宋" w:cs="仿宋"/>
                <w:sz w:val="24"/>
              </w:rPr>
              <w:t>12.酒吧垫子*6组：无毒橡胶，长30cm*宽45cm</w:t>
            </w:r>
            <w:r>
              <w:rPr>
                <w:rFonts w:hint="eastAsia" w:ascii="仿宋" w:hAnsi="仿宋" w:eastAsia="仿宋" w:cs="仿宋"/>
                <w:sz w:val="24"/>
              </w:rPr>
              <w:br w:type="textWrapping"/>
            </w:r>
            <w:r>
              <w:rPr>
                <w:rFonts w:hint="eastAsia" w:ascii="仿宋" w:hAnsi="仿宋" w:eastAsia="仿宋" w:cs="仿宋"/>
                <w:sz w:val="24"/>
              </w:rPr>
              <w:t>13.杯垫*6组：无毒橡胶，边长10.5cm*10.5cm</w:t>
            </w:r>
            <w:r>
              <w:rPr>
                <w:rFonts w:hint="eastAsia" w:ascii="仿宋" w:hAnsi="仿宋" w:eastAsia="仿宋" w:cs="仿宋"/>
                <w:sz w:val="24"/>
              </w:rPr>
              <w:br w:type="textWrapping"/>
            </w:r>
            <w:r>
              <w:rPr>
                <w:rFonts w:hint="eastAsia" w:ascii="仿宋" w:hAnsi="仿宋" w:eastAsia="仿宋" w:cs="仿宋"/>
                <w:sz w:val="24"/>
              </w:rPr>
              <w:t>14.削皮器*6组：304不锈钢</w:t>
            </w:r>
            <w:r>
              <w:rPr>
                <w:rFonts w:hint="eastAsia" w:ascii="仿宋" w:hAnsi="仿宋" w:eastAsia="仿宋" w:cs="仿宋"/>
                <w:sz w:val="24"/>
              </w:rPr>
              <w:br w:type="textWrapping"/>
            </w:r>
            <w:r>
              <w:rPr>
                <w:rFonts w:hint="eastAsia" w:ascii="仿宋" w:hAnsi="仿宋" w:eastAsia="仿宋" w:cs="仿宋"/>
                <w:sz w:val="24"/>
              </w:rPr>
              <w:t>15.水果刀*6组：304不锈钢</w:t>
            </w:r>
            <w:r>
              <w:rPr>
                <w:rFonts w:hint="eastAsia" w:ascii="仿宋" w:hAnsi="仿宋" w:eastAsia="仿宋" w:cs="仿宋"/>
                <w:sz w:val="24"/>
              </w:rPr>
              <w:br w:type="textWrapping"/>
            </w:r>
            <w:r>
              <w:rPr>
                <w:rFonts w:hint="eastAsia" w:ascii="仿宋" w:hAnsi="仿宋" w:eastAsia="仿宋" w:cs="仿宋"/>
                <w:sz w:val="24"/>
              </w:rPr>
              <w:t>16.酒勺*6组：304不锈钢</w:t>
            </w:r>
          </w:p>
        </w:tc>
        <w:tc>
          <w:tcPr>
            <w:tcW w:w="380" w:type="pct"/>
            <w:vAlign w:val="center"/>
          </w:tcPr>
          <w:p w14:paraId="07F99D26">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0E0E7A59">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08C2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EF50199">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84B2625">
            <w:pPr>
              <w:widowControl w:val="0"/>
              <w:jc w:val="center"/>
              <w:rPr>
                <w:rFonts w:hint="eastAsia" w:ascii="仿宋" w:hAnsi="仿宋" w:eastAsia="仿宋" w:cs="仿宋"/>
                <w:sz w:val="24"/>
                <w:lang w:eastAsia="zh-Hans" w:bidi="ar"/>
              </w:rPr>
            </w:pPr>
            <w:r>
              <w:rPr>
                <w:rFonts w:hint="eastAsia" w:ascii="仿宋" w:hAnsi="仿宋" w:eastAsia="仿宋" w:cs="仿宋"/>
                <w:sz w:val="24"/>
              </w:rPr>
              <w:t>水果挤压器</w:t>
            </w:r>
          </w:p>
        </w:tc>
        <w:tc>
          <w:tcPr>
            <w:tcW w:w="3184" w:type="pct"/>
            <w:vAlign w:val="center"/>
          </w:tcPr>
          <w:p w14:paraId="560331EE">
            <w:pPr>
              <w:widowControl w:val="0"/>
              <w:jc w:val="left"/>
              <w:rPr>
                <w:rFonts w:hint="eastAsia" w:ascii="仿宋" w:hAnsi="仿宋" w:eastAsia="仿宋" w:cs="仿宋"/>
                <w:sz w:val="24"/>
                <w:lang w:eastAsia="zh-Hans" w:bidi="ar"/>
              </w:rPr>
            </w:pPr>
            <w:r>
              <w:rPr>
                <w:rFonts w:hint="eastAsia" w:ascii="仿宋" w:hAnsi="仿宋" w:eastAsia="仿宋" w:cs="仿宋"/>
                <w:sz w:val="24"/>
              </w:rPr>
              <w:t>304不锈钢；长约23cm；宽约8.5cm</w:t>
            </w:r>
          </w:p>
        </w:tc>
        <w:tc>
          <w:tcPr>
            <w:tcW w:w="380" w:type="pct"/>
            <w:vAlign w:val="center"/>
          </w:tcPr>
          <w:p w14:paraId="539F6528">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24F8866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5325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3835BB75">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0655671">
            <w:pPr>
              <w:widowControl w:val="0"/>
              <w:jc w:val="center"/>
              <w:rPr>
                <w:rFonts w:hint="eastAsia" w:ascii="仿宋" w:hAnsi="仿宋" w:eastAsia="仿宋" w:cs="仿宋"/>
                <w:sz w:val="24"/>
                <w:lang w:eastAsia="zh-Hans" w:bidi="ar"/>
              </w:rPr>
            </w:pPr>
            <w:r>
              <w:rPr>
                <w:rFonts w:hint="eastAsia" w:ascii="仿宋" w:hAnsi="仿宋" w:eastAsia="仿宋" w:cs="仿宋"/>
                <w:sz w:val="24"/>
              </w:rPr>
              <w:t>扎壶</w:t>
            </w:r>
          </w:p>
        </w:tc>
        <w:tc>
          <w:tcPr>
            <w:tcW w:w="3184" w:type="pct"/>
            <w:vAlign w:val="center"/>
          </w:tcPr>
          <w:p w14:paraId="4AB1E5D9">
            <w:pPr>
              <w:widowControl w:val="0"/>
              <w:jc w:val="left"/>
              <w:rPr>
                <w:rFonts w:hint="eastAsia" w:ascii="仿宋" w:hAnsi="仿宋" w:eastAsia="仿宋" w:cs="仿宋"/>
                <w:sz w:val="24"/>
                <w:lang w:eastAsia="zh-Hans" w:bidi="ar"/>
              </w:rPr>
            </w:pPr>
            <w:r>
              <w:rPr>
                <w:rFonts w:hint="eastAsia" w:ascii="仿宋" w:hAnsi="仿宋" w:eastAsia="仿宋" w:cs="仿宋"/>
                <w:sz w:val="24"/>
              </w:rPr>
              <w:t>1.材质：玻璃；</w:t>
            </w:r>
            <w:r>
              <w:rPr>
                <w:rFonts w:hint="eastAsia" w:ascii="仿宋" w:hAnsi="仿宋" w:eastAsia="仿宋" w:cs="仿宋"/>
                <w:sz w:val="24"/>
              </w:rPr>
              <w:br w:type="textWrapping"/>
            </w:r>
            <w:r>
              <w:rPr>
                <w:rFonts w:hint="eastAsia" w:ascii="仿宋" w:hAnsi="仿宋" w:eastAsia="仿宋" w:cs="仿宋"/>
                <w:sz w:val="24"/>
              </w:rPr>
              <w:t>2.容量：≥1.2L。</w:t>
            </w:r>
          </w:p>
        </w:tc>
        <w:tc>
          <w:tcPr>
            <w:tcW w:w="380" w:type="pct"/>
            <w:vAlign w:val="center"/>
          </w:tcPr>
          <w:p w14:paraId="25CB8389">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0B81EE7F">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342F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F5C650E">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69DBAA0">
            <w:pPr>
              <w:widowControl w:val="0"/>
              <w:jc w:val="center"/>
              <w:rPr>
                <w:rFonts w:hint="eastAsia" w:ascii="仿宋" w:hAnsi="仿宋" w:eastAsia="仿宋" w:cs="仿宋"/>
                <w:sz w:val="24"/>
                <w:lang w:eastAsia="zh-Hans" w:bidi="ar"/>
              </w:rPr>
            </w:pPr>
            <w:r>
              <w:rPr>
                <w:rFonts w:hint="eastAsia" w:ascii="仿宋" w:hAnsi="仿宋" w:eastAsia="仿宋" w:cs="仿宋"/>
                <w:sz w:val="24"/>
              </w:rPr>
              <w:t>冰桶</w:t>
            </w:r>
          </w:p>
        </w:tc>
        <w:tc>
          <w:tcPr>
            <w:tcW w:w="3184" w:type="pct"/>
            <w:vAlign w:val="center"/>
          </w:tcPr>
          <w:p w14:paraId="1C0D8596">
            <w:pPr>
              <w:widowControl w:val="0"/>
              <w:jc w:val="left"/>
              <w:rPr>
                <w:rFonts w:hint="eastAsia" w:ascii="仿宋" w:hAnsi="仿宋" w:eastAsia="仿宋" w:cs="仿宋"/>
                <w:sz w:val="24"/>
                <w:lang w:eastAsia="zh-Hans" w:bidi="ar"/>
              </w:rPr>
            </w:pPr>
            <w:r>
              <w:rPr>
                <w:rFonts w:hint="eastAsia" w:ascii="仿宋" w:hAnsi="仿宋" w:eastAsia="仿宋" w:cs="仿宋"/>
                <w:sz w:val="24"/>
              </w:rPr>
              <w:t>1.材质：304不锈钢冰桶；</w:t>
            </w:r>
            <w:r>
              <w:rPr>
                <w:rFonts w:hint="eastAsia" w:ascii="仿宋" w:hAnsi="仿宋" w:eastAsia="仿宋" w:cs="仿宋"/>
                <w:sz w:val="24"/>
              </w:rPr>
              <w:br w:type="textWrapping"/>
            </w:r>
            <w:r>
              <w:rPr>
                <w:rFonts w:hint="eastAsia" w:ascii="仿宋" w:hAnsi="仿宋" w:eastAsia="仿宋" w:cs="仿宋"/>
                <w:sz w:val="24"/>
              </w:rPr>
              <w:t>2.容量：≥1.5L；</w:t>
            </w:r>
            <w:r>
              <w:rPr>
                <w:rFonts w:hint="eastAsia" w:ascii="仿宋" w:hAnsi="仿宋" w:eastAsia="仿宋" w:cs="仿宋"/>
                <w:sz w:val="24"/>
              </w:rPr>
              <w:br w:type="textWrapping"/>
            </w:r>
            <w:r>
              <w:rPr>
                <w:rFonts w:hint="eastAsia" w:ascii="仿宋" w:hAnsi="仿宋" w:eastAsia="仿宋" w:cs="仿宋"/>
                <w:sz w:val="24"/>
              </w:rPr>
              <w:t>3.配套：夹子1个。</w:t>
            </w:r>
          </w:p>
        </w:tc>
        <w:tc>
          <w:tcPr>
            <w:tcW w:w="380" w:type="pct"/>
            <w:vAlign w:val="center"/>
          </w:tcPr>
          <w:p w14:paraId="4DCA8FE7">
            <w:pPr>
              <w:widowControl w:val="0"/>
              <w:jc w:val="center"/>
              <w:rPr>
                <w:rFonts w:hint="eastAsia" w:ascii="仿宋" w:hAnsi="仿宋" w:eastAsia="仿宋" w:cs="仿宋"/>
                <w:sz w:val="24"/>
                <w:lang w:bidi="ar"/>
              </w:rPr>
            </w:pPr>
            <w:r>
              <w:rPr>
                <w:rFonts w:hint="eastAsia" w:ascii="仿宋" w:hAnsi="仿宋" w:eastAsia="仿宋" w:cs="仿宋"/>
                <w:sz w:val="24"/>
              </w:rPr>
              <w:t>10</w:t>
            </w:r>
          </w:p>
        </w:tc>
        <w:tc>
          <w:tcPr>
            <w:tcW w:w="370" w:type="pct"/>
            <w:vAlign w:val="center"/>
          </w:tcPr>
          <w:p w14:paraId="6EFF6489">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318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373" w:type="pct"/>
            <w:vAlign w:val="center"/>
          </w:tcPr>
          <w:p w14:paraId="0E38E194">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37329FBE">
            <w:pPr>
              <w:widowControl w:val="0"/>
              <w:jc w:val="center"/>
              <w:rPr>
                <w:rFonts w:hint="eastAsia" w:ascii="仿宋" w:hAnsi="仿宋" w:eastAsia="仿宋" w:cs="仿宋"/>
                <w:sz w:val="24"/>
                <w:lang w:eastAsia="zh-Hans" w:bidi="ar"/>
              </w:rPr>
            </w:pPr>
            <w:r>
              <w:rPr>
                <w:rFonts w:hint="eastAsia" w:ascii="仿宋" w:hAnsi="仿宋" w:eastAsia="仿宋" w:cs="仿宋"/>
                <w:sz w:val="24"/>
              </w:rPr>
              <w:t>红酒冷藏柜</w:t>
            </w:r>
          </w:p>
        </w:tc>
        <w:tc>
          <w:tcPr>
            <w:tcW w:w="3184" w:type="pct"/>
            <w:vAlign w:val="center"/>
          </w:tcPr>
          <w:p w14:paraId="2C26FF9C">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1.箱门材质: 镀膜玻璃</w:t>
            </w:r>
          </w:p>
          <w:p w14:paraId="6F28D75D">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2.制冷形式: 风冷</w:t>
            </w:r>
          </w:p>
          <w:p w14:paraId="0CDB06DF">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3.搁架可拆卸</w:t>
            </w:r>
          </w:p>
          <w:p w14:paraId="49A344B2">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4.控温方式：电子控温</w:t>
            </w:r>
          </w:p>
          <w:p w14:paraId="178F3689">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5.开门方式：侧开门</w:t>
            </w:r>
          </w:p>
          <w:p w14:paraId="6C2BDF63">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6.层数：10层以上</w:t>
            </w:r>
          </w:p>
          <w:p w14:paraId="6A25CCF4">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7.容量：50瓶以上</w:t>
            </w:r>
          </w:p>
        </w:tc>
        <w:tc>
          <w:tcPr>
            <w:tcW w:w="380" w:type="pct"/>
            <w:vAlign w:val="center"/>
          </w:tcPr>
          <w:p w14:paraId="47348D5F">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46206275">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5F8F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73" w:type="pct"/>
            <w:vAlign w:val="center"/>
          </w:tcPr>
          <w:p w14:paraId="6A94287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0E14F6C">
            <w:pPr>
              <w:widowControl w:val="0"/>
              <w:jc w:val="center"/>
              <w:rPr>
                <w:rFonts w:hint="eastAsia" w:ascii="仿宋" w:hAnsi="仿宋" w:eastAsia="仿宋" w:cs="仿宋"/>
                <w:sz w:val="24"/>
                <w:lang w:eastAsia="zh-Hans" w:bidi="ar"/>
              </w:rPr>
            </w:pPr>
            <w:r>
              <w:rPr>
                <w:rFonts w:hint="eastAsia" w:ascii="仿宋" w:hAnsi="仿宋" w:eastAsia="仿宋" w:cs="仿宋"/>
                <w:sz w:val="24"/>
              </w:rPr>
              <w:t>酒篮</w:t>
            </w:r>
          </w:p>
        </w:tc>
        <w:tc>
          <w:tcPr>
            <w:tcW w:w="3184" w:type="pct"/>
            <w:vAlign w:val="center"/>
          </w:tcPr>
          <w:p w14:paraId="6EB0CC2E">
            <w:pPr>
              <w:widowControl w:val="0"/>
              <w:jc w:val="left"/>
              <w:rPr>
                <w:rFonts w:hint="eastAsia" w:ascii="仿宋" w:hAnsi="仿宋" w:eastAsia="仿宋" w:cs="仿宋"/>
                <w:sz w:val="24"/>
              </w:rPr>
            </w:pPr>
            <w:r>
              <w:rPr>
                <w:rFonts w:hint="eastAsia" w:ascii="仿宋" w:hAnsi="仿宋" w:eastAsia="仿宋" w:cs="仿宋"/>
                <w:sz w:val="24"/>
              </w:rPr>
              <w:t>合金红酒篮</w:t>
            </w:r>
          </w:p>
          <w:p w14:paraId="0F95FAC6">
            <w:pPr>
              <w:widowControl w:val="0"/>
              <w:jc w:val="left"/>
              <w:rPr>
                <w:rFonts w:hint="eastAsia" w:ascii="仿宋" w:hAnsi="仿宋" w:eastAsia="仿宋" w:cs="仿宋"/>
                <w:sz w:val="24"/>
              </w:rPr>
            </w:pPr>
            <w:r>
              <w:rPr>
                <w:rFonts w:hint="eastAsia" w:ascii="仿宋" w:hAnsi="仿宋" w:eastAsia="仿宋" w:cs="仿宋"/>
                <w:sz w:val="24"/>
              </w:rPr>
              <w:t>参考尺寸：</w:t>
            </w:r>
            <w:r>
              <w:rPr>
                <w:rFonts w:hint="eastAsia" w:ascii="仿宋" w:hAnsi="仿宋" w:eastAsia="仿宋" w:cs="仿宋"/>
                <w:sz w:val="24"/>
                <w:lang w:eastAsia="zh-Hans" w:bidi="ar"/>
              </w:rPr>
              <w:t>≥</w:t>
            </w:r>
            <w:r>
              <w:rPr>
                <w:rFonts w:hint="eastAsia" w:ascii="仿宋" w:hAnsi="仿宋" w:eastAsia="仿宋" w:cs="仿宋"/>
                <w:sz w:val="24"/>
              </w:rPr>
              <w:t>270</w:t>
            </w:r>
            <w:r>
              <w:rPr>
                <w:rFonts w:hint="eastAsia" w:ascii="仿宋" w:hAnsi="仿宋" w:eastAsia="仿宋" w:cs="仿宋"/>
                <w:sz w:val="24"/>
                <w:lang w:eastAsia="zh-Hans" w:bidi="ar"/>
              </w:rPr>
              <w:t>×</w:t>
            </w:r>
            <w:r>
              <w:rPr>
                <w:rFonts w:hint="eastAsia" w:ascii="仿宋" w:hAnsi="仿宋" w:eastAsia="仿宋" w:cs="仿宋"/>
                <w:sz w:val="24"/>
              </w:rPr>
              <w:t>100</w:t>
            </w:r>
            <w:r>
              <w:rPr>
                <w:rFonts w:hint="eastAsia" w:ascii="仿宋" w:hAnsi="仿宋" w:eastAsia="仿宋" w:cs="仿宋"/>
                <w:sz w:val="24"/>
                <w:lang w:eastAsia="zh-Hans" w:bidi="ar"/>
              </w:rPr>
              <w:t>×</w:t>
            </w:r>
            <w:r>
              <w:rPr>
                <w:rFonts w:hint="eastAsia" w:ascii="仿宋" w:hAnsi="仿宋" w:eastAsia="仿宋" w:cs="仿宋"/>
                <w:sz w:val="24"/>
              </w:rPr>
              <w:t>200mm</w:t>
            </w:r>
          </w:p>
        </w:tc>
        <w:tc>
          <w:tcPr>
            <w:tcW w:w="380" w:type="pct"/>
            <w:vAlign w:val="center"/>
          </w:tcPr>
          <w:p w14:paraId="07C22D5D">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3F52FB7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B4E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2722A6D8">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767797E">
            <w:pPr>
              <w:widowControl w:val="0"/>
              <w:jc w:val="center"/>
              <w:rPr>
                <w:rFonts w:hint="eastAsia" w:ascii="仿宋" w:hAnsi="仿宋" w:eastAsia="仿宋" w:cs="仿宋"/>
                <w:sz w:val="24"/>
                <w:lang w:eastAsia="zh-Hans" w:bidi="ar"/>
              </w:rPr>
            </w:pPr>
            <w:r>
              <w:rPr>
                <w:rFonts w:hint="eastAsia" w:ascii="仿宋" w:hAnsi="仿宋" w:eastAsia="仿宋" w:cs="仿宋"/>
                <w:sz w:val="24"/>
              </w:rPr>
              <w:t>啤酒开瓶器</w:t>
            </w:r>
          </w:p>
        </w:tc>
        <w:tc>
          <w:tcPr>
            <w:tcW w:w="3184" w:type="pct"/>
            <w:vAlign w:val="center"/>
          </w:tcPr>
          <w:p w14:paraId="57ACCC7C">
            <w:pPr>
              <w:widowControl w:val="0"/>
              <w:jc w:val="left"/>
              <w:rPr>
                <w:rFonts w:hint="eastAsia" w:ascii="仿宋" w:hAnsi="仿宋" w:eastAsia="仿宋" w:cs="仿宋"/>
                <w:sz w:val="24"/>
                <w:lang w:eastAsia="zh-Hans" w:bidi="ar"/>
              </w:rPr>
            </w:pPr>
            <w:r>
              <w:rPr>
                <w:rFonts w:hint="eastAsia" w:ascii="仿宋" w:hAnsi="仿宋" w:eastAsia="仿宋" w:cs="仿宋"/>
                <w:sz w:val="24"/>
              </w:rPr>
              <w:t>铝合金+塑料</w:t>
            </w:r>
          </w:p>
        </w:tc>
        <w:tc>
          <w:tcPr>
            <w:tcW w:w="380" w:type="pct"/>
            <w:vAlign w:val="center"/>
          </w:tcPr>
          <w:p w14:paraId="1B2D98AD">
            <w:pPr>
              <w:widowControl w:val="0"/>
              <w:jc w:val="center"/>
              <w:rPr>
                <w:rFonts w:hint="eastAsia" w:ascii="仿宋" w:hAnsi="仿宋" w:eastAsia="仿宋" w:cs="仿宋"/>
                <w:sz w:val="24"/>
                <w:lang w:bidi="ar"/>
              </w:rPr>
            </w:pPr>
            <w:r>
              <w:rPr>
                <w:rFonts w:hint="eastAsia" w:ascii="仿宋" w:hAnsi="仿宋" w:eastAsia="仿宋" w:cs="仿宋"/>
                <w:sz w:val="24"/>
              </w:rPr>
              <w:t>10</w:t>
            </w:r>
          </w:p>
        </w:tc>
        <w:tc>
          <w:tcPr>
            <w:tcW w:w="370" w:type="pct"/>
            <w:vAlign w:val="center"/>
          </w:tcPr>
          <w:p w14:paraId="3F46E057">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AE0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6FA04C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09632A3">
            <w:pPr>
              <w:widowControl w:val="0"/>
              <w:jc w:val="center"/>
              <w:rPr>
                <w:rFonts w:hint="eastAsia" w:ascii="仿宋" w:hAnsi="仿宋" w:eastAsia="仿宋" w:cs="仿宋"/>
                <w:sz w:val="24"/>
                <w:lang w:eastAsia="zh-Hans" w:bidi="ar"/>
              </w:rPr>
            </w:pPr>
            <w:r>
              <w:rPr>
                <w:rFonts w:hint="eastAsia" w:ascii="仿宋" w:hAnsi="仿宋" w:eastAsia="仿宋" w:cs="仿宋"/>
                <w:sz w:val="24"/>
              </w:rPr>
              <w:t>托盘</w:t>
            </w:r>
          </w:p>
        </w:tc>
        <w:tc>
          <w:tcPr>
            <w:tcW w:w="3184" w:type="pct"/>
            <w:vAlign w:val="center"/>
          </w:tcPr>
          <w:p w14:paraId="2D218A15">
            <w:pPr>
              <w:widowControl w:val="0"/>
              <w:jc w:val="left"/>
              <w:rPr>
                <w:rFonts w:hint="eastAsia" w:ascii="仿宋" w:hAnsi="仿宋" w:eastAsia="仿宋" w:cs="仿宋"/>
                <w:sz w:val="24"/>
                <w:lang w:eastAsia="zh-Hans" w:bidi="ar"/>
              </w:rPr>
            </w:pPr>
            <w:r>
              <w:rPr>
                <w:rFonts w:hint="eastAsia" w:ascii="仿宋" w:hAnsi="仿宋" w:eastAsia="仿宋" w:cs="仿宋"/>
                <w:sz w:val="24"/>
              </w:rPr>
              <w:t>长方形防滑，参考尺寸：40</w:t>
            </w:r>
            <w:r>
              <w:rPr>
                <w:rFonts w:hint="eastAsia" w:ascii="仿宋" w:hAnsi="仿宋" w:eastAsia="仿宋" w:cs="仿宋"/>
                <w:sz w:val="24"/>
                <w:lang w:eastAsia="zh-Hans" w:bidi="ar"/>
              </w:rPr>
              <w:t>×</w:t>
            </w:r>
            <w:r>
              <w:rPr>
                <w:rFonts w:hint="eastAsia" w:ascii="仿宋" w:hAnsi="仿宋" w:eastAsia="仿宋" w:cs="仿宋"/>
                <w:sz w:val="24"/>
              </w:rPr>
              <w:t>55cm</w:t>
            </w:r>
          </w:p>
        </w:tc>
        <w:tc>
          <w:tcPr>
            <w:tcW w:w="380" w:type="pct"/>
            <w:vAlign w:val="center"/>
          </w:tcPr>
          <w:p w14:paraId="7ABB0C8F">
            <w:pPr>
              <w:widowControl w:val="0"/>
              <w:jc w:val="center"/>
              <w:rPr>
                <w:rFonts w:hint="eastAsia" w:ascii="仿宋" w:hAnsi="仿宋" w:eastAsia="仿宋" w:cs="仿宋"/>
                <w:sz w:val="24"/>
                <w:lang w:bidi="ar"/>
              </w:rPr>
            </w:pPr>
            <w:r>
              <w:rPr>
                <w:rFonts w:hint="eastAsia" w:ascii="仿宋" w:hAnsi="仿宋" w:eastAsia="仿宋" w:cs="仿宋"/>
                <w:sz w:val="24"/>
              </w:rPr>
              <w:t>5</w:t>
            </w:r>
          </w:p>
        </w:tc>
        <w:tc>
          <w:tcPr>
            <w:tcW w:w="370" w:type="pct"/>
            <w:vAlign w:val="center"/>
          </w:tcPr>
          <w:p w14:paraId="74DDCE58">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3C9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B38F37D">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2E1A8ED">
            <w:pPr>
              <w:widowControl w:val="0"/>
              <w:jc w:val="center"/>
              <w:rPr>
                <w:rFonts w:hint="eastAsia" w:ascii="仿宋" w:hAnsi="仿宋" w:eastAsia="仿宋" w:cs="仿宋"/>
                <w:sz w:val="24"/>
                <w:lang w:eastAsia="zh-Hans" w:bidi="ar"/>
              </w:rPr>
            </w:pPr>
            <w:r>
              <w:rPr>
                <w:rFonts w:hint="eastAsia" w:ascii="仿宋" w:hAnsi="仿宋" w:eastAsia="仿宋" w:cs="仿宋"/>
                <w:sz w:val="24"/>
              </w:rPr>
              <w:t>条纹扎壶</w:t>
            </w:r>
          </w:p>
        </w:tc>
        <w:tc>
          <w:tcPr>
            <w:tcW w:w="3184" w:type="pct"/>
            <w:vAlign w:val="center"/>
          </w:tcPr>
          <w:p w14:paraId="461A4D83">
            <w:pPr>
              <w:widowControl w:val="0"/>
              <w:jc w:val="left"/>
              <w:rPr>
                <w:rFonts w:hint="eastAsia" w:ascii="仿宋" w:hAnsi="仿宋" w:eastAsia="仿宋" w:cs="仿宋"/>
                <w:sz w:val="24"/>
                <w:lang w:eastAsia="zh-Hans" w:bidi="ar"/>
              </w:rPr>
            </w:pPr>
            <w:r>
              <w:rPr>
                <w:rFonts w:hint="eastAsia" w:ascii="仿宋" w:hAnsi="仿宋" w:eastAsia="仿宋" w:cs="仿宋"/>
                <w:sz w:val="24"/>
              </w:rPr>
              <w:t>1.7L，玻璃水壶</w:t>
            </w:r>
          </w:p>
        </w:tc>
        <w:tc>
          <w:tcPr>
            <w:tcW w:w="380" w:type="pct"/>
            <w:vAlign w:val="center"/>
          </w:tcPr>
          <w:p w14:paraId="7A1C6404">
            <w:pPr>
              <w:widowControl w:val="0"/>
              <w:jc w:val="center"/>
              <w:rPr>
                <w:rFonts w:hint="eastAsia" w:ascii="仿宋" w:hAnsi="仿宋" w:eastAsia="仿宋" w:cs="仿宋"/>
                <w:sz w:val="24"/>
                <w:lang w:bidi="ar"/>
              </w:rPr>
            </w:pPr>
            <w:r>
              <w:rPr>
                <w:rFonts w:hint="eastAsia" w:ascii="仿宋" w:hAnsi="仿宋" w:eastAsia="仿宋" w:cs="仿宋"/>
                <w:sz w:val="24"/>
              </w:rPr>
              <w:t>10</w:t>
            </w:r>
          </w:p>
        </w:tc>
        <w:tc>
          <w:tcPr>
            <w:tcW w:w="370" w:type="pct"/>
            <w:vAlign w:val="center"/>
          </w:tcPr>
          <w:p w14:paraId="2E35EDF5">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A03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183A3C89">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D310141">
            <w:pPr>
              <w:widowControl w:val="0"/>
              <w:jc w:val="center"/>
              <w:rPr>
                <w:rFonts w:hint="eastAsia" w:ascii="仿宋" w:hAnsi="仿宋" w:eastAsia="仿宋" w:cs="仿宋"/>
                <w:sz w:val="24"/>
                <w:lang w:eastAsia="zh-Hans" w:bidi="ar"/>
              </w:rPr>
            </w:pPr>
            <w:r>
              <w:rPr>
                <w:rFonts w:hint="eastAsia" w:ascii="仿宋" w:hAnsi="仿宋" w:eastAsia="仿宋" w:cs="仿宋"/>
                <w:sz w:val="24"/>
              </w:rPr>
              <w:t>醒酒器</w:t>
            </w:r>
          </w:p>
        </w:tc>
        <w:tc>
          <w:tcPr>
            <w:tcW w:w="3184" w:type="pct"/>
            <w:vAlign w:val="center"/>
          </w:tcPr>
          <w:p w14:paraId="2C09D7E8">
            <w:pPr>
              <w:widowControl w:val="0"/>
              <w:jc w:val="left"/>
              <w:rPr>
                <w:rFonts w:hint="eastAsia" w:ascii="仿宋" w:hAnsi="仿宋" w:eastAsia="仿宋" w:cs="仿宋"/>
                <w:sz w:val="24"/>
              </w:rPr>
            </w:pPr>
            <w:r>
              <w:rPr>
                <w:rFonts w:hint="eastAsia" w:ascii="仿宋" w:hAnsi="仿宋" w:eastAsia="仿宋" w:cs="仿宋"/>
                <w:sz w:val="24"/>
              </w:rPr>
              <w:t>斜口醒酒器</w:t>
            </w:r>
          </w:p>
          <w:p w14:paraId="10ACA917">
            <w:pPr>
              <w:widowControl w:val="0"/>
              <w:jc w:val="left"/>
              <w:rPr>
                <w:rFonts w:hint="eastAsia" w:ascii="仿宋" w:hAnsi="仿宋" w:eastAsia="仿宋" w:cs="仿宋"/>
                <w:sz w:val="24"/>
              </w:rPr>
            </w:pPr>
            <w:r>
              <w:rPr>
                <w:rFonts w:hint="eastAsia" w:ascii="仿宋" w:hAnsi="仿宋" w:eastAsia="仿宋" w:cs="仿宋"/>
                <w:sz w:val="24"/>
              </w:rPr>
              <w:t>材质：水晶玻璃</w:t>
            </w:r>
          </w:p>
          <w:p w14:paraId="4ADF879C">
            <w:pPr>
              <w:widowControl w:val="0"/>
              <w:jc w:val="left"/>
              <w:rPr>
                <w:rFonts w:hint="eastAsia" w:ascii="仿宋" w:hAnsi="仿宋" w:eastAsia="仿宋" w:cs="仿宋"/>
                <w:sz w:val="24"/>
              </w:rPr>
            </w:pPr>
            <w:r>
              <w:rPr>
                <w:rFonts w:hint="eastAsia" w:ascii="仿宋" w:hAnsi="仿宋" w:eastAsia="仿宋" w:cs="仿宋"/>
                <w:sz w:val="24"/>
              </w:rPr>
              <w:t>容量约1500mm</w:t>
            </w:r>
          </w:p>
          <w:p w14:paraId="7C62449C">
            <w:pPr>
              <w:widowControl w:val="0"/>
              <w:jc w:val="left"/>
              <w:rPr>
                <w:rFonts w:hint="eastAsia" w:ascii="仿宋" w:hAnsi="仿宋" w:eastAsia="仿宋" w:cs="仿宋"/>
                <w:sz w:val="24"/>
              </w:rPr>
            </w:pPr>
            <w:r>
              <w:rPr>
                <w:rFonts w:hint="eastAsia" w:ascii="仿宋" w:hAnsi="仿宋" w:eastAsia="仿宋" w:cs="仿宋"/>
                <w:sz w:val="24"/>
              </w:rPr>
              <w:t>高约24cm</w:t>
            </w:r>
          </w:p>
          <w:p w14:paraId="60EF05D0">
            <w:pPr>
              <w:widowControl w:val="0"/>
              <w:jc w:val="left"/>
              <w:rPr>
                <w:rFonts w:hint="eastAsia" w:ascii="仿宋" w:hAnsi="仿宋" w:eastAsia="仿宋" w:cs="仿宋"/>
                <w:sz w:val="24"/>
              </w:rPr>
            </w:pPr>
            <w:r>
              <w:rPr>
                <w:rFonts w:hint="eastAsia" w:ascii="仿宋" w:hAnsi="仿宋" w:eastAsia="仿宋" w:cs="仿宋"/>
                <w:sz w:val="24"/>
              </w:rPr>
              <w:t>瓶肚约20cm</w:t>
            </w:r>
          </w:p>
        </w:tc>
        <w:tc>
          <w:tcPr>
            <w:tcW w:w="380" w:type="pct"/>
            <w:vAlign w:val="center"/>
          </w:tcPr>
          <w:p w14:paraId="4CBEE131">
            <w:pPr>
              <w:widowControl w:val="0"/>
              <w:jc w:val="center"/>
              <w:rPr>
                <w:rFonts w:hint="eastAsia" w:ascii="仿宋" w:hAnsi="仿宋" w:eastAsia="仿宋" w:cs="仿宋"/>
                <w:sz w:val="24"/>
                <w:lang w:bidi="ar"/>
              </w:rPr>
            </w:pPr>
            <w:r>
              <w:rPr>
                <w:rFonts w:hint="eastAsia" w:ascii="仿宋" w:hAnsi="仿宋" w:eastAsia="仿宋" w:cs="仿宋"/>
                <w:sz w:val="24"/>
              </w:rPr>
              <w:t>5</w:t>
            </w:r>
          </w:p>
        </w:tc>
        <w:tc>
          <w:tcPr>
            <w:tcW w:w="370" w:type="pct"/>
            <w:vAlign w:val="center"/>
          </w:tcPr>
          <w:p w14:paraId="51D1EC77">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730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73" w:type="pct"/>
            <w:vAlign w:val="center"/>
          </w:tcPr>
          <w:p w14:paraId="6BD8BEB2">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75189185">
            <w:pPr>
              <w:widowControl w:val="0"/>
              <w:jc w:val="center"/>
              <w:rPr>
                <w:rFonts w:hint="eastAsia" w:ascii="仿宋" w:hAnsi="仿宋" w:eastAsia="仿宋" w:cs="仿宋"/>
                <w:sz w:val="24"/>
              </w:rPr>
            </w:pPr>
            <w:r>
              <w:rPr>
                <w:rFonts w:hint="eastAsia" w:ascii="仿宋" w:hAnsi="仿宋" w:eastAsia="仿宋" w:cs="仿宋"/>
                <w:sz w:val="24"/>
              </w:rPr>
              <w:t>醒酒器</w:t>
            </w:r>
          </w:p>
        </w:tc>
        <w:tc>
          <w:tcPr>
            <w:tcW w:w="3184" w:type="pct"/>
            <w:vAlign w:val="center"/>
          </w:tcPr>
          <w:p w14:paraId="4A939A05">
            <w:pPr>
              <w:widowControl w:val="0"/>
              <w:jc w:val="left"/>
              <w:rPr>
                <w:rFonts w:hint="eastAsia" w:ascii="仿宋" w:hAnsi="仿宋" w:eastAsia="仿宋" w:cs="仿宋"/>
                <w:sz w:val="24"/>
              </w:rPr>
            </w:pPr>
            <w:r>
              <w:rPr>
                <w:rFonts w:hint="eastAsia" w:ascii="仿宋" w:hAnsi="仿宋" w:eastAsia="仿宋" w:cs="仿宋"/>
                <w:sz w:val="24"/>
              </w:rPr>
              <w:t>U形醒酒器</w:t>
            </w:r>
          </w:p>
          <w:p w14:paraId="1B8891A7">
            <w:pPr>
              <w:widowControl w:val="0"/>
              <w:jc w:val="left"/>
              <w:rPr>
                <w:rFonts w:hint="eastAsia" w:ascii="仿宋" w:hAnsi="仿宋" w:eastAsia="仿宋" w:cs="仿宋"/>
                <w:sz w:val="24"/>
              </w:rPr>
            </w:pPr>
            <w:r>
              <w:rPr>
                <w:rFonts w:hint="eastAsia" w:ascii="仿宋" w:hAnsi="仿宋" w:eastAsia="仿宋" w:cs="仿宋"/>
                <w:sz w:val="24"/>
              </w:rPr>
              <w:t>底径约60mm</w:t>
            </w:r>
          </w:p>
          <w:p w14:paraId="6148735B">
            <w:pPr>
              <w:widowControl w:val="0"/>
              <w:jc w:val="left"/>
              <w:rPr>
                <w:rFonts w:hint="eastAsia" w:ascii="仿宋" w:hAnsi="仿宋" w:eastAsia="仿宋" w:cs="仿宋"/>
                <w:sz w:val="24"/>
              </w:rPr>
            </w:pPr>
            <w:r>
              <w:rPr>
                <w:rFonts w:hint="eastAsia" w:ascii="仿宋" w:hAnsi="仿宋" w:eastAsia="仿宋" w:cs="仿宋"/>
                <w:sz w:val="24"/>
              </w:rPr>
              <w:t>高约278mm</w:t>
            </w:r>
          </w:p>
          <w:p w14:paraId="337E5309">
            <w:pPr>
              <w:widowControl w:val="0"/>
              <w:jc w:val="left"/>
              <w:rPr>
                <w:rFonts w:hint="eastAsia" w:ascii="仿宋" w:hAnsi="仿宋" w:eastAsia="仿宋" w:cs="仿宋"/>
                <w:sz w:val="24"/>
              </w:rPr>
            </w:pPr>
            <w:r>
              <w:rPr>
                <w:rFonts w:hint="eastAsia" w:ascii="仿宋" w:hAnsi="仿宋" w:eastAsia="仿宋" w:cs="仿宋"/>
                <w:sz w:val="24"/>
              </w:rPr>
              <w:t>容量约600ml</w:t>
            </w:r>
          </w:p>
        </w:tc>
        <w:tc>
          <w:tcPr>
            <w:tcW w:w="380" w:type="pct"/>
            <w:vAlign w:val="center"/>
          </w:tcPr>
          <w:p w14:paraId="1044461B">
            <w:pPr>
              <w:widowControl w:val="0"/>
              <w:jc w:val="center"/>
              <w:rPr>
                <w:rFonts w:hint="eastAsia" w:ascii="仿宋" w:hAnsi="仿宋" w:eastAsia="仿宋" w:cs="仿宋"/>
                <w:sz w:val="24"/>
              </w:rPr>
            </w:pPr>
            <w:r>
              <w:rPr>
                <w:rFonts w:hint="eastAsia" w:ascii="仿宋" w:hAnsi="仿宋" w:eastAsia="仿宋" w:cs="仿宋"/>
                <w:sz w:val="24"/>
              </w:rPr>
              <w:t>5</w:t>
            </w:r>
          </w:p>
        </w:tc>
        <w:tc>
          <w:tcPr>
            <w:tcW w:w="370" w:type="pct"/>
            <w:vAlign w:val="center"/>
          </w:tcPr>
          <w:p w14:paraId="26423860">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332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73" w:type="pct"/>
            <w:vAlign w:val="center"/>
          </w:tcPr>
          <w:p w14:paraId="0D9E2BD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803BB2F">
            <w:pPr>
              <w:widowControl w:val="0"/>
              <w:jc w:val="center"/>
              <w:rPr>
                <w:rFonts w:hint="eastAsia" w:ascii="仿宋" w:hAnsi="仿宋" w:eastAsia="仿宋" w:cs="仿宋"/>
                <w:sz w:val="24"/>
                <w:lang w:eastAsia="zh-Hans" w:bidi="ar"/>
              </w:rPr>
            </w:pPr>
            <w:r>
              <w:rPr>
                <w:rFonts w:hint="eastAsia" w:ascii="仿宋" w:hAnsi="仿宋" w:eastAsia="仿宋" w:cs="仿宋"/>
                <w:sz w:val="24"/>
              </w:rPr>
              <w:t>拉花钢杯</w:t>
            </w:r>
          </w:p>
        </w:tc>
        <w:tc>
          <w:tcPr>
            <w:tcW w:w="3184" w:type="pct"/>
            <w:vAlign w:val="center"/>
          </w:tcPr>
          <w:p w14:paraId="1230ADC7">
            <w:pPr>
              <w:widowControl w:val="0"/>
              <w:jc w:val="left"/>
              <w:rPr>
                <w:rFonts w:hint="eastAsia" w:ascii="仿宋" w:hAnsi="仿宋" w:eastAsia="仿宋" w:cs="仿宋"/>
                <w:sz w:val="24"/>
              </w:rPr>
            </w:pPr>
            <w:r>
              <w:rPr>
                <w:rFonts w:hint="eastAsia" w:ascii="仿宋" w:hAnsi="仿宋" w:eastAsia="仿宋" w:cs="仿宋"/>
                <w:sz w:val="24"/>
              </w:rPr>
              <w:t>容量约：700ml</w:t>
            </w:r>
          </w:p>
          <w:p w14:paraId="70876B81">
            <w:pPr>
              <w:widowControl w:val="0"/>
              <w:jc w:val="left"/>
              <w:rPr>
                <w:rFonts w:hint="eastAsia" w:ascii="仿宋" w:hAnsi="仿宋" w:eastAsia="仿宋" w:cs="仿宋"/>
                <w:sz w:val="24"/>
              </w:rPr>
            </w:pPr>
            <w:r>
              <w:rPr>
                <w:rFonts w:hint="eastAsia" w:ascii="仿宋" w:hAnsi="仿宋" w:eastAsia="仿宋" w:cs="仿宋"/>
                <w:sz w:val="24"/>
              </w:rPr>
              <w:t>材质：304不锈钢</w:t>
            </w:r>
          </w:p>
          <w:p w14:paraId="16342741">
            <w:pPr>
              <w:widowControl w:val="0"/>
              <w:jc w:val="left"/>
              <w:rPr>
                <w:rFonts w:hint="eastAsia" w:ascii="仿宋" w:hAnsi="仿宋" w:eastAsia="仿宋" w:cs="仿宋"/>
                <w:sz w:val="24"/>
              </w:rPr>
            </w:pPr>
            <w:r>
              <w:rPr>
                <w:rFonts w:hint="eastAsia" w:ascii="仿宋" w:hAnsi="仿宋" w:eastAsia="仿宋" w:cs="仿宋"/>
                <w:sz w:val="24"/>
              </w:rPr>
              <w:t>加长导流槽</w:t>
            </w:r>
          </w:p>
        </w:tc>
        <w:tc>
          <w:tcPr>
            <w:tcW w:w="380" w:type="pct"/>
            <w:vAlign w:val="center"/>
          </w:tcPr>
          <w:p w14:paraId="69D2B7F6">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53E83FEB">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62E7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66540FD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1EFC594">
            <w:pPr>
              <w:widowControl w:val="0"/>
              <w:jc w:val="center"/>
              <w:rPr>
                <w:rFonts w:hint="eastAsia" w:ascii="仿宋" w:hAnsi="仿宋" w:eastAsia="仿宋" w:cs="仿宋"/>
                <w:sz w:val="24"/>
                <w:lang w:eastAsia="zh-Hans" w:bidi="ar"/>
              </w:rPr>
            </w:pPr>
            <w:r>
              <w:rPr>
                <w:rFonts w:hint="eastAsia" w:ascii="仿宋" w:hAnsi="仿宋" w:eastAsia="仿宋" w:cs="仿宋"/>
                <w:sz w:val="24"/>
              </w:rPr>
              <w:t>抽真空酒塞</w:t>
            </w:r>
          </w:p>
        </w:tc>
        <w:tc>
          <w:tcPr>
            <w:tcW w:w="3184" w:type="pct"/>
            <w:vAlign w:val="center"/>
          </w:tcPr>
          <w:p w14:paraId="267B93E3">
            <w:pPr>
              <w:widowControl w:val="0"/>
              <w:jc w:val="left"/>
              <w:rPr>
                <w:rFonts w:hint="eastAsia" w:ascii="仿宋" w:hAnsi="仿宋" w:eastAsia="仿宋" w:cs="仿宋"/>
                <w:sz w:val="24"/>
                <w:lang w:eastAsia="zh-Hans" w:bidi="ar"/>
              </w:rPr>
            </w:pPr>
            <w:r>
              <w:rPr>
                <w:rFonts w:hint="eastAsia" w:ascii="仿宋" w:hAnsi="仿宋" w:eastAsia="仿宋" w:cs="仿宋"/>
                <w:sz w:val="24"/>
              </w:rPr>
              <w:t>304不锈钢材质，用于红酒抽真空</w:t>
            </w:r>
          </w:p>
        </w:tc>
        <w:tc>
          <w:tcPr>
            <w:tcW w:w="380" w:type="pct"/>
            <w:vAlign w:val="center"/>
          </w:tcPr>
          <w:p w14:paraId="6DE52C20">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0BDABE77">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A14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73" w:type="pct"/>
            <w:vAlign w:val="center"/>
          </w:tcPr>
          <w:p w14:paraId="5B11A7B4">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F5B7E74">
            <w:pPr>
              <w:widowControl w:val="0"/>
              <w:jc w:val="center"/>
              <w:rPr>
                <w:rFonts w:hint="eastAsia" w:ascii="仿宋" w:hAnsi="仿宋" w:eastAsia="仿宋" w:cs="仿宋"/>
                <w:sz w:val="24"/>
                <w:lang w:eastAsia="zh-Hans" w:bidi="ar"/>
              </w:rPr>
            </w:pPr>
            <w:r>
              <w:rPr>
                <w:rFonts w:hint="eastAsia" w:ascii="仿宋" w:hAnsi="仿宋" w:eastAsia="仿宋" w:cs="仿宋"/>
                <w:sz w:val="24"/>
              </w:rPr>
              <w:t>透明练习瓶</w:t>
            </w:r>
          </w:p>
        </w:tc>
        <w:tc>
          <w:tcPr>
            <w:tcW w:w="3184" w:type="pct"/>
            <w:vAlign w:val="center"/>
          </w:tcPr>
          <w:p w14:paraId="040F0EB9">
            <w:pPr>
              <w:widowControl w:val="0"/>
              <w:jc w:val="left"/>
              <w:rPr>
                <w:rFonts w:hint="eastAsia" w:ascii="仿宋" w:hAnsi="仿宋" w:eastAsia="仿宋" w:cs="仿宋"/>
                <w:sz w:val="24"/>
                <w:lang w:eastAsia="zh-Hans" w:bidi="ar"/>
              </w:rPr>
            </w:pPr>
            <w:r>
              <w:rPr>
                <w:rFonts w:hint="eastAsia" w:ascii="仿宋" w:hAnsi="仿宋" w:eastAsia="仿宋" w:cs="仿宋"/>
                <w:sz w:val="24"/>
              </w:rPr>
              <w:t>高约29cm，口径约3cm，底径约7cm</w:t>
            </w:r>
          </w:p>
        </w:tc>
        <w:tc>
          <w:tcPr>
            <w:tcW w:w="380" w:type="pct"/>
            <w:vAlign w:val="center"/>
          </w:tcPr>
          <w:p w14:paraId="50B475DF">
            <w:pPr>
              <w:widowControl w:val="0"/>
              <w:jc w:val="center"/>
              <w:rPr>
                <w:rFonts w:hint="eastAsia" w:ascii="仿宋" w:hAnsi="仿宋" w:eastAsia="仿宋" w:cs="仿宋"/>
                <w:sz w:val="24"/>
                <w:lang w:bidi="ar"/>
              </w:rPr>
            </w:pPr>
            <w:r>
              <w:rPr>
                <w:rFonts w:hint="eastAsia" w:ascii="仿宋" w:hAnsi="仿宋" w:eastAsia="仿宋" w:cs="仿宋"/>
                <w:sz w:val="24"/>
              </w:rPr>
              <w:t>20</w:t>
            </w:r>
          </w:p>
        </w:tc>
        <w:tc>
          <w:tcPr>
            <w:tcW w:w="370" w:type="pct"/>
            <w:vAlign w:val="center"/>
          </w:tcPr>
          <w:p w14:paraId="361ABB5D">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0A85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9B0A0EC">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81A64E9">
            <w:pPr>
              <w:widowControl w:val="0"/>
              <w:jc w:val="center"/>
              <w:rPr>
                <w:rFonts w:hint="eastAsia" w:ascii="仿宋" w:hAnsi="仿宋" w:eastAsia="仿宋" w:cs="仿宋"/>
                <w:sz w:val="24"/>
                <w:lang w:eastAsia="zh-Hans" w:bidi="ar"/>
              </w:rPr>
            </w:pPr>
            <w:r>
              <w:rPr>
                <w:rFonts w:hint="eastAsia" w:ascii="仿宋" w:hAnsi="仿宋" w:eastAsia="仿宋" w:cs="仿宋"/>
                <w:sz w:val="24"/>
              </w:rPr>
              <w:t>碎冰机</w:t>
            </w:r>
          </w:p>
        </w:tc>
        <w:tc>
          <w:tcPr>
            <w:tcW w:w="3184" w:type="pct"/>
            <w:vAlign w:val="center"/>
          </w:tcPr>
          <w:p w14:paraId="579E1D0E">
            <w:pPr>
              <w:widowControl w:val="0"/>
              <w:jc w:val="left"/>
              <w:rPr>
                <w:rFonts w:hint="eastAsia" w:ascii="仿宋" w:hAnsi="仿宋" w:eastAsia="仿宋" w:cs="仿宋"/>
                <w:sz w:val="24"/>
                <w:lang w:eastAsia="zh-Hans" w:bidi="ar"/>
              </w:rPr>
            </w:pPr>
            <w:r>
              <w:rPr>
                <w:rFonts w:hint="eastAsia" w:ascii="仿宋" w:hAnsi="仿宋" w:eastAsia="仿宋" w:cs="仿宋"/>
                <w:sz w:val="24"/>
              </w:rPr>
              <w:t>材质：304不锈钢材质 ；额定功率：300W ；转速：1450R/M ；碎冰量：80KGS/H ；线长：1M  3角槽</w:t>
            </w:r>
          </w:p>
        </w:tc>
        <w:tc>
          <w:tcPr>
            <w:tcW w:w="380" w:type="pct"/>
            <w:vAlign w:val="center"/>
          </w:tcPr>
          <w:p w14:paraId="67CD76D4">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50548D90">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7623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5032A809">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2654BD1">
            <w:pPr>
              <w:widowControl w:val="0"/>
              <w:jc w:val="center"/>
              <w:rPr>
                <w:rFonts w:hint="eastAsia" w:ascii="仿宋" w:hAnsi="仿宋" w:eastAsia="仿宋" w:cs="仿宋"/>
                <w:sz w:val="24"/>
                <w:lang w:eastAsia="zh-Hans" w:bidi="ar"/>
              </w:rPr>
            </w:pPr>
            <w:r>
              <w:rPr>
                <w:rFonts w:hint="eastAsia" w:ascii="仿宋" w:hAnsi="仿宋" w:eastAsia="仿宋" w:cs="仿宋"/>
                <w:sz w:val="24"/>
              </w:rPr>
              <w:t>制冰机</w:t>
            </w:r>
          </w:p>
        </w:tc>
        <w:tc>
          <w:tcPr>
            <w:tcW w:w="3184" w:type="pct"/>
            <w:vAlign w:val="center"/>
          </w:tcPr>
          <w:p w14:paraId="431A7601">
            <w:pPr>
              <w:widowControl w:val="0"/>
              <w:jc w:val="left"/>
              <w:rPr>
                <w:rFonts w:hint="eastAsia" w:ascii="仿宋" w:hAnsi="仿宋" w:eastAsia="仿宋" w:cs="仿宋"/>
                <w:sz w:val="24"/>
                <w:lang w:eastAsia="zh-Hans" w:bidi="ar"/>
              </w:rPr>
            </w:pPr>
            <w:r>
              <w:rPr>
                <w:rFonts w:hint="eastAsia" w:ascii="仿宋" w:hAnsi="仿宋" w:eastAsia="仿宋" w:cs="仿宋"/>
                <w:sz w:val="24"/>
              </w:rPr>
              <w:t>出冰量45KG/24小时、风冷型</w:t>
            </w:r>
          </w:p>
        </w:tc>
        <w:tc>
          <w:tcPr>
            <w:tcW w:w="380" w:type="pct"/>
            <w:vAlign w:val="center"/>
          </w:tcPr>
          <w:p w14:paraId="692DDF79">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1FE3205E">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4C41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33CBDF3">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C4FEF84">
            <w:pPr>
              <w:widowControl w:val="0"/>
              <w:jc w:val="center"/>
              <w:rPr>
                <w:rFonts w:hint="eastAsia" w:ascii="仿宋" w:hAnsi="仿宋" w:eastAsia="仿宋" w:cs="仿宋"/>
                <w:sz w:val="24"/>
                <w:lang w:eastAsia="zh-Hans" w:bidi="ar"/>
              </w:rPr>
            </w:pPr>
            <w:r>
              <w:rPr>
                <w:rFonts w:hint="eastAsia" w:ascii="仿宋" w:hAnsi="仿宋" w:eastAsia="仿宋" w:cs="仿宋"/>
                <w:sz w:val="24"/>
              </w:rPr>
              <w:t>冰箱</w:t>
            </w:r>
          </w:p>
        </w:tc>
        <w:tc>
          <w:tcPr>
            <w:tcW w:w="3184" w:type="pct"/>
            <w:vAlign w:val="center"/>
          </w:tcPr>
          <w:p w14:paraId="71A4656E">
            <w:pPr>
              <w:widowControl w:val="0"/>
              <w:jc w:val="left"/>
              <w:rPr>
                <w:rFonts w:hint="eastAsia" w:ascii="仿宋" w:hAnsi="仿宋" w:eastAsia="仿宋" w:cs="仿宋"/>
                <w:sz w:val="24"/>
                <w:lang w:eastAsia="zh-Hans" w:bidi="ar"/>
              </w:rPr>
            </w:pPr>
            <w:r>
              <w:rPr>
                <w:rFonts w:hint="eastAsia" w:ascii="仿宋" w:hAnsi="仿宋" w:eastAsia="仿宋" w:cs="仿宋"/>
                <w:sz w:val="24"/>
              </w:rPr>
              <w:t>对开门；450L；风冷；2级；变频</w:t>
            </w:r>
          </w:p>
        </w:tc>
        <w:tc>
          <w:tcPr>
            <w:tcW w:w="380" w:type="pct"/>
            <w:vAlign w:val="center"/>
          </w:tcPr>
          <w:p w14:paraId="4AD41BEE">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464053C0">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5DA1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1D130BC">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1473BB1">
            <w:pPr>
              <w:widowControl w:val="0"/>
              <w:jc w:val="center"/>
              <w:rPr>
                <w:rFonts w:hint="eastAsia" w:ascii="仿宋" w:hAnsi="仿宋" w:eastAsia="仿宋" w:cs="仿宋"/>
                <w:sz w:val="24"/>
                <w:lang w:eastAsia="zh-Hans" w:bidi="ar"/>
              </w:rPr>
            </w:pPr>
            <w:r>
              <w:rPr>
                <w:rFonts w:hint="eastAsia" w:ascii="仿宋" w:hAnsi="仿宋" w:eastAsia="仿宋" w:cs="仿宋"/>
                <w:sz w:val="24"/>
              </w:rPr>
              <w:t>全自动咖啡机</w:t>
            </w:r>
          </w:p>
        </w:tc>
        <w:tc>
          <w:tcPr>
            <w:tcW w:w="3184" w:type="pct"/>
            <w:vAlign w:val="center"/>
          </w:tcPr>
          <w:p w14:paraId="34C9D344">
            <w:pPr>
              <w:widowControl w:val="0"/>
              <w:jc w:val="left"/>
              <w:rPr>
                <w:rFonts w:hint="eastAsia" w:ascii="仿宋" w:hAnsi="仿宋" w:eastAsia="仿宋" w:cs="仿宋"/>
                <w:sz w:val="24"/>
                <w:lang w:eastAsia="zh-Hans" w:bidi="ar"/>
              </w:rPr>
            </w:pPr>
            <w:r>
              <w:rPr>
                <w:rFonts w:hint="eastAsia" w:ascii="仿宋" w:hAnsi="仿宋" w:eastAsia="仿宋" w:cs="仿宋"/>
                <w:sz w:val="24"/>
              </w:rPr>
              <w:t>触控显示屏，易于清洁维护，可调节出水高度，多种冲泡种类选择</w:t>
            </w:r>
          </w:p>
        </w:tc>
        <w:tc>
          <w:tcPr>
            <w:tcW w:w="380" w:type="pct"/>
            <w:vAlign w:val="center"/>
          </w:tcPr>
          <w:p w14:paraId="3DBA99A4">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3AA4FC6C">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4219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5AADD8D">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7022858">
            <w:pPr>
              <w:widowControl w:val="0"/>
              <w:jc w:val="center"/>
              <w:rPr>
                <w:rFonts w:hint="eastAsia" w:ascii="仿宋" w:hAnsi="仿宋" w:eastAsia="仿宋" w:cs="仿宋"/>
                <w:sz w:val="24"/>
                <w:lang w:eastAsia="zh-Hans" w:bidi="ar"/>
              </w:rPr>
            </w:pPr>
            <w:r>
              <w:rPr>
                <w:rFonts w:hint="eastAsia" w:ascii="仿宋" w:hAnsi="仿宋" w:eastAsia="仿宋" w:cs="仿宋"/>
                <w:sz w:val="24"/>
              </w:rPr>
              <w:t>半自动咖啡机</w:t>
            </w:r>
          </w:p>
        </w:tc>
        <w:tc>
          <w:tcPr>
            <w:tcW w:w="3184" w:type="pct"/>
            <w:vAlign w:val="center"/>
          </w:tcPr>
          <w:p w14:paraId="78D25B55">
            <w:pPr>
              <w:widowControl w:val="0"/>
              <w:jc w:val="left"/>
              <w:rPr>
                <w:rFonts w:hint="eastAsia" w:ascii="仿宋" w:hAnsi="仿宋" w:eastAsia="仿宋" w:cs="仿宋"/>
                <w:sz w:val="24"/>
                <w:lang w:bidi="ar"/>
              </w:rPr>
            </w:pPr>
            <w:r>
              <w:rPr>
                <w:rFonts w:hint="eastAsia" w:ascii="仿宋" w:hAnsi="仿宋" w:eastAsia="仿宋" w:cs="仿宋"/>
                <w:sz w:val="24"/>
              </w:rPr>
              <w:t>1.类型：半自动咖啡机；</w:t>
            </w:r>
            <w:r>
              <w:rPr>
                <w:rFonts w:hint="eastAsia" w:ascii="仿宋" w:hAnsi="仿宋" w:eastAsia="仿宋" w:cs="仿宋"/>
                <w:sz w:val="24"/>
              </w:rPr>
              <w:br w:type="textWrapping"/>
            </w:r>
            <w:r>
              <w:rPr>
                <w:rFonts w:hint="eastAsia" w:ascii="仿宋" w:hAnsi="仿宋" w:eastAsia="仿宋" w:cs="仿宋"/>
                <w:sz w:val="24"/>
              </w:rPr>
              <w:t>2.电压：220V；</w:t>
            </w:r>
            <w:r>
              <w:rPr>
                <w:rFonts w:hint="eastAsia" w:ascii="仿宋" w:hAnsi="仿宋" w:eastAsia="仿宋" w:cs="仿宋"/>
                <w:sz w:val="24"/>
              </w:rPr>
              <w:br w:type="textWrapping"/>
            </w:r>
            <w:r>
              <w:rPr>
                <w:rFonts w:hint="eastAsia" w:ascii="仿宋" w:hAnsi="仿宋" w:eastAsia="仿宋" w:cs="仿宋"/>
                <w:sz w:val="24"/>
              </w:rPr>
              <w:t>3.锅炉容量：2L。</w:t>
            </w:r>
          </w:p>
        </w:tc>
        <w:tc>
          <w:tcPr>
            <w:tcW w:w="380" w:type="pct"/>
            <w:vAlign w:val="center"/>
          </w:tcPr>
          <w:p w14:paraId="3906C1E4">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534924F7">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3C2A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73" w:type="pct"/>
            <w:vAlign w:val="center"/>
          </w:tcPr>
          <w:p w14:paraId="6B973445">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2BD289D">
            <w:pPr>
              <w:widowControl w:val="0"/>
              <w:jc w:val="center"/>
              <w:rPr>
                <w:rFonts w:hint="eastAsia" w:ascii="仿宋" w:hAnsi="仿宋" w:eastAsia="仿宋" w:cs="仿宋"/>
                <w:sz w:val="24"/>
                <w:lang w:eastAsia="zh-Hans" w:bidi="ar"/>
              </w:rPr>
            </w:pPr>
            <w:r>
              <w:rPr>
                <w:rFonts w:hint="eastAsia" w:ascii="仿宋" w:hAnsi="仿宋" w:eastAsia="仿宋" w:cs="仿宋"/>
                <w:sz w:val="24"/>
              </w:rPr>
              <w:t>电动磨豆机</w:t>
            </w:r>
          </w:p>
        </w:tc>
        <w:tc>
          <w:tcPr>
            <w:tcW w:w="3184" w:type="pct"/>
            <w:vAlign w:val="center"/>
          </w:tcPr>
          <w:p w14:paraId="4DCBD817">
            <w:pPr>
              <w:widowControl w:val="0"/>
              <w:jc w:val="left"/>
              <w:rPr>
                <w:rFonts w:hint="eastAsia" w:ascii="仿宋" w:hAnsi="仿宋" w:eastAsia="仿宋" w:cs="仿宋"/>
                <w:sz w:val="24"/>
                <w:lang w:eastAsia="zh-Hans" w:bidi="ar"/>
              </w:rPr>
            </w:pPr>
            <w:r>
              <w:rPr>
                <w:rFonts w:hint="eastAsia" w:ascii="仿宋" w:hAnsi="仿宋" w:eastAsia="仿宋" w:cs="仿宋"/>
                <w:sz w:val="24"/>
              </w:rPr>
              <w:t>1.制动方式：电动；</w:t>
            </w:r>
            <w:r>
              <w:rPr>
                <w:rFonts w:hint="eastAsia" w:ascii="仿宋" w:hAnsi="仿宋" w:eastAsia="仿宋" w:cs="仿宋"/>
                <w:sz w:val="24"/>
              </w:rPr>
              <w:br w:type="textWrapping"/>
            </w:r>
            <w:r>
              <w:rPr>
                <w:rFonts w:hint="eastAsia" w:ascii="仿宋" w:hAnsi="仿宋" w:eastAsia="仿宋" w:cs="仿宋"/>
                <w:sz w:val="24"/>
              </w:rPr>
              <w:t>2.磨盘尺寸：74mm（±2mm）</w:t>
            </w:r>
            <w:r>
              <w:rPr>
                <w:rFonts w:hint="eastAsia" w:ascii="仿宋" w:hAnsi="仿宋" w:eastAsia="仿宋" w:cs="仿宋"/>
                <w:sz w:val="24"/>
              </w:rPr>
              <w:br w:type="textWrapping"/>
            </w:r>
            <w:r>
              <w:rPr>
                <w:rFonts w:hint="eastAsia" w:ascii="仿宋" w:hAnsi="仿宋" w:eastAsia="仿宋" w:cs="仿宋"/>
                <w:sz w:val="24"/>
              </w:rPr>
              <w:t>3.电压：220V/50Hz；</w:t>
            </w:r>
            <w:r>
              <w:rPr>
                <w:rFonts w:hint="eastAsia" w:ascii="仿宋" w:hAnsi="仿宋" w:eastAsia="仿宋" w:cs="仿宋"/>
                <w:sz w:val="24"/>
              </w:rPr>
              <w:br w:type="textWrapping"/>
            </w:r>
            <w:r>
              <w:rPr>
                <w:rFonts w:hint="eastAsia" w:ascii="仿宋" w:hAnsi="仿宋" w:eastAsia="仿宋" w:cs="仿宋"/>
                <w:sz w:val="24"/>
              </w:rPr>
              <w:t>4.额定功率：350W/1400r/min；</w:t>
            </w:r>
            <w:r>
              <w:rPr>
                <w:rFonts w:hint="eastAsia" w:ascii="仿宋" w:hAnsi="仿宋" w:eastAsia="仿宋" w:cs="仿宋"/>
                <w:sz w:val="24"/>
              </w:rPr>
              <w:br w:type="textWrapping"/>
            </w:r>
            <w:r>
              <w:rPr>
                <w:rFonts w:hint="eastAsia" w:ascii="仿宋" w:hAnsi="仿宋" w:eastAsia="仿宋" w:cs="仿宋"/>
                <w:color w:val="000000" w:themeColor="text1"/>
                <w:sz w:val="24"/>
                <w14:textFill>
                  <w14:solidFill>
                    <w14:schemeClr w14:val="tx1"/>
                  </w14:solidFill>
                </w14:textFill>
              </w:rPr>
              <w:t>5.外形参考尺寸：</w:t>
            </w:r>
            <w:r>
              <w:rPr>
                <w:rFonts w:hint="eastAsia" w:ascii="仿宋" w:hAnsi="仿宋" w:eastAsia="仿宋" w:cs="仿宋"/>
                <w:color w:val="000000" w:themeColor="text1"/>
                <w:sz w:val="24"/>
                <w:lang w:eastAsia="zh-Hans"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228</w:t>
            </w:r>
            <w:r>
              <w:rPr>
                <w:rFonts w:hint="eastAsia" w:ascii="仿宋" w:hAnsi="仿宋" w:eastAsia="仿宋" w:cs="仿宋"/>
                <w:color w:val="000000" w:themeColor="text1"/>
                <w:sz w:val="24"/>
                <w:lang w:eastAsia="zh-Hans"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417</w:t>
            </w:r>
            <w:r>
              <w:rPr>
                <w:rFonts w:hint="eastAsia" w:ascii="仿宋" w:hAnsi="仿宋" w:eastAsia="仿宋" w:cs="仿宋"/>
                <w:color w:val="000000" w:themeColor="text1"/>
                <w:sz w:val="24"/>
                <w:lang w:eastAsia="zh-Hans"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xml:space="preserve">615mm </w:t>
            </w:r>
            <w:r>
              <w:rPr>
                <w:rFonts w:hint="eastAsia" w:ascii="仿宋" w:hAnsi="仿宋" w:eastAsia="仿宋" w:cs="仿宋"/>
                <w:sz w:val="24"/>
              </w:rPr>
              <w:br w:type="textWrapping"/>
            </w:r>
            <w:r>
              <w:rPr>
                <w:rFonts w:hint="eastAsia" w:ascii="仿宋" w:hAnsi="仿宋" w:eastAsia="仿宋" w:cs="仿宋"/>
                <w:sz w:val="24"/>
              </w:rPr>
              <w:t>6.机身材质：铝；</w:t>
            </w:r>
            <w:r>
              <w:rPr>
                <w:rFonts w:hint="eastAsia" w:ascii="仿宋" w:hAnsi="仿宋" w:eastAsia="仿宋" w:cs="仿宋"/>
                <w:sz w:val="24"/>
              </w:rPr>
              <w:br w:type="textWrapping"/>
            </w:r>
            <w:r>
              <w:rPr>
                <w:rFonts w:hint="eastAsia" w:ascii="仿宋" w:hAnsi="仿宋" w:eastAsia="仿宋" w:cs="仿宋"/>
                <w:sz w:val="24"/>
              </w:rPr>
              <w:t>7.漏斗材质：PC；</w:t>
            </w:r>
            <w:r>
              <w:rPr>
                <w:rFonts w:hint="eastAsia" w:ascii="仿宋" w:hAnsi="仿宋" w:eastAsia="仿宋" w:cs="仿宋"/>
                <w:sz w:val="24"/>
              </w:rPr>
              <w:br w:type="textWrapping"/>
            </w:r>
            <w:r>
              <w:rPr>
                <w:rFonts w:hint="eastAsia" w:ascii="仿宋" w:hAnsi="仿宋" w:eastAsia="仿宋" w:cs="仿宋"/>
                <w:sz w:val="24"/>
              </w:rPr>
              <w:t>8.可选颜色：黑/红/白。</w:t>
            </w:r>
          </w:p>
        </w:tc>
        <w:tc>
          <w:tcPr>
            <w:tcW w:w="380" w:type="pct"/>
            <w:vAlign w:val="center"/>
          </w:tcPr>
          <w:p w14:paraId="202DC805">
            <w:pPr>
              <w:widowControl w:val="0"/>
              <w:jc w:val="center"/>
              <w:rPr>
                <w:rFonts w:hint="eastAsia" w:ascii="仿宋" w:hAnsi="仿宋" w:eastAsia="仿宋" w:cs="仿宋"/>
                <w:sz w:val="24"/>
                <w:lang w:bidi="ar"/>
              </w:rPr>
            </w:pPr>
            <w:r>
              <w:rPr>
                <w:rFonts w:hint="eastAsia" w:ascii="仿宋" w:hAnsi="仿宋" w:eastAsia="仿宋" w:cs="仿宋"/>
                <w:sz w:val="24"/>
              </w:rPr>
              <w:t>1</w:t>
            </w:r>
          </w:p>
        </w:tc>
        <w:tc>
          <w:tcPr>
            <w:tcW w:w="370" w:type="pct"/>
            <w:vAlign w:val="center"/>
          </w:tcPr>
          <w:p w14:paraId="175F1D3E">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3F9E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73" w:type="pct"/>
            <w:vAlign w:val="center"/>
          </w:tcPr>
          <w:p w14:paraId="4AD5D8D2">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08EBDA3E">
            <w:pPr>
              <w:widowControl w:val="0"/>
              <w:jc w:val="center"/>
              <w:rPr>
                <w:rFonts w:hint="eastAsia" w:ascii="仿宋" w:hAnsi="仿宋" w:eastAsia="仿宋" w:cs="仿宋"/>
                <w:sz w:val="24"/>
                <w:lang w:eastAsia="zh-Hans" w:bidi="ar"/>
              </w:rPr>
            </w:pPr>
            <w:r>
              <w:rPr>
                <w:rFonts w:hint="eastAsia" w:ascii="仿宋" w:hAnsi="仿宋" w:eastAsia="仿宋" w:cs="仿宋"/>
                <w:sz w:val="24"/>
              </w:rPr>
              <w:t>咖啡分享壶</w:t>
            </w:r>
          </w:p>
        </w:tc>
        <w:tc>
          <w:tcPr>
            <w:tcW w:w="3184" w:type="pct"/>
            <w:vAlign w:val="center"/>
          </w:tcPr>
          <w:p w14:paraId="5B2029DB">
            <w:pPr>
              <w:widowControl w:val="0"/>
              <w:jc w:val="left"/>
              <w:rPr>
                <w:rFonts w:hint="eastAsia" w:ascii="仿宋" w:hAnsi="仿宋" w:eastAsia="仿宋" w:cs="仿宋"/>
                <w:sz w:val="24"/>
                <w:lang w:eastAsia="zh-Hans" w:bidi="ar"/>
              </w:rPr>
            </w:pPr>
            <w:r>
              <w:rPr>
                <w:rFonts w:hint="eastAsia" w:ascii="仿宋" w:hAnsi="仿宋" w:eastAsia="仿宋" w:cs="仿宋"/>
                <w:sz w:val="24"/>
              </w:rPr>
              <w:t>1.类别：手冲咖啡分享壶；</w:t>
            </w:r>
            <w:r>
              <w:rPr>
                <w:rFonts w:hint="eastAsia" w:ascii="仿宋" w:hAnsi="仿宋" w:eastAsia="仿宋" w:cs="仿宋"/>
                <w:sz w:val="24"/>
              </w:rPr>
              <w:br w:type="textWrapping"/>
            </w:r>
            <w:r>
              <w:rPr>
                <w:rFonts w:hint="eastAsia" w:ascii="仿宋" w:hAnsi="仿宋" w:eastAsia="仿宋" w:cs="仿宋"/>
                <w:sz w:val="24"/>
              </w:rPr>
              <w:t>2.材质：耐热玻璃；</w:t>
            </w:r>
            <w:r>
              <w:rPr>
                <w:rFonts w:hint="eastAsia" w:ascii="仿宋" w:hAnsi="仿宋" w:eastAsia="仿宋" w:cs="仿宋"/>
                <w:sz w:val="24"/>
              </w:rPr>
              <w:br w:type="textWrapping"/>
            </w:r>
            <w:r>
              <w:rPr>
                <w:rFonts w:hint="eastAsia" w:ascii="仿宋" w:hAnsi="仿宋" w:eastAsia="仿宋" w:cs="仿宋"/>
                <w:sz w:val="24"/>
              </w:rPr>
              <w:t>3.容量：700ml。</w:t>
            </w:r>
          </w:p>
        </w:tc>
        <w:tc>
          <w:tcPr>
            <w:tcW w:w="380" w:type="pct"/>
            <w:vAlign w:val="center"/>
          </w:tcPr>
          <w:p w14:paraId="7BF28C46">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22FC51D7">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32A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73" w:type="pct"/>
            <w:vAlign w:val="center"/>
          </w:tcPr>
          <w:p w14:paraId="3DFF9115">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06D9BE9">
            <w:pPr>
              <w:widowControl w:val="0"/>
              <w:jc w:val="center"/>
              <w:rPr>
                <w:rFonts w:hint="eastAsia" w:ascii="仿宋" w:hAnsi="仿宋" w:eastAsia="仿宋" w:cs="仿宋"/>
                <w:sz w:val="24"/>
                <w:lang w:eastAsia="zh-Hans" w:bidi="ar"/>
              </w:rPr>
            </w:pPr>
            <w:r>
              <w:rPr>
                <w:rFonts w:hint="eastAsia" w:ascii="仿宋" w:hAnsi="仿宋" w:eastAsia="仿宋" w:cs="仿宋"/>
                <w:sz w:val="24"/>
              </w:rPr>
              <w:t>咖啡滤杯套装</w:t>
            </w:r>
          </w:p>
        </w:tc>
        <w:tc>
          <w:tcPr>
            <w:tcW w:w="3184" w:type="pct"/>
            <w:vAlign w:val="center"/>
          </w:tcPr>
          <w:p w14:paraId="580305D8">
            <w:pPr>
              <w:widowControl w:val="0"/>
              <w:jc w:val="left"/>
              <w:rPr>
                <w:rFonts w:hint="eastAsia" w:ascii="仿宋" w:hAnsi="仿宋" w:eastAsia="仿宋" w:cs="仿宋"/>
                <w:sz w:val="24"/>
                <w:lang w:eastAsia="zh-Hans" w:bidi="ar"/>
              </w:rPr>
            </w:pPr>
            <w:r>
              <w:rPr>
                <w:rFonts w:hint="eastAsia" w:ascii="仿宋" w:hAnsi="仿宋" w:eastAsia="仿宋" w:cs="仿宋"/>
                <w:sz w:val="24"/>
              </w:rPr>
              <w:t>1.类别：咖啡滤杯；</w:t>
            </w:r>
            <w:r>
              <w:rPr>
                <w:rFonts w:hint="eastAsia" w:ascii="仿宋" w:hAnsi="仿宋" w:eastAsia="仿宋" w:cs="仿宋"/>
                <w:sz w:val="24"/>
              </w:rPr>
              <w:br w:type="textWrapping"/>
            </w:r>
            <w:r>
              <w:rPr>
                <w:rFonts w:hint="eastAsia" w:ascii="仿宋" w:hAnsi="仿宋" w:eastAsia="仿宋" w:cs="仿宋"/>
                <w:sz w:val="24"/>
              </w:rPr>
              <w:t>2.过滤网材质：304不锈钢；</w:t>
            </w:r>
            <w:r>
              <w:rPr>
                <w:rFonts w:hint="eastAsia" w:ascii="仿宋" w:hAnsi="仿宋" w:eastAsia="仿宋" w:cs="仿宋"/>
                <w:sz w:val="24"/>
              </w:rPr>
              <w:br w:type="textWrapping"/>
            </w:r>
            <w:r>
              <w:rPr>
                <w:rFonts w:hint="eastAsia" w:ascii="仿宋" w:hAnsi="仿宋" w:eastAsia="仿宋" w:cs="仿宋"/>
                <w:sz w:val="24"/>
              </w:rPr>
              <w:t>3.类型：滴漏式咖啡滤杯；</w:t>
            </w:r>
            <w:r>
              <w:rPr>
                <w:rFonts w:hint="eastAsia" w:ascii="仿宋" w:hAnsi="仿宋" w:eastAsia="仿宋" w:cs="仿宋"/>
                <w:sz w:val="24"/>
              </w:rPr>
              <w:br w:type="textWrapping"/>
            </w:r>
            <w:r>
              <w:rPr>
                <w:rFonts w:hint="eastAsia" w:ascii="仿宋" w:hAnsi="仿宋" w:eastAsia="仿宋" w:cs="仿宋"/>
                <w:sz w:val="24"/>
              </w:rPr>
              <w:t>4.容量：600ml。</w:t>
            </w:r>
          </w:p>
        </w:tc>
        <w:tc>
          <w:tcPr>
            <w:tcW w:w="380" w:type="pct"/>
            <w:vAlign w:val="center"/>
          </w:tcPr>
          <w:p w14:paraId="07042543">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45161D22">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7982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055847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BC79668">
            <w:pPr>
              <w:widowControl w:val="0"/>
              <w:jc w:val="center"/>
              <w:rPr>
                <w:rFonts w:hint="eastAsia" w:ascii="仿宋" w:hAnsi="仿宋" w:eastAsia="仿宋" w:cs="仿宋"/>
                <w:sz w:val="24"/>
                <w:lang w:eastAsia="zh-Hans" w:bidi="ar"/>
              </w:rPr>
            </w:pPr>
            <w:r>
              <w:rPr>
                <w:rFonts w:hint="eastAsia" w:ascii="仿宋" w:hAnsi="仿宋" w:eastAsia="仿宋" w:cs="仿宋"/>
                <w:sz w:val="24"/>
              </w:rPr>
              <w:t>奶油枪</w:t>
            </w:r>
          </w:p>
        </w:tc>
        <w:tc>
          <w:tcPr>
            <w:tcW w:w="3184" w:type="pct"/>
            <w:vAlign w:val="center"/>
          </w:tcPr>
          <w:p w14:paraId="12E1F112">
            <w:pPr>
              <w:widowControl w:val="0"/>
              <w:jc w:val="left"/>
              <w:rPr>
                <w:rFonts w:hint="eastAsia" w:ascii="仿宋" w:hAnsi="仿宋" w:eastAsia="仿宋" w:cs="仿宋"/>
                <w:sz w:val="24"/>
                <w:lang w:eastAsia="zh-Hans" w:bidi="ar"/>
              </w:rPr>
            </w:pPr>
            <w:r>
              <w:rPr>
                <w:rFonts w:hint="eastAsia" w:ascii="仿宋" w:hAnsi="仿宋" w:eastAsia="仿宋" w:cs="仿宋"/>
                <w:sz w:val="24"/>
              </w:rPr>
              <w:t>1.材质：304不锈钢；</w:t>
            </w:r>
            <w:r>
              <w:rPr>
                <w:rFonts w:hint="eastAsia" w:ascii="仿宋" w:hAnsi="仿宋" w:eastAsia="仿宋" w:cs="仿宋"/>
                <w:sz w:val="24"/>
              </w:rPr>
              <w:br w:type="textWrapping"/>
            </w:r>
            <w:r>
              <w:rPr>
                <w:rFonts w:hint="eastAsia" w:ascii="仿宋" w:hAnsi="仿宋" w:eastAsia="仿宋" w:cs="仿宋"/>
                <w:sz w:val="24"/>
              </w:rPr>
              <w:t>2.容量：0.5L。</w:t>
            </w:r>
          </w:p>
        </w:tc>
        <w:tc>
          <w:tcPr>
            <w:tcW w:w="380" w:type="pct"/>
            <w:vAlign w:val="center"/>
          </w:tcPr>
          <w:p w14:paraId="00E9F87D">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2AEE88B0">
            <w:pPr>
              <w:widowControl w:val="0"/>
              <w:jc w:val="center"/>
              <w:rPr>
                <w:rFonts w:hint="eastAsia" w:ascii="仿宋" w:hAnsi="仿宋" w:eastAsia="仿宋" w:cs="仿宋"/>
                <w:color w:val="000000"/>
                <w:sz w:val="24"/>
              </w:rPr>
            </w:pPr>
            <w:r>
              <w:rPr>
                <w:rFonts w:hint="eastAsia" w:ascii="仿宋" w:hAnsi="仿宋" w:eastAsia="仿宋" w:cs="仿宋"/>
                <w:color w:val="000000"/>
                <w:sz w:val="24"/>
              </w:rPr>
              <w:t>把</w:t>
            </w:r>
          </w:p>
        </w:tc>
      </w:tr>
      <w:tr w14:paraId="1693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373" w:type="pct"/>
            <w:vAlign w:val="center"/>
          </w:tcPr>
          <w:p w14:paraId="1C5FE60A">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608CB4D">
            <w:pPr>
              <w:widowControl w:val="0"/>
              <w:jc w:val="center"/>
              <w:rPr>
                <w:rFonts w:hint="eastAsia" w:ascii="仿宋" w:hAnsi="仿宋" w:eastAsia="仿宋" w:cs="仿宋"/>
                <w:sz w:val="24"/>
                <w:lang w:eastAsia="zh-Hans" w:bidi="ar"/>
              </w:rPr>
            </w:pPr>
            <w:r>
              <w:rPr>
                <w:rFonts w:hint="eastAsia" w:ascii="仿宋" w:hAnsi="仿宋" w:eastAsia="仿宋" w:cs="仿宋"/>
                <w:sz w:val="24"/>
              </w:rPr>
              <w:t>咖啡调制配套设备</w:t>
            </w:r>
          </w:p>
        </w:tc>
        <w:tc>
          <w:tcPr>
            <w:tcW w:w="3184" w:type="pct"/>
            <w:vAlign w:val="center"/>
          </w:tcPr>
          <w:p w14:paraId="3A6C0F42">
            <w:pPr>
              <w:widowControl w:val="0"/>
              <w:jc w:val="left"/>
              <w:rPr>
                <w:rFonts w:hint="eastAsia" w:ascii="仿宋" w:hAnsi="仿宋" w:eastAsia="仿宋" w:cs="仿宋"/>
                <w:sz w:val="24"/>
                <w:lang w:eastAsia="zh-Hans" w:bidi="ar"/>
              </w:rPr>
            </w:pPr>
            <w:r>
              <w:rPr>
                <w:rFonts w:hint="eastAsia" w:ascii="仿宋" w:hAnsi="仿宋" w:eastAsia="仿宋" w:cs="仿宋"/>
                <w:sz w:val="24"/>
              </w:rPr>
              <w:t>1.苏打汽水瓶发泡器组，304不锈钢，1L</w:t>
            </w:r>
            <w:r>
              <w:rPr>
                <w:rFonts w:hint="eastAsia" w:ascii="仿宋" w:hAnsi="仿宋" w:eastAsia="仿宋" w:cs="仿宋"/>
                <w:sz w:val="24"/>
              </w:rPr>
              <w:br w:type="textWrapping"/>
            </w:r>
            <w:r>
              <w:rPr>
                <w:rFonts w:hint="eastAsia" w:ascii="仿宋" w:hAnsi="仿宋" w:eastAsia="仿宋" w:cs="仿宋"/>
                <w:sz w:val="24"/>
              </w:rPr>
              <w:t>2.单品咖啡杯组，骨瓷，容量280ml</w:t>
            </w:r>
            <w:r>
              <w:rPr>
                <w:rFonts w:hint="eastAsia" w:ascii="仿宋" w:hAnsi="仿宋" w:eastAsia="仿宋" w:cs="仿宋"/>
                <w:sz w:val="24"/>
              </w:rPr>
              <w:br w:type="textWrapping"/>
            </w:r>
            <w:r>
              <w:rPr>
                <w:rFonts w:hint="eastAsia" w:ascii="仿宋" w:hAnsi="仿宋" w:eastAsia="仿宋" w:cs="仿宋"/>
                <w:sz w:val="24"/>
              </w:rPr>
              <w:t>3.冰沙勺组，304不锈钢，25cm</w:t>
            </w:r>
            <w:r>
              <w:rPr>
                <w:rFonts w:hint="eastAsia" w:ascii="仿宋" w:hAnsi="仿宋" w:eastAsia="仿宋" w:cs="仿宋"/>
                <w:sz w:val="24"/>
              </w:rPr>
              <w:br w:type="textWrapping"/>
            </w:r>
            <w:r>
              <w:rPr>
                <w:rFonts w:hint="eastAsia" w:ascii="仿宋" w:hAnsi="仿宋" w:eastAsia="仿宋" w:cs="仿宋"/>
                <w:sz w:val="24"/>
              </w:rPr>
              <w:t>4.卡布基诺杯组，骨瓷，容量180ml</w:t>
            </w:r>
            <w:r>
              <w:rPr>
                <w:rFonts w:hint="eastAsia" w:ascii="仿宋" w:hAnsi="仿宋" w:eastAsia="仿宋" w:cs="仿宋"/>
                <w:sz w:val="24"/>
              </w:rPr>
              <w:br w:type="textWrapping"/>
            </w:r>
            <w:r>
              <w:rPr>
                <w:rFonts w:hint="eastAsia" w:ascii="仿宋" w:hAnsi="仿宋" w:eastAsia="仿宋" w:cs="仿宋"/>
                <w:sz w:val="24"/>
              </w:rPr>
              <w:t>5.马克杯组，骨瓷，容量360ml</w:t>
            </w:r>
            <w:r>
              <w:rPr>
                <w:rFonts w:hint="eastAsia" w:ascii="仿宋" w:hAnsi="仿宋" w:eastAsia="仿宋" w:cs="仿宋"/>
                <w:sz w:val="24"/>
              </w:rPr>
              <w:br w:type="textWrapping"/>
            </w:r>
            <w:r>
              <w:rPr>
                <w:rFonts w:hint="eastAsia" w:ascii="仿宋" w:hAnsi="仿宋" w:eastAsia="仿宋" w:cs="仿宋"/>
                <w:sz w:val="24"/>
              </w:rPr>
              <w:t>6.拿铁专用杯组，骨瓷，容量360ml</w:t>
            </w:r>
          </w:p>
        </w:tc>
        <w:tc>
          <w:tcPr>
            <w:tcW w:w="380" w:type="pct"/>
            <w:vAlign w:val="center"/>
          </w:tcPr>
          <w:p w14:paraId="5E9218FD">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25D57CBA">
            <w:pPr>
              <w:widowControl w:val="0"/>
              <w:jc w:val="center"/>
              <w:rPr>
                <w:rFonts w:hint="eastAsia" w:ascii="仿宋" w:hAnsi="仿宋" w:eastAsia="仿宋" w:cs="仿宋"/>
                <w:color w:val="000000"/>
                <w:sz w:val="24"/>
              </w:rPr>
            </w:pPr>
            <w:r>
              <w:rPr>
                <w:rFonts w:hint="eastAsia" w:ascii="仿宋" w:hAnsi="仿宋" w:eastAsia="仿宋" w:cs="仿宋"/>
                <w:color w:val="000000"/>
                <w:sz w:val="24"/>
              </w:rPr>
              <w:t>套</w:t>
            </w:r>
          </w:p>
        </w:tc>
      </w:tr>
      <w:tr w14:paraId="6681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73" w:type="pct"/>
            <w:vAlign w:val="center"/>
          </w:tcPr>
          <w:p w14:paraId="3491EB8A">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5D05E001">
            <w:pPr>
              <w:widowControl w:val="0"/>
              <w:jc w:val="center"/>
              <w:rPr>
                <w:rFonts w:hint="eastAsia" w:ascii="仿宋" w:hAnsi="仿宋" w:eastAsia="仿宋" w:cs="仿宋"/>
                <w:sz w:val="24"/>
                <w:lang w:eastAsia="zh-Hans" w:bidi="ar"/>
              </w:rPr>
            </w:pPr>
            <w:r>
              <w:rPr>
                <w:rFonts w:hint="eastAsia" w:ascii="仿宋" w:hAnsi="仿宋" w:eastAsia="仿宋" w:cs="仿宋"/>
                <w:sz w:val="24"/>
              </w:rPr>
              <w:t>手冲咖啡专用支架冲架</w:t>
            </w:r>
          </w:p>
        </w:tc>
        <w:tc>
          <w:tcPr>
            <w:tcW w:w="3184" w:type="pct"/>
            <w:vAlign w:val="center"/>
          </w:tcPr>
          <w:p w14:paraId="456F5C28">
            <w:pPr>
              <w:widowControl w:val="0"/>
              <w:jc w:val="left"/>
              <w:rPr>
                <w:rFonts w:hint="eastAsia" w:ascii="仿宋" w:hAnsi="仿宋" w:eastAsia="仿宋" w:cs="仿宋"/>
                <w:sz w:val="24"/>
                <w:lang w:eastAsia="zh-Hans" w:bidi="ar"/>
              </w:rPr>
            </w:pPr>
            <w:r>
              <w:rPr>
                <w:rFonts w:hint="eastAsia" w:ascii="仿宋" w:hAnsi="仿宋" w:eastAsia="仿宋" w:cs="仿宋"/>
                <w:sz w:val="24"/>
              </w:rPr>
              <w:t>1.类别：手冲咖啡专用支架</w:t>
            </w:r>
            <w:r>
              <w:rPr>
                <w:rFonts w:hint="eastAsia" w:ascii="仿宋" w:hAnsi="仿宋" w:eastAsia="仿宋" w:cs="仿宋"/>
                <w:sz w:val="24"/>
              </w:rPr>
              <w:br w:type="textWrapping"/>
            </w:r>
            <w:r>
              <w:rPr>
                <w:rFonts w:hint="eastAsia" w:ascii="仿宋" w:hAnsi="仿宋" w:eastAsia="仿宋" w:cs="仿宋"/>
                <w:sz w:val="24"/>
              </w:rPr>
              <w:t>2.高度可调节</w:t>
            </w:r>
          </w:p>
        </w:tc>
        <w:tc>
          <w:tcPr>
            <w:tcW w:w="380" w:type="pct"/>
            <w:vAlign w:val="center"/>
          </w:tcPr>
          <w:p w14:paraId="5C2F438B">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1C3F239C">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ED6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0374A3D4">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CBDAC0C">
            <w:pPr>
              <w:widowControl w:val="0"/>
              <w:jc w:val="center"/>
              <w:rPr>
                <w:rFonts w:hint="eastAsia" w:ascii="仿宋" w:hAnsi="仿宋" w:eastAsia="仿宋" w:cs="仿宋"/>
                <w:sz w:val="24"/>
                <w:lang w:eastAsia="zh-Hans" w:bidi="ar"/>
              </w:rPr>
            </w:pPr>
            <w:r>
              <w:rPr>
                <w:rFonts w:hint="eastAsia" w:ascii="仿宋" w:hAnsi="仿宋" w:eastAsia="仿宋" w:cs="仿宋"/>
                <w:sz w:val="24"/>
              </w:rPr>
              <w:t>长嘴手冲壶</w:t>
            </w:r>
          </w:p>
        </w:tc>
        <w:tc>
          <w:tcPr>
            <w:tcW w:w="3184" w:type="pct"/>
            <w:vAlign w:val="center"/>
          </w:tcPr>
          <w:p w14:paraId="037E0C66">
            <w:pPr>
              <w:widowControl w:val="0"/>
              <w:jc w:val="left"/>
              <w:rPr>
                <w:rFonts w:hint="eastAsia" w:ascii="仿宋" w:hAnsi="仿宋" w:eastAsia="仿宋" w:cs="仿宋"/>
                <w:sz w:val="24"/>
                <w:lang w:eastAsia="zh-Hans" w:bidi="ar"/>
              </w:rPr>
            </w:pPr>
            <w:r>
              <w:rPr>
                <w:rFonts w:hint="eastAsia" w:ascii="仿宋" w:hAnsi="仿宋" w:eastAsia="仿宋" w:cs="仿宋"/>
                <w:sz w:val="24"/>
              </w:rPr>
              <w:t>1.材质：304不锈钢；</w:t>
            </w:r>
            <w:r>
              <w:rPr>
                <w:rFonts w:hint="eastAsia" w:ascii="仿宋" w:hAnsi="仿宋" w:eastAsia="仿宋" w:cs="仿宋"/>
                <w:sz w:val="24"/>
              </w:rPr>
              <w:br w:type="textWrapping"/>
            </w:r>
            <w:r>
              <w:rPr>
                <w:rFonts w:hint="eastAsia" w:ascii="仿宋" w:hAnsi="仿宋" w:eastAsia="仿宋" w:cs="仿宋"/>
                <w:sz w:val="24"/>
              </w:rPr>
              <w:t>2.类别：长嘴手冲咖啡壶、带烧水功能；</w:t>
            </w:r>
            <w:r>
              <w:rPr>
                <w:rFonts w:hint="eastAsia" w:ascii="仿宋" w:hAnsi="仿宋" w:eastAsia="仿宋" w:cs="仿宋"/>
                <w:sz w:val="24"/>
              </w:rPr>
              <w:br w:type="textWrapping"/>
            </w:r>
            <w:r>
              <w:rPr>
                <w:rFonts w:hint="eastAsia" w:ascii="仿宋" w:hAnsi="仿宋" w:eastAsia="仿宋" w:cs="仿宋"/>
                <w:sz w:val="24"/>
              </w:rPr>
              <w:t>3.容量：42ml。</w:t>
            </w:r>
          </w:p>
        </w:tc>
        <w:tc>
          <w:tcPr>
            <w:tcW w:w="380" w:type="pct"/>
            <w:vAlign w:val="center"/>
          </w:tcPr>
          <w:p w14:paraId="15AE55D6">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5C1FAFBC">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2251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73" w:type="pct"/>
            <w:vAlign w:val="center"/>
          </w:tcPr>
          <w:p w14:paraId="018527F8">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C5B1767">
            <w:pPr>
              <w:widowControl w:val="0"/>
              <w:jc w:val="center"/>
              <w:rPr>
                <w:rFonts w:hint="eastAsia" w:ascii="仿宋" w:hAnsi="仿宋" w:eastAsia="仿宋" w:cs="仿宋"/>
                <w:sz w:val="24"/>
                <w:lang w:eastAsia="zh-Hans" w:bidi="ar"/>
              </w:rPr>
            </w:pPr>
            <w:r>
              <w:rPr>
                <w:rFonts w:hint="eastAsia" w:ascii="仿宋" w:hAnsi="仿宋" w:eastAsia="仿宋" w:cs="仿宋"/>
                <w:sz w:val="24"/>
              </w:rPr>
              <w:t>越南壶</w:t>
            </w:r>
          </w:p>
        </w:tc>
        <w:tc>
          <w:tcPr>
            <w:tcW w:w="3184" w:type="pct"/>
            <w:vAlign w:val="center"/>
          </w:tcPr>
          <w:p w14:paraId="7D9DC11A">
            <w:pPr>
              <w:widowControl w:val="0"/>
              <w:jc w:val="left"/>
              <w:rPr>
                <w:rFonts w:hint="eastAsia" w:ascii="仿宋" w:hAnsi="仿宋" w:eastAsia="仿宋" w:cs="仿宋"/>
                <w:sz w:val="24"/>
                <w:lang w:eastAsia="zh-Hans" w:bidi="ar"/>
              </w:rPr>
            </w:pPr>
            <w:r>
              <w:rPr>
                <w:rFonts w:hint="eastAsia" w:ascii="仿宋" w:hAnsi="仿宋" w:eastAsia="仿宋" w:cs="仿宋"/>
                <w:sz w:val="24"/>
              </w:rPr>
              <w:t>1.材质：304不锈钢；</w:t>
            </w:r>
            <w:r>
              <w:rPr>
                <w:rFonts w:hint="eastAsia" w:ascii="仿宋" w:hAnsi="仿宋" w:eastAsia="仿宋" w:cs="仿宋"/>
                <w:sz w:val="24"/>
              </w:rPr>
              <w:br w:type="textWrapping"/>
            </w:r>
            <w:r>
              <w:rPr>
                <w:rFonts w:hint="eastAsia" w:ascii="仿宋" w:hAnsi="仿宋" w:eastAsia="仿宋" w:cs="仿宋"/>
                <w:sz w:val="24"/>
              </w:rPr>
              <w:t>2.类别：滴滤式咖啡壶；</w:t>
            </w:r>
            <w:r>
              <w:rPr>
                <w:rFonts w:hint="eastAsia" w:ascii="仿宋" w:hAnsi="仿宋" w:eastAsia="仿宋" w:cs="仿宋"/>
                <w:sz w:val="24"/>
              </w:rPr>
              <w:br w:type="textWrapping"/>
            </w:r>
            <w:r>
              <w:rPr>
                <w:rFonts w:hint="eastAsia" w:ascii="仿宋" w:hAnsi="仿宋" w:eastAsia="仿宋" w:cs="仿宋"/>
                <w:sz w:val="24"/>
              </w:rPr>
              <w:t>3.容量：250ml。</w:t>
            </w:r>
          </w:p>
        </w:tc>
        <w:tc>
          <w:tcPr>
            <w:tcW w:w="380" w:type="pct"/>
            <w:vAlign w:val="center"/>
          </w:tcPr>
          <w:p w14:paraId="28060366">
            <w:pPr>
              <w:widowControl w:val="0"/>
              <w:jc w:val="center"/>
              <w:rPr>
                <w:rFonts w:hint="eastAsia" w:ascii="仿宋" w:hAnsi="仿宋" w:eastAsia="仿宋" w:cs="仿宋"/>
                <w:sz w:val="24"/>
                <w:lang w:bidi="ar"/>
              </w:rPr>
            </w:pPr>
            <w:r>
              <w:rPr>
                <w:rFonts w:hint="eastAsia" w:ascii="仿宋" w:hAnsi="仿宋" w:eastAsia="仿宋" w:cs="仿宋"/>
                <w:sz w:val="24"/>
              </w:rPr>
              <w:t>2</w:t>
            </w:r>
          </w:p>
        </w:tc>
        <w:tc>
          <w:tcPr>
            <w:tcW w:w="370" w:type="pct"/>
            <w:vAlign w:val="center"/>
          </w:tcPr>
          <w:p w14:paraId="09BD2AC3">
            <w:pPr>
              <w:widowControl w:val="0"/>
              <w:jc w:val="center"/>
              <w:rPr>
                <w:rFonts w:hint="eastAsia" w:ascii="仿宋" w:hAnsi="仿宋" w:eastAsia="仿宋" w:cs="仿宋"/>
                <w:color w:val="000000"/>
                <w:sz w:val="24"/>
              </w:rPr>
            </w:pPr>
            <w:r>
              <w:rPr>
                <w:rFonts w:hint="eastAsia" w:ascii="仿宋" w:hAnsi="仿宋" w:eastAsia="仿宋" w:cs="仿宋"/>
                <w:color w:val="000000"/>
                <w:sz w:val="24"/>
              </w:rPr>
              <w:t>个</w:t>
            </w:r>
          </w:p>
        </w:tc>
      </w:tr>
      <w:tr w14:paraId="7118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3603EEE9">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4FF12068">
            <w:pPr>
              <w:widowControl w:val="0"/>
              <w:jc w:val="center"/>
              <w:rPr>
                <w:rFonts w:hint="eastAsia" w:ascii="仿宋" w:hAnsi="仿宋" w:eastAsia="仿宋" w:cs="仿宋"/>
                <w:sz w:val="24"/>
                <w:lang w:eastAsia="zh-Hans" w:bidi="ar"/>
              </w:rPr>
            </w:pPr>
            <w:r>
              <w:rPr>
                <w:rFonts w:hint="eastAsia" w:ascii="仿宋" w:hAnsi="仿宋" w:eastAsia="仿宋" w:cs="仿宋"/>
                <w:sz w:val="24"/>
              </w:rPr>
              <w:t>咖啡压滤壶</w:t>
            </w:r>
          </w:p>
        </w:tc>
        <w:tc>
          <w:tcPr>
            <w:tcW w:w="3184" w:type="pct"/>
            <w:vAlign w:val="center"/>
          </w:tcPr>
          <w:p w14:paraId="707525B9">
            <w:pPr>
              <w:widowControl w:val="0"/>
              <w:jc w:val="left"/>
              <w:rPr>
                <w:rFonts w:hint="eastAsia" w:ascii="仿宋" w:hAnsi="仿宋" w:eastAsia="仿宋" w:cs="仿宋"/>
                <w:sz w:val="24"/>
                <w:lang w:eastAsia="zh-Hans" w:bidi="ar"/>
              </w:rPr>
            </w:pPr>
            <w:r>
              <w:rPr>
                <w:rFonts w:hint="eastAsia" w:ascii="仿宋" w:hAnsi="仿宋" w:eastAsia="仿宋" w:cs="仿宋"/>
                <w:sz w:val="24"/>
              </w:rPr>
              <w:t>1.类别：便携式手压咖啡壶；</w:t>
            </w:r>
            <w:r>
              <w:rPr>
                <w:rFonts w:hint="eastAsia" w:ascii="仿宋" w:hAnsi="仿宋" w:eastAsia="仿宋" w:cs="仿宋"/>
                <w:sz w:val="24"/>
              </w:rPr>
              <w:br w:type="textWrapping"/>
            </w:r>
            <w:r>
              <w:rPr>
                <w:rFonts w:hint="eastAsia" w:ascii="仿宋" w:hAnsi="仿宋" w:eastAsia="仿宋" w:cs="仿宋"/>
                <w:sz w:val="24"/>
              </w:rPr>
              <w:t>2.材质：玻璃；</w:t>
            </w:r>
            <w:r>
              <w:rPr>
                <w:rFonts w:hint="eastAsia" w:ascii="仿宋" w:hAnsi="仿宋" w:eastAsia="仿宋" w:cs="仿宋"/>
                <w:sz w:val="24"/>
              </w:rPr>
              <w:br w:type="textWrapping"/>
            </w:r>
            <w:r>
              <w:rPr>
                <w:rFonts w:hint="eastAsia" w:ascii="仿宋" w:hAnsi="仿宋" w:eastAsia="仿宋" w:cs="仿宋"/>
                <w:sz w:val="24"/>
              </w:rPr>
              <w:t>3.容量：350ml。</w:t>
            </w:r>
          </w:p>
        </w:tc>
        <w:tc>
          <w:tcPr>
            <w:tcW w:w="380" w:type="pct"/>
            <w:vAlign w:val="center"/>
          </w:tcPr>
          <w:p w14:paraId="59351248">
            <w:pPr>
              <w:widowControl w:val="0"/>
              <w:jc w:val="center"/>
              <w:rPr>
                <w:rFonts w:hint="eastAsia" w:ascii="仿宋" w:hAnsi="仿宋" w:eastAsia="仿宋" w:cs="仿宋"/>
                <w:sz w:val="24"/>
                <w:lang w:eastAsia="zh-Hans" w:bidi="ar"/>
              </w:rPr>
            </w:pPr>
            <w:r>
              <w:rPr>
                <w:rFonts w:hint="eastAsia" w:ascii="仿宋" w:hAnsi="仿宋" w:eastAsia="仿宋" w:cs="仿宋"/>
                <w:sz w:val="24"/>
              </w:rPr>
              <w:t>2</w:t>
            </w:r>
          </w:p>
        </w:tc>
        <w:tc>
          <w:tcPr>
            <w:tcW w:w="370" w:type="pct"/>
            <w:vAlign w:val="center"/>
          </w:tcPr>
          <w:p w14:paraId="640B398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169A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1530DAC">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A404DF0">
            <w:pPr>
              <w:widowControl w:val="0"/>
              <w:jc w:val="center"/>
              <w:rPr>
                <w:rFonts w:hint="eastAsia" w:ascii="仿宋" w:hAnsi="仿宋" w:eastAsia="仿宋" w:cs="仿宋"/>
                <w:sz w:val="24"/>
                <w:lang w:bidi="ar"/>
              </w:rPr>
            </w:pPr>
            <w:r>
              <w:rPr>
                <w:rFonts w:hint="eastAsia" w:ascii="仿宋" w:hAnsi="仿宋" w:eastAsia="仿宋" w:cs="仿宋"/>
                <w:sz w:val="24"/>
              </w:rPr>
              <w:t>虹吸壶</w:t>
            </w:r>
          </w:p>
        </w:tc>
        <w:tc>
          <w:tcPr>
            <w:tcW w:w="3184" w:type="pct"/>
            <w:vAlign w:val="center"/>
          </w:tcPr>
          <w:p w14:paraId="7FFAAA7A">
            <w:pPr>
              <w:widowControl w:val="0"/>
              <w:jc w:val="left"/>
              <w:rPr>
                <w:rFonts w:hint="eastAsia" w:ascii="仿宋" w:hAnsi="仿宋" w:eastAsia="仿宋" w:cs="仿宋"/>
                <w:sz w:val="24"/>
                <w:lang w:eastAsia="zh-Hans" w:bidi="ar"/>
              </w:rPr>
            </w:pPr>
            <w:r>
              <w:rPr>
                <w:rFonts w:hint="eastAsia" w:ascii="仿宋" w:hAnsi="仿宋" w:eastAsia="仿宋" w:cs="仿宋"/>
                <w:sz w:val="24"/>
              </w:rPr>
              <w:t>1.风格：欧式；</w:t>
            </w:r>
            <w:r>
              <w:rPr>
                <w:rFonts w:hint="eastAsia" w:ascii="仿宋" w:hAnsi="仿宋" w:eastAsia="仿宋" w:cs="仿宋"/>
                <w:sz w:val="24"/>
              </w:rPr>
              <w:br w:type="textWrapping"/>
            </w:r>
            <w:r>
              <w:rPr>
                <w:rFonts w:hint="eastAsia" w:ascii="仿宋" w:hAnsi="仿宋" w:eastAsia="仿宋" w:cs="仿宋"/>
                <w:sz w:val="24"/>
              </w:rPr>
              <w:t>2.类别：虹吸式；</w:t>
            </w:r>
            <w:r>
              <w:rPr>
                <w:rFonts w:hint="eastAsia" w:ascii="仿宋" w:hAnsi="仿宋" w:eastAsia="仿宋" w:cs="仿宋"/>
                <w:sz w:val="24"/>
              </w:rPr>
              <w:br w:type="textWrapping"/>
            </w:r>
            <w:r>
              <w:rPr>
                <w:rFonts w:hint="eastAsia" w:ascii="仿宋" w:hAnsi="仿宋" w:eastAsia="仿宋" w:cs="仿宋"/>
                <w:sz w:val="24"/>
              </w:rPr>
              <w:t>3.容量：三杯份。</w:t>
            </w:r>
          </w:p>
        </w:tc>
        <w:tc>
          <w:tcPr>
            <w:tcW w:w="380" w:type="pct"/>
            <w:vAlign w:val="center"/>
          </w:tcPr>
          <w:p w14:paraId="4E6B16A9">
            <w:pPr>
              <w:widowControl w:val="0"/>
              <w:jc w:val="center"/>
              <w:rPr>
                <w:rFonts w:hint="eastAsia" w:ascii="仿宋" w:hAnsi="仿宋" w:eastAsia="仿宋" w:cs="仿宋"/>
                <w:sz w:val="24"/>
                <w:lang w:eastAsia="zh-Hans" w:bidi="ar"/>
              </w:rPr>
            </w:pPr>
            <w:r>
              <w:rPr>
                <w:rFonts w:hint="eastAsia" w:ascii="仿宋" w:hAnsi="仿宋" w:eastAsia="仿宋" w:cs="仿宋"/>
                <w:sz w:val="24"/>
              </w:rPr>
              <w:t>2</w:t>
            </w:r>
          </w:p>
        </w:tc>
        <w:tc>
          <w:tcPr>
            <w:tcW w:w="370" w:type="pct"/>
            <w:vAlign w:val="center"/>
          </w:tcPr>
          <w:p w14:paraId="7D51337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105D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73" w:type="pct"/>
            <w:vAlign w:val="center"/>
          </w:tcPr>
          <w:p w14:paraId="37FF8B0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18465E0">
            <w:pPr>
              <w:widowControl w:val="0"/>
              <w:jc w:val="center"/>
              <w:rPr>
                <w:rFonts w:hint="eastAsia" w:ascii="仿宋" w:hAnsi="仿宋" w:eastAsia="仿宋" w:cs="仿宋"/>
                <w:sz w:val="24"/>
                <w:lang w:bidi="ar"/>
              </w:rPr>
            </w:pPr>
            <w:r>
              <w:rPr>
                <w:rFonts w:hint="eastAsia" w:ascii="仿宋" w:hAnsi="仿宋" w:eastAsia="仿宋" w:cs="仿宋"/>
                <w:sz w:val="24"/>
              </w:rPr>
              <w:t>摩卡壶</w:t>
            </w:r>
          </w:p>
        </w:tc>
        <w:tc>
          <w:tcPr>
            <w:tcW w:w="3184" w:type="pct"/>
            <w:vAlign w:val="center"/>
          </w:tcPr>
          <w:p w14:paraId="2F452B47">
            <w:pPr>
              <w:widowControl w:val="0"/>
              <w:jc w:val="left"/>
              <w:rPr>
                <w:rFonts w:hint="eastAsia" w:ascii="仿宋" w:hAnsi="仿宋" w:eastAsia="仿宋" w:cs="仿宋"/>
                <w:sz w:val="24"/>
                <w:lang w:eastAsia="zh-Hans" w:bidi="ar"/>
              </w:rPr>
            </w:pPr>
            <w:r>
              <w:rPr>
                <w:rFonts w:hint="eastAsia" w:ascii="仿宋" w:hAnsi="仿宋" w:eastAsia="仿宋" w:cs="仿宋"/>
                <w:sz w:val="24"/>
              </w:rPr>
              <w:t>1.材质：304不锈钢；</w:t>
            </w:r>
            <w:r>
              <w:rPr>
                <w:rFonts w:hint="eastAsia" w:ascii="仿宋" w:hAnsi="仿宋" w:eastAsia="仿宋" w:cs="仿宋"/>
                <w:sz w:val="24"/>
              </w:rPr>
              <w:br w:type="textWrapping"/>
            </w:r>
            <w:r>
              <w:rPr>
                <w:rFonts w:hint="eastAsia" w:ascii="仿宋" w:hAnsi="仿宋" w:eastAsia="仿宋" w:cs="仿宋"/>
                <w:sz w:val="24"/>
              </w:rPr>
              <w:t>2.风格：意式；</w:t>
            </w:r>
            <w:r>
              <w:rPr>
                <w:rFonts w:hint="eastAsia" w:ascii="仿宋" w:hAnsi="仿宋" w:eastAsia="仿宋" w:cs="仿宋"/>
                <w:sz w:val="24"/>
              </w:rPr>
              <w:br w:type="textWrapping"/>
            </w:r>
            <w:r>
              <w:rPr>
                <w:rFonts w:hint="eastAsia" w:ascii="仿宋" w:hAnsi="仿宋" w:eastAsia="仿宋" w:cs="仿宋"/>
                <w:sz w:val="24"/>
              </w:rPr>
              <w:t>3.容量：200ml。</w:t>
            </w:r>
          </w:p>
        </w:tc>
        <w:tc>
          <w:tcPr>
            <w:tcW w:w="380" w:type="pct"/>
            <w:vAlign w:val="center"/>
          </w:tcPr>
          <w:p w14:paraId="0B9A01A9">
            <w:pPr>
              <w:widowControl w:val="0"/>
              <w:jc w:val="center"/>
              <w:rPr>
                <w:rFonts w:hint="eastAsia" w:ascii="仿宋" w:hAnsi="仿宋" w:eastAsia="仿宋" w:cs="仿宋"/>
                <w:sz w:val="24"/>
                <w:lang w:eastAsia="zh-Hans" w:bidi="ar"/>
              </w:rPr>
            </w:pPr>
            <w:r>
              <w:rPr>
                <w:rFonts w:hint="eastAsia" w:ascii="仿宋" w:hAnsi="仿宋" w:eastAsia="仿宋" w:cs="仿宋"/>
                <w:sz w:val="24"/>
              </w:rPr>
              <w:t>2</w:t>
            </w:r>
          </w:p>
        </w:tc>
        <w:tc>
          <w:tcPr>
            <w:tcW w:w="370" w:type="pct"/>
            <w:vAlign w:val="center"/>
          </w:tcPr>
          <w:p w14:paraId="2E3E731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6766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73" w:type="pct"/>
            <w:vAlign w:val="center"/>
          </w:tcPr>
          <w:p w14:paraId="681F3C76">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15F5862">
            <w:pPr>
              <w:widowControl w:val="0"/>
              <w:jc w:val="center"/>
              <w:rPr>
                <w:rFonts w:hint="eastAsia" w:ascii="仿宋" w:hAnsi="仿宋" w:eastAsia="仿宋" w:cs="仿宋"/>
                <w:sz w:val="24"/>
                <w:lang w:eastAsia="zh-Hans" w:bidi="ar"/>
              </w:rPr>
            </w:pPr>
            <w:r>
              <w:rPr>
                <w:rFonts w:hint="eastAsia" w:ascii="仿宋" w:hAnsi="仿宋" w:eastAsia="仿宋" w:cs="仿宋"/>
                <w:sz w:val="24"/>
              </w:rPr>
              <w:t>发泡器</w:t>
            </w:r>
          </w:p>
        </w:tc>
        <w:tc>
          <w:tcPr>
            <w:tcW w:w="3184" w:type="pct"/>
            <w:vAlign w:val="center"/>
          </w:tcPr>
          <w:p w14:paraId="11CE4F18">
            <w:pPr>
              <w:widowControl w:val="0"/>
              <w:jc w:val="left"/>
              <w:rPr>
                <w:rFonts w:hint="eastAsia" w:ascii="仿宋" w:hAnsi="仿宋" w:eastAsia="仿宋" w:cs="仿宋"/>
                <w:sz w:val="24"/>
                <w:lang w:eastAsia="zh-Hans" w:bidi="ar"/>
              </w:rPr>
            </w:pPr>
            <w:r>
              <w:rPr>
                <w:rFonts w:hint="eastAsia" w:ascii="仿宋" w:hAnsi="仿宋" w:eastAsia="仿宋" w:cs="仿宋"/>
                <w:sz w:val="24"/>
              </w:rPr>
              <w:t>1.类别：手持电动打奶器；</w:t>
            </w:r>
            <w:r>
              <w:rPr>
                <w:rFonts w:hint="eastAsia" w:ascii="仿宋" w:hAnsi="仿宋" w:eastAsia="仿宋" w:cs="仿宋"/>
                <w:sz w:val="24"/>
              </w:rPr>
              <w:br w:type="textWrapping"/>
            </w:r>
            <w:r>
              <w:rPr>
                <w:rFonts w:hint="eastAsia" w:ascii="仿宋" w:hAnsi="仿宋" w:eastAsia="仿宋" w:cs="仿宋"/>
                <w:sz w:val="24"/>
              </w:rPr>
              <w:t>2.材质：304不锈钢；</w:t>
            </w:r>
            <w:r>
              <w:rPr>
                <w:rFonts w:hint="eastAsia" w:ascii="仿宋" w:hAnsi="仿宋" w:eastAsia="仿宋" w:cs="仿宋"/>
                <w:sz w:val="24"/>
              </w:rPr>
              <w:br w:type="textWrapping"/>
            </w:r>
            <w:r>
              <w:rPr>
                <w:rFonts w:hint="eastAsia" w:ascii="仿宋" w:hAnsi="仿宋" w:eastAsia="仿宋" w:cs="仿宋"/>
                <w:sz w:val="24"/>
              </w:rPr>
              <w:t>3.功率：3W。</w:t>
            </w:r>
          </w:p>
        </w:tc>
        <w:tc>
          <w:tcPr>
            <w:tcW w:w="380" w:type="pct"/>
            <w:vAlign w:val="center"/>
          </w:tcPr>
          <w:p w14:paraId="32BCF4A1">
            <w:pPr>
              <w:widowControl w:val="0"/>
              <w:jc w:val="center"/>
              <w:rPr>
                <w:rFonts w:hint="eastAsia" w:ascii="仿宋" w:hAnsi="仿宋" w:eastAsia="仿宋" w:cs="仿宋"/>
                <w:sz w:val="24"/>
                <w:lang w:eastAsia="zh-Hans" w:bidi="ar"/>
              </w:rPr>
            </w:pPr>
            <w:r>
              <w:rPr>
                <w:rFonts w:hint="eastAsia" w:ascii="仿宋" w:hAnsi="仿宋" w:eastAsia="仿宋" w:cs="仿宋"/>
                <w:sz w:val="24"/>
              </w:rPr>
              <w:t>2</w:t>
            </w:r>
          </w:p>
        </w:tc>
        <w:tc>
          <w:tcPr>
            <w:tcW w:w="370" w:type="pct"/>
            <w:vAlign w:val="center"/>
          </w:tcPr>
          <w:p w14:paraId="1601A51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1087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522CBE59">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98F4C5A">
            <w:pPr>
              <w:widowControl w:val="0"/>
              <w:jc w:val="center"/>
              <w:rPr>
                <w:rFonts w:hint="eastAsia" w:ascii="仿宋" w:hAnsi="仿宋" w:eastAsia="仿宋" w:cs="仿宋"/>
                <w:sz w:val="24"/>
                <w:lang w:eastAsia="zh-Hans" w:bidi="ar"/>
              </w:rPr>
            </w:pPr>
            <w:r>
              <w:rPr>
                <w:rFonts w:hint="eastAsia" w:ascii="仿宋" w:hAnsi="仿宋" w:eastAsia="仿宋" w:cs="仿宋"/>
                <w:sz w:val="24"/>
              </w:rPr>
              <w:t>拉花杯</w:t>
            </w:r>
          </w:p>
        </w:tc>
        <w:tc>
          <w:tcPr>
            <w:tcW w:w="3184" w:type="pct"/>
            <w:vAlign w:val="center"/>
          </w:tcPr>
          <w:p w14:paraId="2970E161">
            <w:pPr>
              <w:widowControl w:val="0"/>
              <w:jc w:val="left"/>
              <w:rPr>
                <w:rFonts w:hint="eastAsia" w:ascii="仿宋" w:hAnsi="仿宋" w:eastAsia="仿宋" w:cs="仿宋"/>
                <w:sz w:val="24"/>
                <w:lang w:eastAsia="zh-Hans" w:bidi="ar"/>
              </w:rPr>
            </w:pPr>
            <w:r>
              <w:rPr>
                <w:rFonts w:hint="eastAsia" w:ascii="仿宋" w:hAnsi="仿宋" w:eastAsia="仿宋" w:cs="仿宋"/>
                <w:sz w:val="24"/>
              </w:rPr>
              <w:t>1.容量：1000c；</w:t>
            </w:r>
            <w:r>
              <w:rPr>
                <w:rFonts w:hint="eastAsia" w:ascii="仿宋" w:hAnsi="仿宋" w:eastAsia="仿宋" w:cs="仿宋"/>
                <w:sz w:val="24"/>
              </w:rPr>
              <w:br w:type="textWrapping"/>
            </w:r>
            <w:r>
              <w:rPr>
                <w:rFonts w:hint="eastAsia" w:ascii="仿宋" w:hAnsi="仿宋" w:eastAsia="仿宋" w:cs="仿宋"/>
                <w:sz w:val="24"/>
              </w:rPr>
              <w:t>2.材质：304不锈钢；</w:t>
            </w:r>
            <w:r>
              <w:rPr>
                <w:rFonts w:hint="eastAsia" w:ascii="仿宋" w:hAnsi="仿宋" w:eastAsia="仿宋" w:cs="仿宋"/>
                <w:sz w:val="24"/>
              </w:rPr>
              <w:br w:type="textWrapping"/>
            </w:r>
            <w:r>
              <w:rPr>
                <w:rFonts w:hint="eastAsia" w:ascii="仿宋" w:hAnsi="仿宋" w:eastAsia="仿宋" w:cs="仿宋"/>
                <w:sz w:val="24"/>
              </w:rPr>
              <w:t>3.类型：内刻度欧式拉花杯。</w:t>
            </w:r>
          </w:p>
        </w:tc>
        <w:tc>
          <w:tcPr>
            <w:tcW w:w="380" w:type="pct"/>
            <w:vAlign w:val="center"/>
          </w:tcPr>
          <w:p w14:paraId="6A83010E">
            <w:pPr>
              <w:widowControl w:val="0"/>
              <w:jc w:val="center"/>
              <w:rPr>
                <w:rFonts w:hint="eastAsia" w:ascii="仿宋" w:hAnsi="仿宋" w:eastAsia="仿宋" w:cs="仿宋"/>
                <w:sz w:val="24"/>
                <w:lang w:eastAsia="zh-Hans" w:bidi="ar"/>
              </w:rPr>
            </w:pPr>
            <w:r>
              <w:rPr>
                <w:rFonts w:hint="eastAsia" w:ascii="仿宋" w:hAnsi="仿宋" w:eastAsia="仿宋" w:cs="仿宋"/>
                <w:sz w:val="24"/>
              </w:rPr>
              <w:t>2</w:t>
            </w:r>
          </w:p>
        </w:tc>
        <w:tc>
          <w:tcPr>
            <w:tcW w:w="370" w:type="pct"/>
            <w:vAlign w:val="center"/>
          </w:tcPr>
          <w:p w14:paraId="3ECC667B">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017E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73" w:type="pct"/>
            <w:vAlign w:val="center"/>
          </w:tcPr>
          <w:p w14:paraId="2B86AA41">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683E54E1">
            <w:pPr>
              <w:widowControl w:val="0"/>
              <w:jc w:val="center"/>
              <w:rPr>
                <w:rFonts w:hint="eastAsia" w:ascii="仿宋" w:hAnsi="仿宋" w:eastAsia="仿宋" w:cs="仿宋"/>
                <w:sz w:val="24"/>
                <w:lang w:eastAsia="zh-Hans" w:bidi="ar"/>
              </w:rPr>
            </w:pPr>
            <w:r>
              <w:rPr>
                <w:rFonts w:hint="eastAsia" w:ascii="仿宋" w:hAnsi="仿宋" w:eastAsia="仿宋" w:cs="仿宋"/>
                <w:sz w:val="24"/>
              </w:rPr>
              <w:t>奶泡器</w:t>
            </w:r>
          </w:p>
        </w:tc>
        <w:tc>
          <w:tcPr>
            <w:tcW w:w="3184" w:type="pct"/>
            <w:vAlign w:val="center"/>
          </w:tcPr>
          <w:p w14:paraId="3A4B30B4">
            <w:pPr>
              <w:widowControl w:val="0"/>
              <w:jc w:val="left"/>
              <w:rPr>
                <w:rFonts w:hint="eastAsia" w:ascii="仿宋" w:hAnsi="仿宋" w:eastAsia="仿宋" w:cs="仿宋"/>
                <w:sz w:val="24"/>
                <w:lang w:eastAsia="zh-Hans" w:bidi="ar"/>
              </w:rPr>
            </w:pPr>
            <w:r>
              <w:rPr>
                <w:rFonts w:hint="eastAsia" w:ascii="仿宋" w:hAnsi="仿宋" w:eastAsia="仿宋" w:cs="仿宋"/>
                <w:sz w:val="24"/>
              </w:rPr>
              <w:t>1.类型：牛奶打泡器；</w:t>
            </w:r>
            <w:r>
              <w:rPr>
                <w:rFonts w:hint="eastAsia" w:ascii="仿宋" w:hAnsi="仿宋" w:eastAsia="仿宋" w:cs="仿宋"/>
                <w:sz w:val="24"/>
              </w:rPr>
              <w:br w:type="textWrapping"/>
            </w:r>
            <w:r>
              <w:rPr>
                <w:rFonts w:hint="eastAsia" w:ascii="仿宋" w:hAnsi="仿宋" w:eastAsia="仿宋" w:cs="仿宋"/>
                <w:sz w:val="24"/>
              </w:rPr>
              <w:t>2.容量：≥500ml。</w:t>
            </w:r>
          </w:p>
        </w:tc>
        <w:tc>
          <w:tcPr>
            <w:tcW w:w="380" w:type="pct"/>
            <w:vAlign w:val="center"/>
          </w:tcPr>
          <w:p w14:paraId="7198319E">
            <w:pPr>
              <w:widowControl w:val="0"/>
              <w:jc w:val="center"/>
              <w:rPr>
                <w:rFonts w:hint="eastAsia" w:ascii="仿宋" w:hAnsi="仿宋" w:eastAsia="仿宋" w:cs="仿宋"/>
                <w:sz w:val="24"/>
                <w:lang w:eastAsia="zh-Hans" w:bidi="ar"/>
              </w:rPr>
            </w:pPr>
            <w:r>
              <w:rPr>
                <w:rFonts w:hint="eastAsia" w:ascii="仿宋" w:hAnsi="仿宋" w:eastAsia="仿宋" w:cs="仿宋"/>
                <w:sz w:val="24"/>
              </w:rPr>
              <w:t>2</w:t>
            </w:r>
          </w:p>
        </w:tc>
        <w:tc>
          <w:tcPr>
            <w:tcW w:w="370" w:type="pct"/>
            <w:vAlign w:val="center"/>
          </w:tcPr>
          <w:p w14:paraId="76B47E7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0123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373" w:type="pct"/>
            <w:vAlign w:val="center"/>
          </w:tcPr>
          <w:p w14:paraId="79D94C47">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20504398">
            <w:pPr>
              <w:widowControl w:val="0"/>
              <w:jc w:val="center"/>
              <w:rPr>
                <w:rFonts w:hint="eastAsia" w:ascii="仿宋" w:hAnsi="仿宋" w:eastAsia="仿宋" w:cs="仿宋"/>
                <w:sz w:val="24"/>
              </w:rPr>
            </w:pPr>
            <w:r>
              <w:rPr>
                <w:rFonts w:hint="eastAsia" w:ascii="仿宋" w:hAnsi="仿宋" w:eastAsia="仿宋" w:cs="仿宋"/>
                <w:sz w:val="24"/>
                <w:lang w:bidi="ar"/>
              </w:rPr>
              <w:t>交互式触控一体机</w:t>
            </w:r>
          </w:p>
        </w:tc>
        <w:tc>
          <w:tcPr>
            <w:tcW w:w="3184" w:type="pct"/>
            <w:vAlign w:val="center"/>
          </w:tcPr>
          <w:p w14:paraId="423DF0B7">
            <w:pPr>
              <w:widowControl w:val="0"/>
              <w:jc w:val="left"/>
              <w:rPr>
                <w:rFonts w:hint="eastAsia" w:ascii="仿宋" w:hAnsi="仿宋" w:eastAsia="仿宋" w:cs="仿宋"/>
                <w:sz w:val="24"/>
              </w:rPr>
            </w:pPr>
            <w:r>
              <w:rPr>
                <w:rFonts w:hint="eastAsia" w:ascii="仿宋" w:hAnsi="仿宋" w:eastAsia="仿宋" w:cs="仿宋"/>
                <w:sz w:val="24"/>
              </w:rPr>
              <w:t>一、整机以及技术要求：</w:t>
            </w:r>
          </w:p>
          <w:p w14:paraId="5D4875CB">
            <w:pPr>
              <w:widowControl w:val="0"/>
              <w:jc w:val="left"/>
              <w:rPr>
                <w:rFonts w:hint="eastAsia" w:ascii="仿宋" w:hAnsi="仿宋" w:eastAsia="仿宋" w:cs="仿宋"/>
                <w:sz w:val="24"/>
              </w:rPr>
            </w:pPr>
            <w:r>
              <w:rPr>
                <w:rFonts w:hint="eastAsia" w:ascii="仿宋" w:hAnsi="仿宋" w:eastAsia="仿宋" w:cs="仿宋"/>
                <w:sz w:val="24"/>
              </w:rPr>
              <w:t>1.显示尺寸98吋，分辨率：≥3840*2160，采用电容触控技术，支持多人多点同时触控</w:t>
            </w:r>
          </w:p>
          <w:p w14:paraId="3FDBDA5E">
            <w:pPr>
              <w:widowControl w:val="0"/>
              <w:jc w:val="left"/>
              <w:rPr>
                <w:rFonts w:hint="eastAsia" w:ascii="仿宋" w:hAnsi="仿宋" w:eastAsia="仿宋" w:cs="仿宋"/>
                <w:sz w:val="24"/>
              </w:rPr>
            </w:pPr>
            <w:r>
              <w:rPr>
                <w:rFonts w:hint="eastAsia" w:ascii="仿宋" w:hAnsi="仿宋" w:eastAsia="仿宋" w:cs="仿宋"/>
                <w:sz w:val="24"/>
              </w:rPr>
              <w:t>2.表面玻璃硬度≥莫氏7级，玻璃厚度≤3.2mm。</w:t>
            </w:r>
          </w:p>
          <w:p w14:paraId="70551805">
            <w:pPr>
              <w:widowControl w:val="0"/>
              <w:jc w:val="left"/>
              <w:rPr>
                <w:rFonts w:hint="eastAsia" w:ascii="仿宋" w:hAnsi="仿宋" w:eastAsia="仿宋" w:cs="仿宋"/>
                <w:sz w:val="24"/>
              </w:rPr>
            </w:pPr>
            <w:r>
              <w:rPr>
                <w:rFonts w:hint="eastAsia" w:ascii="仿宋" w:hAnsi="仿宋" w:eastAsia="仿宋" w:cs="仿宋"/>
                <w:sz w:val="24"/>
              </w:rPr>
              <w:t>3.前面板具备≥1路HDMI接口（非转接），≥2路USB3.0接口，≥1路全功能Type-C接口等。</w:t>
            </w:r>
          </w:p>
          <w:p w14:paraId="0B8769C9">
            <w:pPr>
              <w:widowControl w:val="0"/>
              <w:jc w:val="left"/>
              <w:rPr>
                <w:rFonts w:hint="eastAsia" w:ascii="仿宋" w:hAnsi="仿宋" w:eastAsia="仿宋" w:cs="仿宋"/>
                <w:sz w:val="24"/>
              </w:rPr>
            </w:pPr>
            <w:r>
              <w:rPr>
                <w:rFonts w:hint="eastAsia" w:ascii="仿宋" w:hAnsi="仿宋" w:eastAsia="仿宋" w:cs="仿宋"/>
                <w:sz w:val="24"/>
              </w:rPr>
              <w:t>4.后置VGA输入≥1路，HDMI输出≥1路，HDMI输入≥2路</w:t>
            </w:r>
          </w:p>
          <w:p w14:paraId="64F20222">
            <w:pPr>
              <w:widowControl w:val="0"/>
              <w:jc w:val="left"/>
              <w:rPr>
                <w:rFonts w:hint="eastAsia" w:ascii="仿宋" w:hAnsi="仿宋" w:eastAsia="仿宋" w:cs="仿宋"/>
                <w:sz w:val="24"/>
              </w:rPr>
            </w:pPr>
            <w:r>
              <w:rPr>
                <w:rFonts w:hint="eastAsia" w:ascii="仿宋" w:hAnsi="仿宋" w:eastAsia="仿宋" w:cs="仿宋"/>
                <w:sz w:val="24"/>
              </w:rPr>
              <w:t>5.智能交互平板前置中文按键≥7个。</w:t>
            </w:r>
          </w:p>
          <w:p w14:paraId="3348C272">
            <w:pPr>
              <w:widowControl w:val="0"/>
              <w:jc w:val="left"/>
              <w:rPr>
                <w:rFonts w:hint="eastAsia" w:ascii="仿宋" w:hAnsi="仿宋" w:eastAsia="仿宋" w:cs="仿宋"/>
                <w:sz w:val="24"/>
              </w:rPr>
            </w:pPr>
            <w:r>
              <w:rPr>
                <w:rFonts w:hint="eastAsia" w:ascii="仿宋" w:hAnsi="仿宋" w:eastAsia="仿宋" w:cs="仿宋"/>
                <w:sz w:val="24"/>
              </w:rPr>
              <w:t>6.内置≥WiFi6无线网卡，在多系统下，可以实现Wi-Fi无线上网连接、AP无线热点发射，支持无线设备同时连接数量≥32个</w:t>
            </w:r>
          </w:p>
          <w:p w14:paraId="09585F11">
            <w:pPr>
              <w:widowControl w:val="0"/>
              <w:jc w:val="left"/>
              <w:rPr>
                <w:rFonts w:hint="eastAsia" w:ascii="仿宋" w:hAnsi="仿宋" w:eastAsia="仿宋" w:cs="仿宋"/>
                <w:sz w:val="24"/>
              </w:rPr>
            </w:pPr>
            <w:r>
              <w:rPr>
                <w:rFonts w:hint="eastAsia" w:ascii="仿宋" w:hAnsi="仿宋" w:eastAsia="仿宋" w:cs="仿宋"/>
                <w:sz w:val="24"/>
              </w:rPr>
              <w:t>7.内置蓝牙Bluetooth 5.4模块，支持连接外部蓝牙音箱播放音频。</w:t>
            </w:r>
          </w:p>
          <w:p w14:paraId="1E43C5E0">
            <w:pPr>
              <w:widowControl w:val="0"/>
              <w:jc w:val="left"/>
              <w:rPr>
                <w:rFonts w:hint="eastAsia" w:ascii="仿宋" w:hAnsi="仿宋" w:eastAsia="仿宋" w:cs="仿宋"/>
                <w:sz w:val="24"/>
              </w:rPr>
            </w:pPr>
            <w:r>
              <w:rPr>
                <w:rFonts w:hint="eastAsia" w:ascii="仿宋" w:hAnsi="仿宋" w:eastAsia="仿宋" w:cs="仿宋"/>
                <w:sz w:val="24"/>
              </w:rPr>
              <w:t>8.具备电脑还原按键，并有配有中文标识</w:t>
            </w:r>
          </w:p>
          <w:p w14:paraId="290AECC8">
            <w:pPr>
              <w:widowControl w:val="0"/>
              <w:jc w:val="left"/>
              <w:rPr>
                <w:rFonts w:hint="eastAsia" w:ascii="仿宋" w:hAnsi="仿宋" w:eastAsia="仿宋" w:cs="仿宋"/>
                <w:sz w:val="24"/>
              </w:rPr>
            </w:pPr>
            <w:r>
              <w:rPr>
                <w:rFonts w:hint="eastAsia" w:ascii="仿宋" w:hAnsi="仿宋" w:eastAsia="仿宋" w:cs="仿宋"/>
                <w:sz w:val="24"/>
              </w:rPr>
              <w:t>9.发声单元总功率≥60W</w:t>
            </w:r>
          </w:p>
          <w:p w14:paraId="232A764C">
            <w:pPr>
              <w:widowControl w:val="0"/>
              <w:jc w:val="left"/>
              <w:rPr>
                <w:rFonts w:hint="eastAsia" w:ascii="仿宋" w:hAnsi="仿宋" w:eastAsia="仿宋" w:cs="仿宋"/>
                <w:sz w:val="24"/>
              </w:rPr>
            </w:pPr>
            <w:r>
              <w:rPr>
                <w:rFonts w:hint="eastAsia" w:ascii="仿宋" w:hAnsi="仿宋" w:eastAsia="仿宋" w:cs="仿宋"/>
                <w:sz w:val="24"/>
              </w:rPr>
              <w:t>10.具备≥12核芯片， Android 系统版本≥14.0，内存≥8G，存储≥64G（需提供CMA或CNAS认证检测机构出具的检测报告并加盖公章）。</w:t>
            </w:r>
          </w:p>
          <w:p w14:paraId="2F08F995">
            <w:pPr>
              <w:widowControl w:val="0"/>
              <w:jc w:val="left"/>
              <w:rPr>
                <w:rFonts w:hint="eastAsia" w:ascii="仿宋" w:hAnsi="仿宋" w:eastAsia="仿宋" w:cs="仿宋"/>
                <w:sz w:val="24"/>
              </w:rPr>
            </w:pPr>
            <w:r>
              <w:rPr>
                <w:rFonts w:hint="eastAsia" w:ascii="仿宋" w:hAnsi="仿宋" w:eastAsia="仿宋" w:cs="仿宋"/>
                <w:sz w:val="24"/>
              </w:rPr>
              <w:t>11.配置摄像头有效像素≥1900W，最大分辨率5104*3864。</w:t>
            </w:r>
          </w:p>
          <w:p w14:paraId="065B96E9">
            <w:pPr>
              <w:widowControl w:val="0"/>
              <w:jc w:val="left"/>
              <w:rPr>
                <w:rFonts w:hint="eastAsia" w:ascii="仿宋" w:hAnsi="仿宋" w:eastAsia="仿宋" w:cs="仿宋"/>
                <w:sz w:val="24"/>
              </w:rPr>
            </w:pPr>
            <w:r>
              <w:rPr>
                <w:rFonts w:hint="eastAsia" w:ascii="仿宋" w:hAnsi="仿宋" w:eastAsia="仿宋" w:cs="仿宋"/>
                <w:sz w:val="24"/>
              </w:rPr>
              <w:t>12.可提供与教学应用密切相关的快捷键。</w:t>
            </w:r>
          </w:p>
          <w:p w14:paraId="02B90A97">
            <w:pPr>
              <w:widowControl w:val="0"/>
              <w:jc w:val="left"/>
              <w:rPr>
                <w:rFonts w:hint="eastAsia" w:ascii="仿宋" w:hAnsi="仿宋" w:eastAsia="仿宋" w:cs="仿宋"/>
                <w:sz w:val="24"/>
              </w:rPr>
            </w:pPr>
            <w:r>
              <w:rPr>
                <w:rFonts w:hint="eastAsia" w:ascii="仿宋" w:hAnsi="仿宋" w:eastAsia="仿宋" w:cs="仿宋"/>
                <w:sz w:val="24"/>
              </w:rPr>
              <w:t>13.具有悬浮菜单，可快速移动悬浮菜单至按压位置，悬浮菜单可进行自定义分组，可添加互动软件等应用。</w:t>
            </w:r>
          </w:p>
          <w:p w14:paraId="0FD80133">
            <w:pPr>
              <w:widowControl w:val="0"/>
              <w:jc w:val="left"/>
              <w:rPr>
                <w:rFonts w:hint="eastAsia" w:ascii="仿宋" w:hAnsi="仿宋" w:eastAsia="仿宋" w:cs="仿宋"/>
                <w:sz w:val="24"/>
              </w:rPr>
            </w:pPr>
            <w:r>
              <w:rPr>
                <w:rFonts w:hint="eastAsia" w:ascii="仿宋" w:hAnsi="仿宋" w:eastAsia="仿宋" w:cs="仿宋"/>
                <w:sz w:val="24"/>
              </w:rPr>
              <w:t>14.采用硬件低蓝光背光技术。</w:t>
            </w:r>
          </w:p>
          <w:p w14:paraId="6CB2B9CC">
            <w:pPr>
              <w:widowControl w:val="0"/>
              <w:jc w:val="left"/>
              <w:rPr>
                <w:rFonts w:hint="eastAsia" w:ascii="仿宋" w:hAnsi="仿宋" w:eastAsia="仿宋" w:cs="仿宋"/>
                <w:sz w:val="24"/>
              </w:rPr>
            </w:pPr>
            <w:r>
              <w:rPr>
                <w:rFonts w:hint="eastAsia" w:ascii="仿宋" w:hAnsi="仿宋" w:eastAsia="仿宋" w:cs="仿宋"/>
                <w:sz w:val="24"/>
              </w:rPr>
              <w:t>15.背光系统支持DC调光方式，多级亮度调节。</w:t>
            </w:r>
          </w:p>
          <w:p w14:paraId="1F8EC7C3">
            <w:pPr>
              <w:widowControl w:val="0"/>
              <w:jc w:val="left"/>
              <w:rPr>
                <w:rFonts w:hint="eastAsia" w:ascii="仿宋" w:hAnsi="仿宋" w:eastAsia="仿宋" w:cs="仿宋"/>
                <w:sz w:val="24"/>
              </w:rPr>
            </w:pPr>
            <w:r>
              <w:rPr>
                <w:rFonts w:hint="eastAsia" w:ascii="仿宋" w:hAnsi="仿宋" w:eastAsia="仿宋" w:cs="仿宋"/>
                <w:sz w:val="24"/>
              </w:rPr>
              <w:t>16.全通道支持纸质护眼模式，可实现画面纹理的实时调整 支持纸质纹理：素描纸、宣纸、水彩纸；支持透明度调节与色温调节；显示画面各像素点灰度不规则，减少背景干扰。</w:t>
            </w:r>
          </w:p>
          <w:p w14:paraId="43925909">
            <w:pPr>
              <w:widowControl w:val="0"/>
              <w:jc w:val="left"/>
              <w:rPr>
                <w:rFonts w:hint="eastAsia" w:ascii="仿宋" w:hAnsi="仿宋" w:eastAsia="仿宋" w:cs="仿宋"/>
                <w:sz w:val="24"/>
              </w:rPr>
            </w:pPr>
            <w:r>
              <w:rPr>
                <w:rFonts w:hint="eastAsia" w:ascii="仿宋" w:hAnsi="仿宋" w:eastAsia="仿宋" w:cs="仿宋"/>
                <w:sz w:val="24"/>
              </w:rPr>
              <w:t>17.通过手势调出多任务处理窗口，并对正在运行的应用进行浏览、快速切换或结束进程。</w:t>
            </w:r>
          </w:p>
          <w:p w14:paraId="606E75E6">
            <w:pPr>
              <w:widowControl w:val="0"/>
              <w:jc w:val="left"/>
              <w:rPr>
                <w:rFonts w:hint="eastAsia" w:ascii="仿宋" w:hAnsi="仿宋" w:eastAsia="仿宋" w:cs="仿宋"/>
                <w:sz w:val="24"/>
              </w:rPr>
            </w:pPr>
            <w:r>
              <w:rPr>
                <w:rFonts w:hint="eastAsia" w:ascii="仿宋" w:hAnsi="仿宋" w:eastAsia="仿宋" w:cs="仿宋"/>
                <w:sz w:val="24"/>
              </w:rPr>
              <w:t>18.配置可移动落地支架</w:t>
            </w:r>
          </w:p>
          <w:p w14:paraId="08ADEB46">
            <w:pPr>
              <w:widowControl w:val="0"/>
              <w:jc w:val="left"/>
              <w:rPr>
                <w:rFonts w:hint="eastAsia" w:ascii="仿宋" w:hAnsi="仿宋" w:eastAsia="仿宋" w:cs="仿宋"/>
                <w:sz w:val="24"/>
              </w:rPr>
            </w:pPr>
            <w:r>
              <w:rPr>
                <w:rFonts w:hint="eastAsia" w:ascii="仿宋" w:hAnsi="仿宋" w:eastAsia="仿宋" w:cs="仿宋"/>
                <w:sz w:val="24"/>
              </w:rPr>
              <w:t>二、信创OPS电脑</w:t>
            </w:r>
          </w:p>
          <w:p w14:paraId="1327936E">
            <w:pPr>
              <w:widowControl w:val="0"/>
              <w:jc w:val="left"/>
              <w:rPr>
                <w:rFonts w:hint="eastAsia" w:ascii="仿宋" w:hAnsi="仿宋" w:eastAsia="仿宋" w:cs="仿宋"/>
                <w:sz w:val="24"/>
              </w:rPr>
            </w:pPr>
            <w:r>
              <w:rPr>
                <w:rFonts w:hint="eastAsia" w:ascii="仿宋" w:hAnsi="仿宋" w:eastAsia="仿宋" w:cs="仿宋"/>
                <w:sz w:val="24"/>
              </w:rPr>
              <w:t>1、采用80pin 通用标准接口,即插即用</w:t>
            </w:r>
          </w:p>
          <w:p w14:paraId="704FA2DF">
            <w:pPr>
              <w:widowControl w:val="0"/>
              <w:jc w:val="left"/>
              <w:rPr>
                <w:rFonts w:hint="eastAsia" w:ascii="仿宋" w:hAnsi="仿宋" w:eastAsia="仿宋" w:cs="仿宋"/>
                <w:sz w:val="24"/>
              </w:rPr>
            </w:pPr>
            <w:r>
              <w:rPr>
                <w:rFonts w:hint="eastAsia" w:ascii="仿宋" w:hAnsi="仿宋" w:eastAsia="仿宋" w:cs="仿宋"/>
                <w:sz w:val="24"/>
              </w:rPr>
              <w:t>2. 采用信创CPU，主频≥2.2GHZ。</w:t>
            </w:r>
          </w:p>
          <w:p w14:paraId="3A2842E4">
            <w:pPr>
              <w:widowControl w:val="0"/>
              <w:jc w:val="left"/>
              <w:rPr>
                <w:rFonts w:hint="eastAsia" w:ascii="仿宋" w:hAnsi="仿宋" w:eastAsia="仿宋" w:cs="仿宋"/>
                <w:sz w:val="24"/>
              </w:rPr>
            </w:pPr>
            <w:r>
              <w:rPr>
                <w:rFonts w:hint="eastAsia" w:ascii="仿宋" w:hAnsi="仿宋" w:eastAsia="仿宋" w:cs="仿宋"/>
                <w:sz w:val="24"/>
              </w:rPr>
              <w:t>3. 内存：≥16G DDR4；硬盘：≥512G SSD固态硬盘；</w:t>
            </w:r>
          </w:p>
          <w:p w14:paraId="359B04AA">
            <w:pPr>
              <w:widowControl w:val="0"/>
              <w:jc w:val="left"/>
              <w:rPr>
                <w:rFonts w:hint="eastAsia" w:ascii="仿宋" w:hAnsi="仿宋" w:eastAsia="仿宋" w:cs="仿宋"/>
                <w:sz w:val="24"/>
              </w:rPr>
            </w:pPr>
            <w:r>
              <w:rPr>
                <w:rFonts w:hint="eastAsia" w:ascii="仿宋" w:hAnsi="仿宋" w:eastAsia="仿宋" w:cs="仿宋"/>
                <w:sz w:val="24"/>
              </w:rPr>
              <w:t>4、具备USB≥4,HDMI≥1.</w:t>
            </w:r>
          </w:p>
          <w:p w14:paraId="170EAD73">
            <w:pPr>
              <w:widowControl w:val="0"/>
              <w:jc w:val="left"/>
              <w:rPr>
                <w:rFonts w:hint="eastAsia" w:ascii="仿宋" w:hAnsi="仿宋" w:eastAsia="仿宋" w:cs="仿宋"/>
                <w:sz w:val="24"/>
              </w:rPr>
            </w:pPr>
            <w:r>
              <w:rPr>
                <w:rFonts w:hint="eastAsia" w:ascii="仿宋" w:hAnsi="仿宋" w:eastAsia="仿宋" w:cs="仿宋"/>
                <w:sz w:val="24"/>
              </w:rPr>
              <w:t>三、信创适配软件</w:t>
            </w:r>
          </w:p>
          <w:p w14:paraId="2920D764">
            <w:pPr>
              <w:widowControl w:val="0"/>
              <w:jc w:val="left"/>
              <w:rPr>
                <w:rFonts w:hint="eastAsia" w:ascii="仿宋" w:hAnsi="仿宋" w:eastAsia="仿宋" w:cs="仿宋"/>
                <w:sz w:val="24"/>
              </w:rPr>
            </w:pPr>
            <w:r>
              <w:rPr>
                <w:rFonts w:hint="eastAsia" w:ascii="仿宋" w:hAnsi="仿宋" w:eastAsia="仿宋" w:cs="仿宋"/>
                <w:sz w:val="24"/>
              </w:rPr>
              <w:t>1.提供教学平台，教学平台支持多种登录方式。</w:t>
            </w:r>
          </w:p>
          <w:p w14:paraId="6BF3DD29">
            <w:pPr>
              <w:widowControl w:val="0"/>
              <w:jc w:val="left"/>
              <w:rPr>
                <w:rFonts w:hint="eastAsia" w:ascii="仿宋" w:hAnsi="仿宋" w:eastAsia="仿宋" w:cs="仿宋"/>
                <w:sz w:val="24"/>
              </w:rPr>
            </w:pPr>
            <w:r>
              <w:rPr>
                <w:rFonts w:hint="eastAsia" w:ascii="仿宋" w:hAnsi="仿宋" w:eastAsia="仿宋" w:cs="仿宋"/>
                <w:sz w:val="24"/>
              </w:rPr>
              <w:t>2.老师个人账号无需完成特定任务，即可获取≥200G云端存储空间。</w:t>
            </w:r>
          </w:p>
          <w:p w14:paraId="057852D4">
            <w:pPr>
              <w:widowControl w:val="0"/>
              <w:jc w:val="left"/>
              <w:rPr>
                <w:rFonts w:hint="eastAsia" w:ascii="仿宋" w:hAnsi="仿宋" w:eastAsia="仿宋" w:cs="仿宋"/>
                <w:sz w:val="24"/>
              </w:rPr>
            </w:pPr>
            <w:r>
              <w:rPr>
                <w:rFonts w:hint="eastAsia" w:ascii="仿宋" w:hAnsi="仿宋" w:eastAsia="仿宋" w:cs="仿宋"/>
                <w:sz w:val="24"/>
              </w:rPr>
              <w:t>3.提供荧光笔、幕布、时钟、截图、量角器、圆规、直尺等教学辅助工具。</w:t>
            </w:r>
          </w:p>
          <w:p w14:paraId="740E35E7">
            <w:pPr>
              <w:widowControl w:val="0"/>
              <w:jc w:val="left"/>
              <w:rPr>
                <w:rFonts w:hint="eastAsia" w:ascii="仿宋" w:hAnsi="仿宋" w:eastAsia="仿宋" w:cs="仿宋"/>
                <w:sz w:val="24"/>
              </w:rPr>
            </w:pPr>
            <w:r>
              <w:rPr>
                <w:rFonts w:hint="eastAsia" w:ascii="仿宋" w:hAnsi="仿宋" w:eastAsia="仿宋" w:cs="仿宋"/>
                <w:sz w:val="24"/>
              </w:rPr>
              <w:t>4.提供硬笔、激光笔、粉笔等≥5种书写工具。</w:t>
            </w:r>
          </w:p>
          <w:p w14:paraId="6036C32C">
            <w:pPr>
              <w:widowControl w:val="0"/>
              <w:jc w:val="left"/>
              <w:rPr>
                <w:rFonts w:hint="eastAsia" w:ascii="仿宋" w:hAnsi="仿宋" w:eastAsia="仿宋" w:cs="仿宋"/>
                <w:sz w:val="24"/>
              </w:rPr>
            </w:pPr>
            <w:r>
              <w:rPr>
                <w:rFonts w:hint="eastAsia" w:ascii="仿宋" w:hAnsi="仿宋" w:eastAsia="仿宋" w:cs="仿宋"/>
                <w:sz w:val="24"/>
              </w:rPr>
              <w:t>5.软件提供≥14种</w:t>
            </w:r>
          </w:p>
        </w:tc>
        <w:tc>
          <w:tcPr>
            <w:tcW w:w="380" w:type="pct"/>
            <w:vAlign w:val="center"/>
          </w:tcPr>
          <w:p w14:paraId="2FEA4A53">
            <w:pPr>
              <w:widowControl w:val="0"/>
              <w:jc w:val="center"/>
              <w:rPr>
                <w:rFonts w:hint="eastAsia" w:ascii="仿宋" w:hAnsi="仿宋" w:eastAsia="仿宋" w:cs="仿宋"/>
                <w:sz w:val="24"/>
              </w:rPr>
            </w:pPr>
            <w:r>
              <w:rPr>
                <w:rFonts w:hint="eastAsia" w:ascii="仿宋" w:hAnsi="仿宋" w:eastAsia="仿宋" w:cs="仿宋"/>
                <w:sz w:val="24"/>
                <w:lang w:bidi="ar"/>
              </w:rPr>
              <w:t>1</w:t>
            </w:r>
          </w:p>
        </w:tc>
        <w:tc>
          <w:tcPr>
            <w:tcW w:w="370" w:type="pct"/>
            <w:vAlign w:val="center"/>
          </w:tcPr>
          <w:p w14:paraId="4A3215BD">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r w14:paraId="04AD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373" w:type="pct"/>
            <w:vAlign w:val="center"/>
          </w:tcPr>
          <w:p w14:paraId="4C2077CF">
            <w:pPr>
              <w:widowControl w:val="0"/>
              <w:numPr>
                <w:ilvl w:val="0"/>
                <w:numId w:val="6"/>
              </w:numPr>
              <w:ind w:firstLine="0"/>
              <w:jc w:val="center"/>
              <w:rPr>
                <w:rFonts w:hint="eastAsia" w:ascii="仿宋" w:hAnsi="仿宋" w:eastAsia="仿宋" w:cs="仿宋"/>
                <w:sz w:val="24"/>
                <w:lang w:eastAsia="zh-Hans" w:bidi="ar"/>
              </w:rPr>
            </w:pPr>
          </w:p>
        </w:tc>
        <w:tc>
          <w:tcPr>
            <w:tcW w:w="691" w:type="pct"/>
            <w:vAlign w:val="center"/>
          </w:tcPr>
          <w:p w14:paraId="14A13012">
            <w:pPr>
              <w:widowControl w:val="0"/>
              <w:jc w:val="center"/>
              <w:rPr>
                <w:rFonts w:hint="eastAsia" w:ascii="仿宋" w:hAnsi="仿宋" w:eastAsia="仿宋" w:cs="仿宋"/>
                <w:sz w:val="24"/>
                <w:lang w:bidi="ar"/>
              </w:rPr>
            </w:pPr>
            <w:r>
              <w:rPr>
                <w:rFonts w:hint="eastAsia" w:ascii="仿宋" w:hAnsi="仿宋" w:eastAsia="仿宋" w:cs="仿宋"/>
                <w:color w:val="000000"/>
                <w:kern w:val="0"/>
                <w:sz w:val="24"/>
                <w:lang w:bidi="ar"/>
              </w:rPr>
              <w:t>立式空调</w:t>
            </w:r>
          </w:p>
        </w:tc>
        <w:tc>
          <w:tcPr>
            <w:tcW w:w="3184" w:type="pct"/>
            <w:vAlign w:val="center"/>
          </w:tcPr>
          <w:p w14:paraId="06BDE8C0">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w:t>
            </w:r>
            <w:r>
              <w:rPr>
                <w:rFonts w:hint="eastAsia" w:ascii="仿宋" w:hAnsi="仿宋" w:eastAsia="仿宋" w:cs="仿宋"/>
                <w:sz w:val="24"/>
                <w:lang w:eastAsia="zh-Hans" w:bidi="ar"/>
              </w:rPr>
              <w:t>面板材质：ABS 塑料</w:t>
            </w:r>
          </w:p>
          <w:p w14:paraId="3E96C8CB">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电压/频率:220V/50Hz</w:t>
            </w:r>
          </w:p>
          <w:p w14:paraId="39A1F2AE">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3.</w:t>
            </w:r>
            <w:r>
              <w:rPr>
                <w:rFonts w:hint="eastAsia" w:ascii="仿宋" w:hAnsi="仿宋" w:eastAsia="仿宋" w:cs="仿宋"/>
                <w:sz w:val="24"/>
                <w:lang w:eastAsia="zh-Hans" w:bidi="ar"/>
              </w:rPr>
              <w:t>制冷剂:R32</w:t>
            </w:r>
          </w:p>
          <w:p w14:paraId="14E7DC5F">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电辅加热:支持电辅加热</w:t>
            </w:r>
          </w:p>
          <w:p w14:paraId="1DFDF637">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5.</w:t>
            </w:r>
            <w:r>
              <w:rPr>
                <w:rFonts w:hint="eastAsia" w:ascii="仿宋" w:hAnsi="仿宋" w:eastAsia="仿宋" w:cs="仿宋"/>
                <w:sz w:val="24"/>
                <w:lang w:eastAsia="zh-Hans" w:bidi="ar"/>
              </w:rPr>
              <w:t>睡眠模式:光感自动调节</w:t>
            </w:r>
          </w:p>
          <w:p w14:paraId="32DB5D52">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6.</w:t>
            </w:r>
            <w:r>
              <w:rPr>
                <w:rFonts w:hint="eastAsia" w:ascii="仿宋" w:hAnsi="仿宋" w:eastAsia="仿宋" w:cs="仿宋"/>
                <w:sz w:val="24"/>
                <w:lang w:eastAsia="zh-Hans" w:bidi="ar"/>
              </w:rPr>
              <w:t>变频/定频:变频</w:t>
            </w:r>
          </w:p>
          <w:p w14:paraId="2497D541">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7.</w:t>
            </w:r>
            <w:r>
              <w:rPr>
                <w:rFonts w:hint="eastAsia" w:ascii="仿宋" w:hAnsi="仿宋" w:eastAsia="仿宋" w:cs="仿宋"/>
                <w:sz w:val="24"/>
                <w:lang w:eastAsia="zh-Hans" w:bidi="ar"/>
              </w:rPr>
              <w:t>扫风方式:左右扫风</w:t>
            </w:r>
          </w:p>
          <w:p w14:paraId="6FDCD682">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8.</w:t>
            </w:r>
            <w:r>
              <w:rPr>
                <w:rFonts w:hint="eastAsia" w:ascii="仿宋" w:hAnsi="仿宋" w:eastAsia="仿宋" w:cs="仿宋"/>
                <w:sz w:val="24"/>
                <w:lang w:eastAsia="zh-Hans" w:bidi="ar"/>
              </w:rPr>
              <w:t>能效等级:一级能效</w:t>
            </w:r>
          </w:p>
          <w:p w14:paraId="061E2667">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9.</w:t>
            </w:r>
            <w:r>
              <w:rPr>
                <w:rFonts w:hint="eastAsia" w:ascii="仿宋" w:hAnsi="仿宋" w:eastAsia="仿宋" w:cs="仿宋"/>
                <w:sz w:val="24"/>
                <w:lang w:eastAsia="zh-Hans" w:bidi="ar"/>
              </w:rPr>
              <w:t>冷暖类型:冷暖</w:t>
            </w:r>
          </w:p>
          <w:p w14:paraId="4DB3E38E">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10.</w:t>
            </w:r>
            <w:r>
              <w:rPr>
                <w:rFonts w:hint="eastAsia" w:ascii="仿宋" w:hAnsi="仿宋" w:eastAsia="仿宋" w:cs="仿宋"/>
                <w:sz w:val="24"/>
                <w:lang w:eastAsia="zh-Hans" w:bidi="ar"/>
              </w:rPr>
              <w:t>产品匹数:3 匹</w:t>
            </w:r>
          </w:p>
        </w:tc>
        <w:tc>
          <w:tcPr>
            <w:tcW w:w="380" w:type="pct"/>
            <w:vAlign w:val="center"/>
          </w:tcPr>
          <w:p w14:paraId="092DA9E3">
            <w:pPr>
              <w:widowControl w:val="0"/>
              <w:jc w:val="center"/>
              <w:rPr>
                <w:rFonts w:hint="eastAsia" w:ascii="仿宋" w:hAnsi="仿宋" w:eastAsia="仿宋" w:cs="仿宋"/>
                <w:sz w:val="24"/>
                <w:lang w:bidi="ar"/>
              </w:rPr>
            </w:pPr>
            <w:r>
              <w:rPr>
                <w:rFonts w:hint="eastAsia" w:ascii="仿宋" w:hAnsi="仿宋" w:eastAsia="仿宋" w:cs="仿宋"/>
                <w:kern w:val="0"/>
                <w:sz w:val="24"/>
              </w:rPr>
              <w:t>2</w:t>
            </w:r>
          </w:p>
        </w:tc>
        <w:tc>
          <w:tcPr>
            <w:tcW w:w="370" w:type="pct"/>
            <w:vAlign w:val="center"/>
          </w:tcPr>
          <w:p w14:paraId="37DB2123">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bl>
    <w:p w14:paraId="2CC804A2">
      <w:pPr>
        <w:outlineLvl w:val="3"/>
        <w:rPr>
          <w:rFonts w:hint="eastAsia" w:ascii="宋体" w:hAnsi="宋体"/>
          <w:b/>
          <w:bCs/>
        </w:rPr>
      </w:pPr>
      <w:r>
        <w:rPr>
          <w:rFonts w:hint="eastAsia" w:ascii="仿宋" w:hAnsi="仿宋" w:eastAsia="仿宋" w:cs="仿宋"/>
          <w:b/>
          <w:bCs/>
          <w:sz w:val="24"/>
          <w:lang w:eastAsia="zh-Hans" w:bidi="ar"/>
        </w:rPr>
        <w:t>实验中心——居家与客房服务实训室</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40"/>
        <w:gridCol w:w="6443"/>
        <w:gridCol w:w="718"/>
        <w:gridCol w:w="722"/>
      </w:tblGrid>
      <w:tr w14:paraId="3624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1" w:type="pct"/>
            <w:vAlign w:val="center"/>
          </w:tcPr>
          <w:p w14:paraId="1066973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序号</w:t>
            </w:r>
          </w:p>
        </w:tc>
        <w:tc>
          <w:tcPr>
            <w:tcW w:w="629" w:type="pct"/>
            <w:vAlign w:val="center"/>
          </w:tcPr>
          <w:p w14:paraId="4AC4D79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设备名称</w:t>
            </w:r>
          </w:p>
        </w:tc>
        <w:tc>
          <w:tcPr>
            <w:tcW w:w="3268" w:type="pct"/>
            <w:vAlign w:val="center"/>
          </w:tcPr>
          <w:p w14:paraId="7C8F092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技术参数或规格</w:t>
            </w:r>
          </w:p>
        </w:tc>
        <w:tc>
          <w:tcPr>
            <w:tcW w:w="364" w:type="pct"/>
            <w:vAlign w:val="center"/>
          </w:tcPr>
          <w:p w14:paraId="165E11F4">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数量</w:t>
            </w:r>
          </w:p>
        </w:tc>
        <w:tc>
          <w:tcPr>
            <w:tcW w:w="366" w:type="pct"/>
            <w:vAlign w:val="center"/>
          </w:tcPr>
          <w:p w14:paraId="31E384E6">
            <w:pPr>
              <w:widowControl w:val="0"/>
              <w:jc w:val="center"/>
              <w:rPr>
                <w:rFonts w:hint="eastAsia" w:ascii="仿宋" w:hAnsi="仿宋" w:eastAsia="仿宋" w:cs="仿宋"/>
                <w:sz w:val="24"/>
                <w:lang w:bidi="ar"/>
              </w:rPr>
            </w:pPr>
            <w:r>
              <w:rPr>
                <w:rFonts w:hint="eastAsia" w:ascii="仿宋" w:hAnsi="仿宋" w:eastAsia="仿宋" w:cs="仿宋"/>
                <w:sz w:val="24"/>
                <w:lang w:bidi="ar"/>
              </w:rPr>
              <w:t>单位</w:t>
            </w:r>
          </w:p>
        </w:tc>
      </w:tr>
      <w:tr w14:paraId="0B9B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3F8FF13A">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10261B22">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床架</w:t>
            </w:r>
          </w:p>
        </w:tc>
        <w:tc>
          <w:tcPr>
            <w:tcW w:w="3268" w:type="pct"/>
            <w:vAlign w:val="center"/>
          </w:tcPr>
          <w:p w14:paraId="20EBB1C2">
            <w:pPr>
              <w:widowControl w:val="0"/>
              <w:numPr>
                <w:ilvl w:val="0"/>
                <w:numId w:val="10"/>
              </w:numPr>
              <w:jc w:val="left"/>
              <w:rPr>
                <w:rFonts w:hint="eastAsia" w:ascii="仿宋" w:hAnsi="仿宋" w:eastAsia="仿宋" w:cs="仿宋"/>
                <w:color w:val="000000"/>
                <w:sz w:val="24"/>
              </w:rPr>
            </w:pPr>
            <w:r>
              <w:rPr>
                <w:rFonts w:hint="eastAsia" w:ascii="仿宋" w:hAnsi="仿宋" w:eastAsia="仿宋" w:cs="仿宋"/>
                <w:color w:val="000000"/>
                <w:sz w:val="24"/>
              </w:rPr>
              <w:t>材质：松木；含水率8-12%</w:t>
            </w:r>
          </w:p>
          <w:p w14:paraId="0D0F211E">
            <w:pPr>
              <w:widowControl w:val="0"/>
              <w:numPr>
                <w:ilvl w:val="0"/>
                <w:numId w:val="10"/>
              </w:numPr>
              <w:jc w:val="left"/>
              <w:rPr>
                <w:rFonts w:hint="eastAsia" w:ascii="仿宋" w:hAnsi="仿宋" w:eastAsia="仿宋" w:cs="仿宋"/>
                <w:color w:val="000000"/>
                <w:sz w:val="24"/>
              </w:rPr>
            </w:pPr>
            <w:r>
              <w:rPr>
                <w:rFonts w:hint="eastAsia" w:ascii="仿宋" w:hAnsi="仿宋" w:eastAsia="仿宋" w:cs="仿宋"/>
                <w:color w:val="000000"/>
                <w:sz w:val="24"/>
              </w:rPr>
              <w:t>参考尺寸：2000</w:t>
            </w:r>
            <w:r>
              <w:rPr>
                <w:rFonts w:hint="eastAsia" w:ascii="仿宋" w:hAnsi="仿宋" w:eastAsia="仿宋" w:cs="仿宋"/>
                <w:sz w:val="24"/>
                <w:lang w:eastAsia="zh-Hans" w:bidi="ar"/>
              </w:rPr>
              <w:t xml:space="preserve"> ×</w:t>
            </w:r>
            <w:r>
              <w:rPr>
                <w:rFonts w:hint="eastAsia" w:ascii="仿宋" w:hAnsi="仿宋" w:eastAsia="仿宋" w:cs="仿宋"/>
                <w:color w:val="000000"/>
                <w:sz w:val="24"/>
              </w:rPr>
              <w:t>1200</w:t>
            </w:r>
            <w:r>
              <w:rPr>
                <w:rFonts w:hint="eastAsia" w:ascii="仿宋" w:hAnsi="仿宋" w:eastAsia="仿宋" w:cs="仿宋"/>
                <w:sz w:val="24"/>
                <w:lang w:eastAsia="zh-Hans" w:bidi="ar"/>
              </w:rPr>
              <w:t xml:space="preserve"> ×</w:t>
            </w:r>
            <w:r>
              <w:rPr>
                <w:rFonts w:hint="eastAsia" w:ascii="仿宋" w:hAnsi="仿宋" w:eastAsia="仿宋" w:cs="仿宋"/>
                <w:color w:val="000000"/>
                <w:sz w:val="24"/>
              </w:rPr>
              <w:t>200mm 床脚70mm。</w:t>
            </w:r>
          </w:p>
          <w:p w14:paraId="187633DF">
            <w:pPr>
              <w:widowControl w:val="0"/>
              <w:jc w:val="left"/>
              <w:rPr>
                <w:rFonts w:hint="eastAsia" w:ascii="仿宋" w:hAnsi="仿宋" w:eastAsia="仿宋" w:cs="仿宋"/>
                <w:sz w:val="24"/>
              </w:rPr>
            </w:pPr>
            <w:r>
              <w:rPr>
                <w:rFonts w:hint="eastAsia" w:ascii="仿宋" w:hAnsi="仿宋" w:eastAsia="仿宋" w:cs="仿宋"/>
                <w:sz w:val="24"/>
              </w:rPr>
              <w:t>3. 床头靠背可拆卸，靠背面料：</w:t>
            </w:r>
            <w:r>
              <w:rPr>
                <w:rFonts w:hint="eastAsia" w:ascii="仿宋" w:hAnsi="仿宋" w:eastAsia="仿宋" w:cs="仿宋"/>
                <w:color w:val="000000" w:themeColor="text1"/>
                <w:sz w:val="24"/>
                <w14:textFill>
                  <w14:solidFill>
                    <w14:schemeClr w14:val="tx1"/>
                  </w14:solidFill>
                </w14:textFill>
              </w:rPr>
              <w:t>西皮软包床屏高度≥950mm</w:t>
            </w:r>
          </w:p>
        </w:tc>
        <w:tc>
          <w:tcPr>
            <w:tcW w:w="364" w:type="pct"/>
            <w:vAlign w:val="center"/>
          </w:tcPr>
          <w:p w14:paraId="09B0BFCA">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4</w:t>
            </w:r>
          </w:p>
        </w:tc>
        <w:tc>
          <w:tcPr>
            <w:tcW w:w="366" w:type="pct"/>
            <w:vAlign w:val="center"/>
          </w:tcPr>
          <w:p w14:paraId="5CBA70B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张</w:t>
            </w:r>
          </w:p>
        </w:tc>
      </w:tr>
      <w:tr w14:paraId="1F4B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71" w:type="pct"/>
            <w:vAlign w:val="center"/>
          </w:tcPr>
          <w:p w14:paraId="6A33A18E">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59C9BBD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工作台</w:t>
            </w:r>
          </w:p>
        </w:tc>
        <w:tc>
          <w:tcPr>
            <w:tcW w:w="3268" w:type="pct"/>
            <w:vAlign w:val="center"/>
          </w:tcPr>
          <w:p w14:paraId="2B393A7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1.边长≥100cm×200cm，高≥75cm；台面采用实芯28mm优质胶合板；</w:t>
            </w:r>
          </w:p>
          <w:p w14:paraId="4D83F87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2.金属台脚架全部经过防锈处理,然后再用静电喷涂。白色台面，桌腿可以折叠。</w:t>
            </w:r>
          </w:p>
        </w:tc>
        <w:tc>
          <w:tcPr>
            <w:tcW w:w="364" w:type="pct"/>
            <w:vAlign w:val="center"/>
          </w:tcPr>
          <w:p w14:paraId="5AE09B6A">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4</w:t>
            </w:r>
          </w:p>
        </w:tc>
        <w:tc>
          <w:tcPr>
            <w:tcW w:w="366" w:type="pct"/>
            <w:vAlign w:val="center"/>
          </w:tcPr>
          <w:p w14:paraId="75B720B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张</w:t>
            </w:r>
          </w:p>
        </w:tc>
      </w:tr>
      <w:tr w14:paraId="2E53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30C99EF0">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41E33754">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工作台桌裙</w:t>
            </w:r>
          </w:p>
        </w:tc>
        <w:tc>
          <w:tcPr>
            <w:tcW w:w="3268" w:type="pct"/>
            <w:vAlign w:val="center"/>
          </w:tcPr>
          <w:p w14:paraId="44CE58B3">
            <w:pPr>
              <w:widowControl w:val="0"/>
              <w:jc w:val="left"/>
              <w:rPr>
                <w:rFonts w:hint="eastAsia" w:ascii="仿宋" w:hAnsi="仿宋" w:eastAsia="仿宋" w:cs="仿宋"/>
                <w:sz w:val="24"/>
                <w:lang w:eastAsia="zh-Hans" w:bidi="ar"/>
              </w:rPr>
            </w:pPr>
            <w:r>
              <w:rPr>
                <w:rFonts w:hint="eastAsia" w:ascii="仿宋" w:hAnsi="仿宋" w:eastAsia="仿宋" w:cs="仿宋"/>
                <w:color w:val="000000"/>
                <w:sz w:val="24"/>
              </w:rPr>
              <w:t>1.</w:t>
            </w:r>
            <w:r>
              <w:rPr>
                <w:rFonts w:hint="eastAsia" w:ascii="仿宋" w:hAnsi="仿宋" w:eastAsia="仿宋" w:cs="仿宋"/>
                <w:sz w:val="24"/>
              </w:rPr>
              <w:t xml:space="preserve"> </w:t>
            </w:r>
            <w:r>
              <w:rPr>
                <w:rFonts w:hint="eastAsia" w:ascii="仿宋" w:hAnsi="仿宋" w:eastAsia="仿宋" w:cs="仿宋"/>
                <w:color w:val="000000"/>
                <w:sz w:val="24"/>
              </w:rPr>
              <w:t>纯白化纤；2.尺寸约：100cm×200cm；3.白色。</w:t>
            </w:r>
          </w:p>
        </w:tc>
        <w:tc>
          <w:tcPr>
            <w:tcW w:w="364" w:type="pct"/>
            <w:vAlign w:val="center"/>
          </w:tcPr>
          <w:p w14:paraId="3B2D93EF">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4</w:t>
            </w:r>
          </w:p>
        </w:tc>
        <w:tc>
          <w:tcPr>
            <w:tcW w:w="366" w:type="pct"/>
            <w:vAlign w:val="center"/>
          </w:tcPr>
          <w:p w14:paraId="5E91078C">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条</w:t>
            </w:r>
          </w:p>
        </w:tc>
      </w:tr>
      <w:tr w14:paraId="2D9E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4CCDB2CC">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0A512D6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布草储物柜</w:t>
            </w:r>
          </w:p>
        </w:tc>
        <w:tc>
          <w:tcPr>
            <w:tcW w:w="3268" w:type="pct"/>
            <w:vAlign w:val="center"/>
          </w:tcPr>
          <w:p w14:paraId="67479478">
            <w:pPr>
              <w:widowControl w:val="0"/>
              <w:jc w:val="left"/>
              <w:rPr>
                <w:rFonts w:eastAsia="仿宋"/>
              </w:rPr>
            </w:pPr>
            <w:r>
              <w:rPr>
                <w:rFonts w:hint="eastAsia" w:ascii="仿宋" w:hAnsi="仿宋" w:eastAsia="仿宋" w:cs="仿宋"/>
                <w:sz w:val="24"/>
                <w:lang w:bidi="ar"/>
              </w:rPr>
              <w:t>1</w:t>
            </w:r>
            <w:r>
              <w:rPr>
                <w:rFonts w:hint="eastAsia" w:ascii="仿宋" w:hAnsi="仿宋" w:eastAsia="仿宋" w:cs="仿宋"/>
                <w:sz w:val="24"/>
                <w:lang w:eastAsia="zh-Hans" w:bidi="ar"/>
              </w:rPr>
              <w:t>.</w:t>
            </w:r>
            <w:r>
              <w:rPr>
                <w:rFonts w:hint="eastAsia" w:ascii="仿宋" w:hAnsi="仿宋" w:eastAsia="仿宋" w:cs="仿宋"/>
                <w:color w:val="000000"/>
                <w:sz w:val="24"/>
              </w:rPr>
              <w:t>参考尺寸：</w:t>
            </w:r>
            <w:r>
              <w:rPr>
                <w:rFonts w:hint="eastAsia" w:ascii="仿宋" w:hAnsi="仿宋" w:eastAsia="仿宋" w:cs="仿宋"/>
                <w:sz w:val="24"/>
                <w:lang w:eastAsia="zh-Hans" w:bidi="ar"/>
              </w:rPr>
              <w:t>800 ×400 ×</w:t>
            </w:r>
            <w:r>
              <w:rPr>
                <w:rFonts w:hint="eastAsia" w:ascii="仿宋" w:hAnsi="仿宋" w:eastAsia="仿宋" w:cs="仿宋"/>
                <w:sz w:val="24"/>
                <w:lang w:bidi="ar"/>
              </w:rPr>
              <w:t>18</w:t>
            </w:r>
            <w:r>
              <w:rPr>
                <w:rFonts w:hint="eastAsia" w:ascii="仿宋" w:hAnsi="仿宋" w:eastAsia="仿宋" w:cs="仿宋"/>
                <w:sz w:val="24"/>
                <w:lang w:eastAsia="zh-Hans" w:bidi="ar"/>
              </w:rPr>
              <w:t>00mm</w:t>
            </w:r>
          </w:p>
          <w:p w14:paraId="4017A772">
            <w:pPr>
              <w:widowControl w:val="0"/>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.整个框架采用E1级</w:t>
            </w:r>
            <w:r>
              <w:rPr>
                <w:rFonts w:hint="eastAsia" w:ascii="仿宋" w:hAnsi="仿宋" w:eastAsia="仿宋" w:cs="仿宋"/>
                <w:sz w:val="24"/>
                <w:lang w:bidi="ar"/>
              </w:rPr>
              <w:t>三聚氰胺</w:t>
            </w:r>
            <w:r>
              <w:rPr>
                <w:rFonts w:hint="eastAsia" w:ascii="仿宋" w:hAnsi="仿宋" w:eastAsia="仿宋" w:cs="仿宋"/>
                <w:sz w:val="24"/>
                <w:lang w:eastAsia="zh-Hans" w:bidi="ar"/>
              </w:rPr>
              <w:t>板材，板材厚度</w:t>
            </w:r>
            <w:r>
              <w:rPr>
                <w:rFonts w:hint="eastAsia" w:ascii="仿宋" w:hAnsi="仿宋" w:eastAsia="仿宋" w:cs="仿宋"/>
                <w:sz w:val="24"/>
                <w:lang w:bidi="ar"/>
              </w:rPr>
              <w:t>≥18</w:t>
            </w:r>
            <w:r>
              <w:rPr>
                <w:rFonts w:hint="eastAsia" w:ascii="仿宋" w:hAnsi="仿宋" w:eastAsia="仿宋" w:cs="仿宋"/>
                <w:sz w:val="24"/>
                <w:lang w:eastAsia="zh-Hans" w:bidi="ar"/>
              </w:rPr>
              <w:t>mm</w:t>
            </w:r>
            <w:r>
              <w:rPr>
                <w:rFonts w:hint="eastAsia" w:ascii="仿宋" w:hAnsi="仿宋" w:eastAsia="仿宋" w:cs="仿宋"/>
                <w:sz w:val="24"/>
                <w:lang w:bidi="ar"/>
              </w:rPr>
              <w:t>，封边PVC</w:t>
            </w:r>
            <w:r>
              <w:rPr>
                <w:rFonts w:hint="eastAsia" w:ascii="仿宋" w:hAnsi="仿宋" w:eastAsia="仿宋" w:cs="仿宋"/>
                <w:sz w:val="24"/>
                <w:lang w:eastAsia="zh-Hans" w:bidi="ar"/>
              </w:rPr>
              <w:t>，封边机同色封边，</w:t>
            </w:r>
            <w:r>
              <w:rPr>
                <w:rFonts w:hint="eastAsia" w:ascii="仿宋" w:hAnsi="仿宋" w:eastAsia="仿宋" w:cs="仿宋"/>
                <w:sz w:val="24"/>
                <w:lang w:bidi="ar"/>
              </w:rPr>
              <w:t>优质</w:t>
            </w:r>
            <w:r>
              <w:rPr>
                <w:rFonts w:hint="eastAsia" w:ascii="仿宋" w:hAnsi="仿宋" w:eastAsia="仿宋" w:cs="仿宋"/>
                <w:sz w:val="24"/>
                <w:lang w:eastAsia="zh-Hans" w:bidi="ar"/>
              </w:rPr>
              <w:t>铰链，合金拉手，带折叠钥匙锁具。</w:t>
            </w:r>
          </w:p>
        </w:tc>
        <w:tc>
          <w:tcPr>
            <w:tcW w:w="364" w:type="pct"/>
            <w:vAlign w:val="center"/>
          </w:tcPr>
          <w:p w14:paraId="667F90CF">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2</w:t>
            </w:r>
          </w:p>
        </w:tc>
        <w:tc>
          <w:tcPr>
            <w:tcW w:w="366" w:type="pct"/>
            <w:vAlign w:val="center"/>
          </w:tcPr>
          <w:p w14:paraId="46E35195">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组</w:t>
            </w:r>
          </w:p>
        </w:tc>
      </w:tr>
      <w:tr w14:paraId="4CC6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vAlign w:val="center"/>
          </w:tcPr>
          <w:p w14:paraId="372C5522">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3ACAC76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床垫</w:t>
            </w:r>
          </w:p>
        </w:tc>
        <w:tc>
          <w:tcPr>
            <w:tcW w:w="3268" w:type="pct"/>
            <w:vAlign w:val="center"/>
          </w:tcPr>
          <w:p w14:paraId="105184C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w:t>
            </w:r>
            <w:r>
              <w:rPr>
                <w:rFonts w:hint="eastAsia" w:ascii="仿宋" w:hAnsi="仿宋" w:eastAsia="仿宋" w:cs="仿宋"/>
                <w:sz w:val="24"/>
                <w:lang w:bidi="ar"/>
              </w:rPr>
              <w:t>.</w:t>
            </w:r>
            <w:r>
              <w:rPr>
                <w:rFonts w:hint="eastAsia" w:ascii="仿宋" w:hAnsi="仿宋" w:eastAsia="仿宋" w:cs="仿宋"/>
                <w:sz w:val="24"/>
                <w:lang w:eastAsia="zh-Hans" w:bidi="ar"/>
              </w:rPr>
              <w:t>面料高克重弹力棉布</w:t>
            </w:r>
          </w:p>
          <w:p w14:paraId="225F9A8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w:t>
            </w:r>
            <w:r>
              <w:rPr>
                <w:rFonts w:hint="eastAsia" w:ascii="仿宋" w:hAnsi="仿宋" w:eastAsia="仿宋" w:cs="仿宋"/>
                <w:sz w:val="24"/>
                <w:lang w:bidi="ar"/>
              </w:rPr>
              <w:t>.</w:t>
            </w:r>
            <w:r>
              <w:rPr>
                <w:rFonts w:hint="eastAsia" w:ascii="仿宋" w:hAnsi="仿宋" w:eastAsia="仿宋" w:cs="仿宋"/>
                <w:sz w:val="24"/>
                <w:lang w:eastAsia="zh-Hans" w:bidi="ar"/>
              </w:rPr>
              <w:t>舒适层2cm超软海绵</w:t>
            </w:r>
          </w:p>
          <w:p w14:paraId="48B773B9">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3</w:t>
            </w:r>
            <w:r>
              <w:rPr>
                <w:rFonts w:hint="eastAsia" w:ascii="仿宋" w:hAnsi="仿宋" w:eastAsia="仿宋" w:cs="仿宋"/>
                <w:sz w:val="24"/>
                <w:lang w:bidi="ar"/>
              </w:rPr>
              <w:t>.</w:t>
            </w:r>
            <w:r>
              <w:rPr>
                <w:rFonts w:hint="eastAsia" w:ascii="仿宋" w:hAnsi="仿宋" w:eastAsia="仿宋" w:cs="仿宋"/>
                <w:sz w:val="24"/>
                <w:lang w:eastAsia="zh-Hans" w:bidi="ar"/>
              </w:rPr>
              <w:t>支撑层整网弹簧芯，2.3粗丝，6.5口径，6环弹簧</w:t>
            </w:r>
          </w:p>
          <w:p w14:paraId="40DF5BC5">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4</w:t>
            </w:r>
            <w:r>
              <w:rPr>
                <w:rFonts w:hint="eastAsia" w:ascii="仿宋" w:hAnsi="仿宋" w:eastAsia="仿宋" w:cs="仿宋"/>
                <w:sz w:val="24"/>
                <w:lang w:bidi="ar"/>
              </w:rPr>
              <w:t>.</w:t>
            </w:r>
            <w:r>
              <w:rPr>
                <w:rFonts w:hint="eastAsia" w:ascii="仿宋" w:hAnsi="仿宋" w:eastAsia="仿宋" w:cs="仿宋"/>
                <w:sz w:val="24"/>
                <w:lang w:eastAsia="zh-Hans" w:bidi="ar"/>
              </w:rPr>
              <w:t>底面弹力棉布</w:t>
            </w:r>
          </w:p>
          <w:p w14:paraId="53D06D0E">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5</w:t>
            </w:r>
            <w:r>
              <w:rPr>
                <w:rFonts w:hint="eastAsia" w:ascii="仿宋" w:hAnsi="仿宋" w:eastAsia="仿宋" w:cs="仿宋"/>
                <w:sz w:val="24"/>
                <w:lang w:bidi="ar"/>
              </w:rPr>
              <w:t>.</w:t>
            </w:r>
            <w:r>
              <w:rPr>
                <w:rFonts w:hint="eastAsia" w:ascii="仿宋" w:hAnsi="仿宋" w:eastAsia="仿宋" w:cs="仿宋"/>
                <w:sz w:val="24"/>
                <w:lang w:eastAsia="zh-Hans" w:bidi="ar"/>
              </w:rPr>
              <w:t>厚度约2</w:t>
            </w:r>
            <w:r>
              <w:rPr>
                <w:rFonts w:hint="eastAsia" w:ascii="仿宋" w:hAnsi="仿宋" w:eastAsia="仿宋" w:cs="仿宋"/>
                <w:sz w:val="24"/>
                <w:lang w:bidi="ar"/>
              </w:rPr>
              <w:t>2</w:t>
            </w:r>
            <w:r>
              <w:rPr>
                <w:rFonts w:hint="eastAsia" w:ascii="仿宋" w:hAnsi="仿宋" w:eastAsia="仿宋" w:cs="仿宋"/>
                <w:sz w:val="24"/>
                <w:lang w:eastAsia="zh-Hans" w:bidi="ar"/>
              </w:rPr>
              <w:t>cm</w:t>
            </w:r>
            <w:r>
              <w:rPr>
                <w:rFonts w:hint="eastAsia" w:ascii="仿宋" w:hAnsi="仿宋" w:eastAsia="仿宋" w:cs="仿宋"/>
                <w:sz w:val="24"/>
                <w:lang w:bidi="ar"/>
              </w:rPr>
              <w:t xml:space="preserve"> 与床体配套</w:t>
            </w:r>
          </w:p>
        </w:tc>
        <w:tc>
          <w:tcPr>
            <w:tcW w:w="364" w:type="pct"/>
            <w:vAlign w:val="center"/>
          </w:tcPr>
          <w:p w14:paraId="7DF49FC7">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4</w:t>
            </w:r>
          </w:p>
        </w:tc>
        <w:tc>
          <w:tcPr>
            <w:tcW w:w="366" w:type="pct"/>
            <w:vAlign w:val="center"/>
          </w:tcPr>
          <w:p w14:paraId="2CA2928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张</w:t>
            </w:r>
          </w:p>
        </w:tc>
      </w:tr>
      <w:tr w14:paraId="2733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042ED67A">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13E6AEC9">
            <w:pPr>
              <w:widowControl w:val="0"/>
              <w:jc w:val="center"/>
              <w:rPr>
                <w:rFonts w:hint="eastAsia" w:ascii="仿宋" w:hAnsi="仿宋" w:eastAsia="仿宋" w:cs="仿宋"/>
                <w:sz w:val="24"/>
                <w:lang w:eastAsia="zh-Hans" w:bidi="ar"/>
              </w:rPr>
            </w:pPr>
            <w:r>
              <w:rPr>
                <w:rFonts w:hint="eastAsia" w:ascii="仿宋" w:hAnsi="仿宋" w:eastAsia="仿宋" w:cs="仿宋"/>
                <w:color w:val="000000"/>
                <w:sz w:val="24"/>
              </w:rPr>
              <w:t>床单</w:t>
            </w:r>
          </w:p>
        </w:tc>
        <w:tc>
          <w:tcPr>
            <w:tcW w:w="3268" w:type="pct"/>
            <w:vAlign w:val="center"/>
          </w:tcPr>
          <w:p w14:paraId="13CC0BCC">
            <w:pPr>
              <w:widowControl w:val="0"/>
              <w:jc w:val="left"/>
              <w:rPr>
                <w:rFonts w:hint="eastAsia" w:ascii="仿宋" w:hAnsi="仿宋" w:eastAsia="仿宋" w:cs="仿宋"/>
                <w:sz w:val="24"/>
                <w:lang w:bidi="ar"/>
              </w:rPr>
            </w:pPr>
            <w:r>
              <w:rPr>
                <w:rFonts w:hint="eastAsia" w:ascii="仿宋" w:hAnsi="仿宋" w:eastAsia="仿宋" w:cs="仿宋"/>
                <w:color w:val="000000"/>
                <w:sz w:val="24"/>
              </w:rPr>
              <w:t>参考尺寸：</w:t>
            </w:r>
            <w:r>
              <w:rPr>
                <w:rFonts w:hint="eastAsia" w:ascii="仿宋" w:hAnsi="仿宋" w:eastAsia="仿宋" w:cs="仿宋"/>
                <w:sz w:val="24"/>
                <w:lang w:eastAsia="zh-Hans" w:bidi="ar"/>
              </w:rPr>
              <w:t>280cm×200cm，(缩水前： 288 ×206 厘米) 100% 精梳棉， 80 支纱/400 针</w:t>
            </w:r>
            <w:r>
              <w:rPr>
                <w:rFonts w:hint="eastAsia" w:ascii="仿宋" w:hAnsi="仿宋" w:eastAsia="仿宋" w:cs="仿宋"/>
                <w:sz w:val="24"/>
                <w:lang w:bidi="ar"/>
              </w:rPr>
              <w:t>。</w:t>
            </w:r>
          </w:p>
        </w:tc>
        <w:tc>
          <w:tcPr>
            <w:tcW w:w="364" w:type="pct"/>
            <w:vAlign w:val="center"/>
          </w:tcPr>
          <w:p w14:paraId="15ED3C1F">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8</w:t>
            </w:r>
          </w:p>
        </w:tc>
        <w:tc>
          <w:tcPr>
            <w:tcW w:w="366" w:type="pct"/>
            <w:vAlign w:val="center"/>
          </w:tcPr>
          <w:p w14:paraId="49282EC7">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条</w:t>
            </w:r>
          </w:p>
        </w:tc>
      </w:tr>
      <w:tr w14:paraId="24DD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6D7DC983">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0DA8A346">
            <w:pPr>
              <w:widowControl w:val="0"/>
              <w:jc w:val="center"/>
              <w:rPr>
                <w:rFonts w:hint="eastAsia" w:ascii="仿宋" w:hAnsi="仿宋" w:eastAsia="仿宋" w:cs="仿宋"/>
                <w:sz w:val="24"/>
                <w:lang w:eastAsia="zh-Hans" w:bidi="ar"/>
              </w:rPr>
            </w:pPr>
            <w:r>
              <w:rPr>
                <w:rFonts w:hint="eastAsia" w:ascii="仿宋" w:hAnsi="仿宋" w:eastAsia="仿宋" w:cs="仿宋"/>
                <w:color w:val="000000"/>
                <w:sz w:val="24"/>
              </w:rPr>
              <w:t>被套</w:t>
            </w:r>
          </w:p>
        </w:tc>
        <w:tc>
          <w:tcPr>
            <w:tcW w:w="3268" w:type="pct"/>
            <w:vAlign w:val="center"/>
          </w:tcPr>
          <w:p w14:paraId="198C7180">
            <w:pPr>
              <w:widowControl w:val="0"/>
              <w:jc w:val="left"/>
              <w:rPr>
                <w:rFonts w:hint="eastAsia" w:ascii="仿宋" w:hAnsi="仿宋" w:eastAsia="仿宋" w:cs="仿宋"/>
                <w:sz w:val="24"/>
                <w:lang w:eastAsia="zh-Hans" w:bidi="ar"/>
              </w:rPr>
            </w:pPr>
            <w:r>
              <w:rPr>
                <w:rFonts w:hint="eastAsia" w:ascii="仿宋" w:hAnsi="仿宋" w:eastAsia="仿宋" w:cs="仿宋"/>
                <w:color w:val="000000"/>
                <w:sz w:val="24"/>
              </w:rPr>
              <w:t>参考尺寸：</w:t>
            </w:r>
            <w:r>
              <w:rPr>
                <w:rFonts w:hint="eastAsia" w:ascii="仿宋" w:hAnsi="仿宋" w:eastAsia="仿宋" w:cs="仿宋"/>
                <w:sz w:val="24"/>
                <w:lang w:eastAsia="zh-Hans" w:bidi="ar"/>
              </w:rPr>
              <w:t>235 × 185 × 5 厘米(缩水前： 242 × 190 × 5 厘米)，100%精梳棉， 80 支纱 /400 针，三边 5 厘米法式飞边</w:t>
            </w:r>
          </w:p>
        </w:tc>
        <w:tc>
          <w:tcPr>
            <w:tcW w:w="364" w:type="pct"/>
            <w:vAlign w:val="center"/>
          </w:tcPr>
          <w:p w14:paraId="3BEAF066">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8</w:t>
            </w:r>
          </w:p>
        </w:tc>
        <w:tc>
          <w:tcPr>
            <w:tcW w:w="366" w:type="pct"/>
            <w:vAlign w:val="center"/>
          </w:tcPr>
          <w:p w14:paraId="3F155C09">
            <w:pPr>
              <w:widowControl w:val="0"/>
              <w:jc w:val="center"/>
              <w:rPr>
                <w:rFonts w:hint="eastAsia" w:ascii="仿宋" w:hAnsi="仿宋" w:eastAsia="仿宋" w:cs="仿宋"/>
                <w:sz w:val="24"/>
                <w:lang w:bidi="ar"/>
              </w:rPr>
            </w:pPr>
            <w:r>
              <w:rPr>
                <w:rFonts w:hint="eastAsia" w:ascii="仿宋" w:hAnsi="仿宋" w:eastAsia="仿宋" w:cs="仿宋"/>
                <w:sz w:val="24"/>
                <w:lang w:bidi="ar"/>
              </w:rPr>
              <w:t>件</w:t>
            </w:r>
          </w:p>
        </w:tc>
      </w:tr>
      <w:tr w14:paraId="4CBC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1" w:type="pct"/>
            <w:vAlign w:val="center"/>
          </w:tcPr>
          <w:p w14:paraId="6A618155">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39AB973C">
            <w:pPr>
              <w:widowControl w:val="0"/>
              <w:jc w:val="center"/>
              <w:rPr>
                <w:rFonts w:hint="eastAsia" w:ascii="仿宋" w:hAnsi="仿宋" w:eastAsia="仿宋" w:cs="仿宋"/>
                <w:sz w:val="24"/>
                <w:lang w:eastAsia="zh-Hans" w:bidi="ar"/>
              </w:rPr>
            </w:pPr>
            <w:r>
              <w:rPr>
                <w:rFonts w:hint="eastAsia" w:ascii="仿宋" w:hAnsi="仿宋" w:eastAsia="仿宋" w:cs="仿宋"/>
                <w:color w:val="000000"/>
                <w:sz w:val="24"/>
              </w:rPr>
              <w:t>被芯</w:t>
            </w:r>
          </w:p>
        </w:tc>
        <w:tc>
          <w:tcPr>
            <w:tcW w:w="3268" w:type="pct"/>
            <w:vAlign w:val="center"/>
          </w:tcPr>
          <w:p w14:paraId="06D5AE38">
            <w:pPr>
              <w:widowControl w:val="0"/>
              <w:jc w:val="left"/>
              <w:rPr>
                <w:rFonts w:hint="eastAsia" w:ascii="仿宋" w:hAnsi="仿宋" w:eastAsia="仿宋" w:cs="仿宋"/>
                <w:sz w:val="24"/>
                <w:lang w:eastAsia="zh-Hans" w:bidi="ar"/>
              </w:rPr>
            </w:pPr>
            <w:r>
              <w:rPr>
                <w:rFonts w:hint="eastAsia" w:ascii="仿宋" w:hAnsi="仿宋" w:eastAsia="仿宋" w:cs="仿宋"/>
                <w:color w:val="000000"/>
                <w:sz w:val="24"/>
              </w:rPr>
              <w:t>内充 1.5 千克羽绒棉，含填充物总重量 2.6 千克，尺寸约：230 × 180 厘米</w:t>
            </w:r>
          </w:p>
        </w:tc>
        <w:tc>
          <w:tcPr>
            <w:tcW w:w="364" w:type="pct"/>
            <w:vAlign w:val="center"/>
          </w:tcPr>
          <w:p w14:paraId="4E895084">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8</w:t>
            </w:r>
          </w:p>
        </w:tc>
        <w:tc>
          <w:tcPr>
            <w:tcW w:w="366" w:type="pct"/>
            <w:vAlign w:val="center"/>
          </w:tcPr>
          <w:p w14:paraId="04E2BE4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44D2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1" w:type="pct"/>
            <w:vAlign w:val="center"/>
          </w:tcPr>
          <w:p w14:paraId="7B7B474F">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436BAEDD">
            <w:pPr>
              <w:widowControl w:val="0"/>
              <w:jc w:val="center"/>
              <w:rPr>
                <w:rFonts w:hint="eastAsia" w:ascii="仿宋" w:hAnsi="仿宋" w:eastAsia="仿宋" w:cs="仿宋"/>
                <w:sz w:val="24"/>
                <w:lang w:eastAsia="zh-Hans" w:bidi="ar"/>
              </w:rPr>
            </w:pPr>
            <w:r>
              <w:rPr>
                <w:rFonts w:hint="eastAsia" w:ascii="仿宋" w:hAnsi="仿宋" w:eastAsia="仿宋" w:cs="仿宋"/>
                <w:color w:val="000000"/>
                <w:sz w:val="24"/>
              </w:rPr>
              <w:t>枕芯</w:t>
            </w:r>
          </w:p>
        </w:tc>
        <w:tc>
          <w:tcPr>
            <w:tcW w:w="3268" w:type="pct"/>
            <w:vAlign w:val="center"/>
          </w:tcPr>
          <w:p w14:paraId="15203638">
            <w:pPr>
              <w:widowControl w:val="0"/>
              <w:jc w:val="left"/>
              <w:rPr>
                <w:rFonts w:hint="eastAsia" w:ascii="仿宋" w:hAnsi="仿宋" w:eastAsia="仿宋" w:cs="仿宋"/>
                <w:sz w:val="24"/>
                <w:lang w:eastAsia="zh-Hans" w:bidi="ar"/>
              </w:rPr>
            </w:pPr>
            <w:r>
              <w:rPr>
                <w:rFonts w:hint="eastAsia" w:ascii="仿宋" w:hAnsi="仿宋" w:eastAsia="仿宋" w:cs="仿宋"/>
                <w:color w:val="000000"/>
                <w:sz w:val="24"/>
              </w:rPr>
              <w:t>约75cm*45cm，内充羽绒棉， 含填充物总重量约 1.35 千克</w:t>
            </w:r>
          </w:p>
        </w:tc>
        <w:tc>
          <w:tcPr>
            <w:tcW w:w="364" w:type="pct"/>
            <w:vAlign w:val="center"/>
          </w:tcPr>
          <w:p w14:paraId="0FCCC555">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8</w:t>
            </w:r>
          </w:p>
        </w:tc>
        <w:tc>
          <w:tcPr>
            <w:tcW w:w="366" w:type="pct"/>
            <w:vAlign w:val="center"/>
          </w:tcPr>
          <w:p w14:paraId="3DBB103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个</w:t>
            </w:r>
          </w:p>
        </w:tc>
      </w:tr>
      <w:tr w14:paraId="2F45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5E728977">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6B108C7E">
            <w:pPr>
              <w:widowControl w:val="0"/>
              <w:jc w:val="center"/>
              <w:rPr>
                <w:rFonts w:hint="eastAsia" w:ascii="仿宋" w:hAnsi="仿宋" w:eastAsia="仿宋" w:cs="仿宋"/>
                <w:sz w:val="24"/>
                <w:lang w:eastAsia="zh-Hans" w:bidi="ar"/>
              </w:rPr>
            </w:pPr>
            <w:r>
              <w:rPr>
                <w:rFonts w:hint="eastAsia" w:ascii="仿宋" w:hAnsi="仿宋" w:eastAsia="仿宋" w:cs="仿宋"/>
                <w:color w:val="000000"/>
                <w:sz w:val="24"/>
              </w:rPr>
              <w:t>枕套</w:t>
            </w:r>
          </w:p>
        </w:tc>
        <w:tc>
          <w:tcPr>
            <w:tcW w:w="3268" w:type="pct"/>
            <w:vAlign w:val="center"/>
          </w:tcPr>
          <w:p w14:paraId="74EABE0C">
            <w:pPr>
              <w:widowControl w:val="0"/>
              <w:jc w:val="left"/>
              <w:rPr>
                <w:rFonts w:hint="eastAsia" w:ascii="仿宋" w:hAnsi="仿宋" w:eastAsia="仿宋" w:cs="仿宋"/>
                <w:sz w:val="24"/>
                <w:lang w:eastAsia="zh-Hans" w:bidi="ar"/>
              </w:rPr>
            </w:pPr>
            <w:r>
              <w:rPr>
                <w:rFonts w:hint="eastAsia" w:ascii="仿宋" w:hAnsi="仿宋" w:eastAsia="仿宋" w:cs="仿宋"/>
                <w:sz w:val="24"/>
              </w:rPr>
              <w:t>约48 × 78 厘米+15 × 5 厘米(含 5 厘米法式飞边) 100% 精梳棉， 80 支纱/400 针</w:t>
            </w:r>
          </w:p>
        </w:tc>
        <w:tc>
          <w:tcPr>
            <w:tcW w:w="364" w:type="pct"/>
            <w:vAlign w:val="center"/>
          </w:tcPr>
          <w:p w14:paraId="6C89D15C">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8</w:t>
            </w:r>
          </w:p>
        </w:tc>
        <w:tc>
          <w:tcPr>
            <w:tcW w:w="366" w:type="pct"/>
            <w:vAlign w:val="center"/>
          </w:tcPr>
          <w:p w14:paraId="7E31B220">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条</w:t>
            </w:r>
          </w:p>
        </w:tc>
      </w:tr>
      <w:tr w14:paraId="22B8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06350052">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3A59EEE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布草车</w:t>
            </w:r>
          </w:p>
        </w:tc>
        <w:tc>
          <w:tcPr>
            <w:tcW w:w="3268" w:type="pct"/>
            <w:vAlign w:val="center"/>
          </w:tcPr>
          <w:p w14:paraId="272E0435">
            <w:pPr>
              <w:widowControl w:val="0"/>
              <w:jc w:val="left"/>
              <w:rPr>
                <w:rFonts w:hint="eastAsia" w:ascii="仿宋" w:hAnsi="仿宋" w:eastAsia="仿宋" w:cs="仿宋"/>
                <w:sz w:val="24"/>
                <w:lang w:eastAsia="zh-Hans" w:bidi="ar"/>
              </w:rPr>
            </w:pPr>
            <w:r>
              <w:rPr>
                <w:rFonts w:hint="eastAsia" w:ascii="仿宋" w:hAnsi="仿宋" w:eastAsia="仿宋" w:cs="仿宋"/>
                <w:sz w:val="24"/>
              </w:rPr>
              <w:t>304不锈钢材质，尺寸为：1340</w:t>
            </w:r>
            <w:r>
              <w:rPr>
                <w:rFonts w:hint="eastAsia" w:ascii="仿宋" w:hAnsi="仿宋" w:eastAsia="仿宋" w:cs="仿宋"/>
                <w:sz w:val="24"/>
                <w:lang w:eastAsia="zh-Hans" w:bidi="ar"/>
              </w:rPr>
              <w:t>×</w:t>
            </w:r>
            <w:r>
              <w:rPr>
                <w:rFonts w:hint="eastAsia" w:ascii="仿宋" w:hAnsi="仿宋" w:eastAsia="仿宋" w:cs="仿宋"/>
                <w:sz w:val="24"/>
              </w:rPr>
              <w:t>460</w:t>
            </w:r>
            <w:r>
              <w:rPr>
                <w:rFonts w:hint="eastAsia" w:ascii="仿宋" w:hAnsi="仿宋" w:eastAsia="仿宋" w:cs="仿宋"/>
                <w:sz w:val="24"/>
                <w:lang w:eastAsia="zh-Hans" w:bidi="ar"/>
              </w:rPr>
              <w:t>×</w:t>
            </w:r>
            <w:r>
              <w:rPr>
                <w:rFonts w:hint="eastAsia" w:ascii="仿宋" w:hAnsi="仿宋" w:eastAsia="仿宋" w:cs="仿宋"/>
                <w:sz w:val="24"/>
              </w:rPr>
              <w:t>1180 mm，适用：酒店、宾馆、会所、招待所等</w:t>
            </w:r>
          </w:p>
        </w:tc>
        <w:tc>
          <w:tcPr>
            <w:tcW w:w="364" w:type="pct"/>
            <w:vAlign w:val="center"/>
          </w:tcPr>
          <w:p w14:paraId="2B643042">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2</w:t>
            </w:r>
          </w:p>
        </w:tc>
        <w:tc>
          <w:tcPr>
            <w:tcW w:w="366" w:type="pct"/>
            <w:vAlign w:val="center"/>
          </w:tcPr>
          <w:p w14:paraId="3D9C26F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辆</w:t>
            </w:r>
          </w:p>
        </w:tc>
      </w:tr>
      <w:tr w14:paraId="3FD6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71" w:type="pct"/>
            <w:vAlign w:val="center"/>
          </w:tcPr>
          <w:p w14:paraId="114C1303">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2E82039A">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熨斗</w:t>
            </w:r>
          </w:p>
        </w:tc>
        <w:tc>
          <w:tcPr>
            <w:tcW w:w="3268" w:type="pct"/>
            <w:vAlign w:val="center"/>
          </w:tcPr>
          <w:p w14:paraId="4CD0F68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1.手柄控制功能；</w:t>
            </w:r>
          </w:p>
          <w:p w14:paraId="078F3D44">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2.可调档；干湿两熨；</w:t>
            </w:r>
          </w:p>
          <w:p w14:paraId="1D2E1C77">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3.发热器材质；</w:t>
            </w:r>
          </w:p>
          <w:p w14:paraId="0D06D501">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4.最大出汽量：≥75g/min；</w:t>
            </w:r>
          </w:p>
          <w:p w14:paraId="5A263DAF">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5.适合材质：丝绸；化纤；棉质；麻质；毛呢；毛绒；</w:t>
            </w:r>
          </w:p>
          <w:p w14:paraId="081956DE">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6.出汽时间：≥31-40s；</w:t>
            </w:r>
          </w:p>
          <w:p w14:paraId="4F263287">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7.蒸汽压力：≥0Kpa；</w:t>
            </w:r>
          </w:p>
          <w:p w14:paraId="076D4182">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8.蒸汽持续时间：≥15</w:t>
            </w:r>
            <w:r>
              <w:rPr>
                <w:rFonts w:hint="eastAsia" w:ascii="仿宋" w:hAnsi="仿宋" w:eastAsia="仿宋" w:cs="仿宋"/>
                <w:sz w:val="24"/>
                <w:lang w:bidi="ar"/>
              </w:rPr>
              <w:t>min</w:t>
            </w:r>
            <w:r>
              <w:rPr>
                <w:rFonts w:hint="eastAsia" w:ascii="仿宋" w:hAnsi="仿宋" w:eastAsia="仿宋" w:cs="仿宋"/>
                <w:sz w:val="24"/>
                <w:lang w:eastAsia="zh-Hans" w:bidi="ar"/>
              </w:rPr>
              <w:t>。</w:t>
            </w:r>
          </w:p>
        </w:tc>
        <w:tc>
          <w:tcPr>
            <w:tcW w:w="364" w:type="pct"/>
            <w:vAlign w:val="center"/>
          </w:tcPr>
          <w:p w14:paraId="0576D140">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10</w:t>
            </w:r>
          </w:p>
        </w:tc>
        <w:tc>
          <w:tcPr>
            <w:tcW w:w="366" w:type="pct"/>
            <w:vAlign w:val="center"/>
          </w:tcPr>
          <w:p w14:paraId="3A46407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57E3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371" w:type="pct"/>
            <w:vAlign w:val="center"/>
          </w:tcPr>
          <w:p w14:paraId="1272B842">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56136B7B">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挂烫机</w:t>
            </w:r>
          </w:p>
        </w:tc>
        <w:tc>
          <w:tcPr>
            <w:tcW w:w="3268" w:type="pct"/>
            <w:vAlign w:val="center"/>
          </w:tcPr>
          <w:p w14:paraId="420F2DAB">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1.支挂杆材质</w:t>
            </w:r>
          </w:p>
          <w:p w14:paraId="5B57C6BF">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2.双金属杆（可伸缩）</w:t>
            </w:r>
          </w:p>
          <w:p w14:paraId="51706E1E">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3.发热器材质：铝合金</w:t>
            </w:r>
          </w:p>
          <w:p w14:paraId="613D61D8">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4.配件：防烫手套；熨衣板；毛刷；衣领板</w:t>
            </w:r>
          </w:p>
          <w:p w14:paraId="0ADF795C">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5.最大出汽量：≥36g/min</w:t>
            </w:r>
          </w:p>
          <w:p w14:paraId="3A3F6263">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6.适合材质：丝绸；化纤；棉质；麻质；毛呢；毛绒</w:t>
            </w:r>
          </w:p>
          <w:p w14:paraId="2CAE5100">
            <w:pPr>
              <w:widowControl w:val="0"/>
              <w:jc w:val="left"/>
              <w:rPr>
                <w:rFonts w:hint="eastAsia" w:ascii="仿宋" w:hAnsi="仿宋" w:eastAsia="仿宋" w:cs="仿宋"/>
                <w:sz w:val="24"/>
                <w:lang w:eastAsia="zh-Hans" w:bidi="ar"/>
              </w:rPr>
            </w:pPr>
            <w:r>
              <w:rPr>
                <w:rFonts w:hint="eastAsia" w:ascii="仿宋" w:hAnsi="仿宋" w:eastAsia="仿宋" w:cs="仿宋"/>
                <w:sz w:val="24"/>
                <w:lang w:eastAsia="zh-Hans" w:bidi="ar"/>
              </w:rPr>
              <w:t>7.出汽时间：≥31-40s</w:t>
            </w:r>
          </w:p>
          <w:p w14:paraId="36662918">
            <w:pPr>
              <w:widowControl w:val="0"/>
              <w:jc w:val="left"/>
              <w:rPr>
                <w:rFonts w:hint="eastAsia" w:ascii="仿宋" w:hAnsi="仿宋" w:eastAsia="仿宋" w:cs="仿宋"/>
                <w:sz w:val="24"/>
                <w:lang w:bidi="ar"/>
              </w:rPr>
            </w:pPr>
            <w:r>
              <w:rPr>
                <w:rFonts w:hint="eastAsia" w:ascii="仿宋" w:hAnsi="仿宋" w:eastAsia="仿宋" w:cs="仿宋"/>
                <w:sz w:val="24"/>
                <w:lang w:eastAsia="zh-Hans" w:bidi="ar"/>
              </w:rPr>
              <w:t>8.蒸汽持续时间：≥50</w:t>
            </w:r>
            <w:r>
              <w:rPr>
                <w:rFonts w:hint="eastAsia" w:ascii="仿宋" w:hAnsi="仿宋" w:eastAsia="仿宋" w:cs="仿宋"/>
                <w:sz w:val="24"/>
                <w:lang w:bidi="ar"/>
              </w:rPr>
              <w:t>min</w:t>
            </w:r>
          </w:p>
        </w:tc>
        <w:tc>
          <w:tcPr>
            <w:tcW w:w="364" w:type="pct"/>
            <w:vAlign w:val="center"/>
          </w:tcPr>
          <w:p w14:paraId="08434B20">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10</w:t>
            </w:r>
          </w:p>
        </w:tc>
        <w:tc>
          <w:tcPr>
            <w:tcW w:w="366" w:type="pct"/>
            <w:vAlign w:val="center"/>
          </w:tcPr>
          <w:p w14:paraId="18A5B01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0BA0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371" w:type="pct"/>
            <w:vAlign w:val="center"/>
          </w:tcPr>
          <w:p w14:paraId="53612B92">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51D15BE6">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鞋套机</w:t>
            </w:r>
          </w:p>
        </w:tc>
        <w:tc>
          <w:tcPr>
            <w:tcW w:w="3268" w:type="pct"/>
            <w:vAlign w:val="center"/>
          </w:tcPr>
          <w:p w14:paraId="67BF7AEB">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产品尺寸:56</w:t>
            </w:r>
            <w:r>
              <w:rPr>
                <w:rFonts w:hint="eastAsia" w:ascii="仿宋" w:hAnsi="仿宋" w:eastAsia="仿宋" w:cs="仿宋"/>
                <w:sz w:val="24"/>
              </w:rPr>
              <w:t xml:space="preserve">× </w:t>
            </w:r>
            <w:r>
              <w:rPr>
                <w:rFonts w:hint="eastAsia" w:ascii="仿宋" w:hAnsi="仿宋" w:eastAsia="仿宋" w:cs="仿宋"/>
                <w:kern w:val="0"/>
                <w:sz w:val="24"/>
                <w:lang w:eastAsia="zh-Hans" w:bidi="ar"/>
              </w:rPr>
              <w:t>28</w:t>
            </w:r>
            <w:r>
              <w:rPr>
                <w:rFonts w:hint="eastAsia" w:ascii="仿宋" w:hAnsi="仿宋" w:eastAsia="仿宋" w:cs="仿宋"/>
                <w:sz w:val="24"/>
              </w:rPr>
              <w:t xml:space="preserve">× </w:t>
            </w:r>
            <w:r>
              <w:rPr>
                <w:rFonts w:hint="eastAsia" w:ascii="仿宋" w:hAnsi="仿宋" w:eastAsia="仿宋" w:cs="仿宋"/>
                <w:kern w:val="0"/>
                <w:sz w:val="24"/>
                <w:lang w:eastAsia="zh-Hans" w:bidi="ar"/>
              </w:rPr>
              <w:t>38cm</w:t>
            </w:r>
          </w:p>
          <w:p w14:paraId="37DB6695">
            <w:pPr>
              <w:widowControl w:val="0"/>
              <w:jc w:val="left"/>
              <w:rPr>
                <w:rFonts w:hint="eastAsia" w:ascii="仿宋" w:hAnsi="仿宋" w:eastAsia="仿宋" w:cs="仿宋"/>
                <w:kern w:val="0"/>
                <w:sz w:val="24"/>
                <w:lang w:bidi="ar"/>
              </w:rPr>
            </w:pPr>
            <w:r>
              <w:rPr>
                <w:rFonts w:hint="eastAsia" w:ascii="仿宋" w:hAnsi="仿宋" w:eastAsia="仿宋" w:cs="仿宋"/>
                <w:kern w:val="0"/>
                <w:sz w:val="24"/>
                <w:lang w:eastAsia="zh-Hans" w:bidi="ar"/>
              </w:rPr>
              <w:t>出套速度:3秒/只</w:t>
            </w:r>
          </w:p>
          <w:p w14:paraId="76FB3A77">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外部电源:AC220V，50/60H</w:t>
            </w:r>
            <w:r>
              <w:rPr>
                <w:rFonts w:hint="eastAsia" w:ascii="仿宋" w:hAnsi="仿宋" w:eastAsia="仿宋" w:cs="仿宋"/>
                <w:kern w:val="0"/>
                <w:sz w:val="24"/>
                <w:lang w:bidi="ar"/>
              </w:rPr>
              <w:t>z</w:t>
            </w:r>
            <w:r>
              <w:rPr>
                <w:rFonts w:hint="eastAsia" w:ascii="仿宋" w:hAnsi="仿宋" w:eastAsia="仿宋" w:cs="仿宋"/>
                <w:kern w:val="0"/>
                <w:sz w:val="24"/>
                <w:lang w:eastAsia="zh-Hans" w:bidi="ar"/>
              </w:rPr>
              <w:t>，30W</w:t>
            </w:r>
          </w:p>
          <w:p w14:paraId="1EFEED5B">
            <w:pPr>
              <w:widowControl w:val="0"/>
              <w:jc w:val="left"/>
              <w:rPr>
                <w:rFonts w:hint="eastAsia" w:ascii="仿宋" w:hAnsi="仿宋" w:eastAsia="仿宋" w:cs="仿宋"/>
                <w:kern w:val="0"/>
                <w:sz w:val="24"/>
                <w:lang w:bidi="ar"/>
              </w:rPr>
            </w:pPr>
            <w:r>
              <w:rPr>
                <w:rFonts w:hint="eastAsia" w:ascii="仿宋" w:hAnsi="仿宋" w:eastAsia="仿宋" w:cs="仿宋"/>
                <w:kern w:val="0"/>
                <w:sz w:val="24"/>
                <w:lang w:eastAsia="zh-Hans" w:bidi="ar"/>
              </w:rPr>
              <w:t>内部电压:DC12V，5A</w:t>
            </w:r>
          </w:p>
        </w:tc>
        <w:tc>
          <w:tcPr>
            <w:tcW w:w="364" w:type="pct"/>
            <w:vAlign w:val="center"/>
          </w:tcPr>
          <w:p w14:paraId="34E474EE">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1</w:t>
            </w:r>
          </w:p>
        </w:tc>
        <w:tc>
          <w:tcPr>
            <w:tcW w:w="366" w:type="pct"/>
            <w:vAlign w:val="center"/>
          </w:tcPr>
          <w:p w14:paraId="3B66A321">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2832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371" w:type="pct"/>
            <w:vAlign w:val="center"/>
          </w:tcPr>
          <w:p w14:paraId="2CC447BF">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01013D1D">
            <w:pPr>
              <w:widowControl w:val="0"/>
              <w:jc w:val="center"/>
              <w:rPr>
                <w:rFonts w:hint="eastAsia" w:ascii="仿宋" w:hAnsi="仿宋" w:eastAsia="仿宋" w:cs="仿宋"/>
                <w:sz w:val="24"/>
                <w:lang w:bidi="ar"/>
              </w:rPr>
            </w:pPr>
            <w:r>
              <w:rPr>
                <w:rFonts w:hint="eastAsia" w:ascii="仿宋" w:hAnsi="仿宋" w:eastAsia="仿宋" w:cs="仿宋"/>
                <w:kern w:val="0"/>
                <w:sz w:val="24"/>
                <w:lang w:bidi="ar"/>
              </w:rPr>
              <w:t>紫外线消毒车</w:t>
            </w:r>
          </w:p>
        </w:tc>
        <w:tc>
          <w:tcPr>
            <w:tcW w:w="3268" w:type="pct"/>
            <w:vAlign w:val="center"/>
          </w:tcPr>
          <w:p w14:paraId="27922308">
            <w:pPr>
              <w:widowControl w:val="0"/>
              <w:jc w:val="left"/>
              <w:rPr>
                <w:rFonts w:hint="eastAsia" w:ascii="仿宋" w:hAnsi="仿宋" w:eastAsia="仿宋"/>
                <w:sz w:val="24"/>
                <w14:ligatures w14:val="standardContextual"/>
              </w:rPr>
            </w:pPr>
            <w:r>
              <w:rPr>
                <w:rFonts w:hint="eastAsia" w:ascii="仿宋" w:hAnsi="仿宋" w:eastAsia="仿宋"/>
                <w:sz w:val="24"/>
                <w14:ligatures w14:val="standardContextual"/>
              </w:rPr>
              <w:t>1．带万向轮可移动。</w:t>
            </w:r>
          </w:p>
          <w:p w14:paraId="2C56A4CD">
            <w:pPr>
              <w:widowControl w:val="0"/>
              <w:jc w:val="left"/>
              <w:rPr>
                <w:rFonts w:hint="eastAsia" w:ascii="仿宋" w:hAnsi="仿宋" w:eastAsia="仿宋"/>
                <w:sz w:val="24"/>
                <w14:ligatures w14:val="standardContextual"/>
              </w:rPr>
            </w:pPr>
            <w:r>
              <w:rPr>
                <w:rFonts w:hint="eastAsia" w:ascii="仿宋" w:hAnsi="仿宋" w:eastAsia="仿宋"/>
                <w:sz w:val="24"/>
                <w14:ligatures w14:val="standardContextual"/>
              </w:rPr>
              <w:t>2．需具备玻璃石英灯管、三档定时功能，可以设定使用时间,完成后自动关机。</w:t>
            </w:r>
          </w:p>
          <w:p w14:paraId="12FD28FA">
            <w:pPr>
              <w:widowControl w:val="0"/>
              <w:jc w:val="left"/>
              <w:rPr>
                <w:rFonts w:hint="eastAsia" w:ascii="仿宋" w:hAnsi="仿宋" w:eastAsia="仿宋"/>
                <w:sz w:val="24"/>
                <w14:ligatures w14:val="standardContextual"/>
              </w:rPr>
            </w:pPr>
            <w:r>
              <w:rPr>
                <w:rFonts w:hint="eastAsia" w:ascii="仿宋" w:hAnsi="仿宋" w:eastAsia="仿宋"/>
                <w:sz w:val="24"/>
                <w14:ligatures w14:val="standardContextual"/>
              </w:rPr>
              <w:t>3．可无线遥控操控，范围≥10米。</w:t>
            </w:r>
          </w:p>
          <w:p w14:paraId="1519A825">
            <w:pPr>
              <w:widowControl w:val="0"/>
              <w:numPr>
                <w:ilvl w:val="255"/>
                <w:numId w:val="0"/>
              </w:numPr>
              <w:jc w:val="left"/>
              <w:rPr>
                <w:rFonts w:hint="eastAsia" w:ascii="仿宋" w:hAnsi="仿宋" w:eastAsia="仿宋" w:cs="仿宋"/>
                <w:kern w:val="0"/>
                <w:sz w:val="24"/>
                <w:lang w:bidi="ar"/>
              </w:rPr>
            </w:pPr>
            <w:r>
              <w:rPr>
                <w:rFonts w:hint="eastAsia" w:ascii="仿宋" w:hAnsi="仿宋" w:eastAsia="仿宋"/>
                <w:sz w:val="24"/>
                <w14:ligatures w14:val="standardContextual"/>
              </w:rPr>
              <w:t>4．可定向消杀、水平消杀，臭氧双层杀菌消灭卫生死角</w:t>
            </w:r>
          </w:p>
        </w:tc>
        <w:tc>
          <w:tcPr>
            <w:tcW w:w="364" w:type="pct"/>
            <w:vAlign w:val="center"/>
          </w:tcPr>
          <w:p w14:paraId="145460CF">
            <w:pPr>
              <w:widowControl w:val="0"/>
              <w:jc w:val="center"/>
              <w:rPr>
                <w:rFonts w:hint="eastAsia" w:ascii="仿宋" w:hAnsi="仿宋" w:eastAsia="仿宋" w:cs="仿宋"/>
                <w:sz w:val="24"/>
                <w:lang w:bidi="ar"/>
              </w:rPr>
            </w:pPr>
            <w:r>
              <w:rPr>
                <w:rFonts w:hint="eastAsia" w:ascii="仿宋" w:hAnsi="仿宋" w:eastAsia="仿宋" w:cs="仿宋"/>
                <w:kern w:val="0"/>
                <w:sz w:val="24"/>
                <w:lang w:bidi="ar"/>
              </w:rPr>
              <w:t>3</w:t>
            </w:r>
          </w:p>
        </w:tc>
        <w:tc>
          <w:tcPr>
            <w:tcW w:w="366" w:type="pct"/>
            <w:vAlign w:val="center"/>
          </w:tcPr>
          <w:p w14:paraId="04129A5D">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4BC6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371" w:type="pct"/>
            <w:vAlign w:val="center"/>
          </w:tcPr>
          <w:p w14:paraId="232205B1">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6B411C62">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除螨仪</w:t>
            </w:r>
          </w:p>
        </w:tc>
        <w:tc>
          <w:tcPr>
            <w:tcW w:w="3268" w:type="pct"/>
            <w:vAlign w:val="center"/>
          </w:tcPr>
          <w:p w14:paraId="3BEAC793">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吸口宽度：16-20cm</w:t>
            </w:r>
          </w:p>
          <w:p w14:paraId="38F72280">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尘杯容积：0.1-0.2L</w:t>
            </w:r>
          </w:p>
          <w:p w14:paraId="7BF36901">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产品特色：防缠绕，尘螨感应</w:t>
            </w:r>
          </w:p>
          <w:p w14:paraId="441049C4">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尘杯可拆卸：支持尘杯拆卸</w:t>
            </w:r>
          </w:p>
          <w:p w14:paraId="3FEACE87">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拍打方式：滚刷拍打</w:t>
            </w:r>
          </w:p>
          <w:p w14:paraId="2E01E138">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除菌方式：紫外线杀菌</w:t>
            </w:r>
          </w:p>
          <w:p w14:paraId="1929E276">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是否有线：无线</w:t>
            </w:r>
          </w:p>
          <w:p w14:paraId="76E1766C">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滤芯材质：HEPA滤芯</w:t>
            </w:r>
          </w:p>
          <w:p w14:paraId="4288F7DC">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除螨方式：吸附除螨，紫外线除螨</w:t>
            </w:r>
          </w:p>
          <w:p w14:paraId="1B9978AF">
            <w:pPr>
              <w:widowControl w:val="0"/>
              <w:jc w:val="left"/>
              <w:rPr>
                <w:rFonts w:hint="eastAsia" w:ascii="仿宋" w:hAnsi="仿宋" w:eastAsia="仿宋" w:cs="仿宋"/>
                <w:sz w:val="24"/>
                <w:lang w:eastAsia="zh-Hans" w:bidi="ar"/>
              </w:rPr>
            </w:pPr>
            <w:r>
              <w:rPr>
                <w:rFonts w:hint="eastAsia" w:ascii="仿宋" w:hAnsi="仿宋" w:eastAsia="仿宋" w:cs="仿宋"/>
                <w:kern w:val="0"/>
                <w:sz w:val="24"/>
                <w:lang w:eastAsia="zh-Hans" w:bidi="ar"/>
              </w:rPr>
              <w:t>显示方式：LED显示</w:t>
            </w:r>
          </w:p>
        </w:tc>
        <w:tc>
          <w:tcPr>
            <w:tcW w:w="364" w:type="pct"/>
            <w:vAlign w:val="center"/>
          </w:tcPr>
          <w:p w14:paraId="69B7892B">
            <w:pPr>
              <w:widowControl w:val="0"/>
              <w:jc w:val="center"/>
              <w:rPr>
                <w:rFonts w:hint="eastAsia" w:ascii="仿宋" w:hAnsi="仿宋" w:eastAsia="仿宋" w:cs="仿宋"/>
                <w:sz w:val="24"/>
                <w:lang w:bidi="ar"/>
              </w:rPr>
            </w:pPr>
            <w:r>
              <w:rPr>
                <w:rFonts w:hint="eastAsia" w:ascii="仿宋" w:hAnsi="仿宋" w:eastAsia="仿宋" w:cs="仿宋"/>
                <w:kern w:val="0"/>
                <w:sz w:val="24"/>
                <w:lang w:bidi="ar"/>
              </w:rPr>
              <w:t>6</w:t>
            </w:r>
          </w:p>
        </w:tc>
        <w:tc>
          <w:tcPr>
            <w:tcW w:w="366" w:type="pct"/>
            <w:vAlign w:val="center"/>
          </w:tcPr>
          <w:p w14:paraId="41162E4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4516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080FDF04">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63EB413E">
            <w:pPr>
              <w:widowControl w:val="0"/>
              <w:jc w:val="center"/>
              <w:rPr>
                <w:rFonts w:hint="eastAsia" w:ascii="仿宋" w:hAnsi="仿宋" w:eastAsia="仿宋" w:cs="仿宋"/>
                <w:sz w:val="24"/>
                <w:lang w:bidi="ar"/>
              </w:rPr>
            </w:pPr>
            <w:r>
              <w:rPr>
                <w:rFonts w:hint="eastAsia" w:ascii="仿宋" w:hAnsi="仿宋" w:eastAsia="仿宋" w:cs="仿宋"/>
                <w:kern w:val="0"/>
                <w:sz w:val="24"/>
                <w:lang w:bidi="ar"/>
              </w:rPr>
              <w:t>消毒喷雾机</w:t>
            </w:r>
          </w:p>
        </w:tc>
        <w:tc>
          <w:tcPr>
            <w:tcW w:w="3268" w:type="pct"/>
            <w:vAlign w:val="center"/>
          </w:tcPr>
          <w:p w14:paraId="5332C87B">
            <w:pPr>
              <w:widowControl w:val="0"/>
              <w:jc w:val="left"/>
              <w:rPr>
                <w:rFonts w:hint="eastAsia" w:ascii="仿宋" w:hAnsi="仿宋" w:eastAsia="仿宋" w:cs="仿宋"/>
                <w:kern w:val="0"/>
                <w:sz w:val="24"/>
                <w:lang w:eastAsia="zh-Hans" w:bidi="ar"/>
              </w:rPr>
            </w:pPr>
            <w:r>
              <w:rPr>
                <w:rFonts w:hint="eastAsia" w:ascii="仿宋" w:hAnsi="仿宋" w:eastAsia="仿宋" w:cs="仿宋"/>
                <w:kern w:val="0"/>
                <w:sz w:val="24"/>
                <w:lang w:eastAsia="zh-Hans" w:bidi="ar"/>
              </w:rPr>
              <w:t>1.</w:t>
            </w:r>
            <w:r>
              <w:rPr>
                <w:rFonts w:hint="eastAsia" w:ascii="仿宋" w:hAnsi="仿宋" w:eastAsia="仿宋" w:cs="仿宋"/>
                <w:sz w:val="24"/>
                <w:lang w:bidi="ar"/>
              </w:rPr>
              <w:t>参考</w:t>
            </w:r>
            <w:r>
              <w:rPr>
                <w:rFonts w:hint="eastAsia" w:ascii="仿宋" w:hAnsi="仿宋" w:eastAsia="仿宋" w:cs="仿宋"/>
                <w:sz w:val="24"/>
                <w:lang w:eastAsia="zh-Hans" w:bidi="ar"/>
              </w:rPr>
              <w:t>尺寸：</w:t>
            </w:r>
            <w:r>
              <w:rPr>
                <w:rFonts w:hint="eastAsia" w:ascii="仿宋" w:hAnsi="仿宋" w:eastAsia="仿宋" w:cs="仿宋"/>
                <w:kern w:val="0"/>
                <w:sz w:val="24"/>
                <w:lang w:eastAsia="zh-Hans" w:bidi="ar"/>
              </w:rPr>
              <w:t>≥50</w:t>
            </w:r>
            <w:r>
              <w:rPr>
                <w:rFonts w:hint="eastAsia" w:ascii="仿宋" w:hAnsi="仿宋" w:eastAsia="仿宋" w:cs="仿宋"/>
                <w:kern w:val="0"/>
                <w:sz w:val="24"/>
                <w:lang w:bidi="ar"/>
              </w:rPr>
              <w:t>0</w:t>
            </w:r>
            <w:r>
              <w:rPr>
                <w:rFonts w:hint="eastAsia" w:ascii="仿宋" w:hAnsi="仿宋" w:eastAsia="仿宋" w:cs="仿宋"/>
                <w:sz w:val="24"/>
              </w:rPr>
              <w:t xml:space="preserve">× </w:t>
            </w:r>
            <w:r>
              <w:rPr>
                <w:rFonts w:hint="eastAsia" w:ascii="仿宋" w:hAnsi="仿宋" w:eastAsia="仿宋" w:cs="仿宋"/>
                <w:kern w:val="0"/>
                <w:sz w:val="24"/>
                <w:lang w:eastAsia="zh-Hans" w:bidi="ar"/>
              </w:rPr>
              <w:t>22</w:t>
            </w:r>
            <w:r>
              <w:rPr>
                <w:rFonts w:hint="eastAsia" w:ascii="仿宋" w:hAnsi="仿宋" w:eastAsia="仿宋" w:cs="仿宋"/>
                <w:kern w:val="0"/>
                <w:sz w:val="24"/>
                <w:lang w:bidi="ar"/>
              </w:rPr>
              <w:t>0</w:t>
            </w:r>
            <w:r>
              <w:rPr>
                <w:rFonts w:hint="eastAsia" w:ascii="仿宋" w:hAnsi="仿宋" w:eastAsia="仿宋" w:cs="仿宋"/>
                <w:sz w:val="24"/>
              </w:rPr>
              <w:t xml:space="preserve">× </w:t>
            </w:r>
            <w:r>
              <w:rPr>
                <w:rFonts w:hint="eastAsia" w:ascii="仿宋" w:hAnsi="仿宋" w:eastAsia="仿宋" w:cs="仿宋"/>
                <w:kern w:val="0"/>
                <w:sz w:val="24"/>
                <w:lang w:eastAsia="zh-Hans" w:bidi="ar"/>
              </w:rPr>
              <w:t>30</w:t>
            </w:r>
            <w:r>
              <w:rPr>
                <w:rFonts w:hint="eastAsia" w:ascii="仿宋" w:hAnsi="仿宋" w:eastAsia="仿宋" w:cs="仿宋"/>
                <w:kern w:val="0"/>
                <w:sz w:val="24"/>
                <w:lang w:bidi="ar"/>
              </w:rPr>
              <w:t>0m</w:t>
            </w:r>
            <w:r>
              <w:rPr>
                <w:rFonts w:hint="eastAsia" w:ascii="仿宋" w:hAnsi="仿宋" w:eastAsia="仿宋" w:cs="仿宋"/>
                <w:kern w:val="0"/>
                <w:sz w:val="24"/>
                <w:lang w:eastAsia="zh-Hans" w:bidi="ar"/>
              </w:rPr>
              <w:t>m</w:t>
            </w:r>
          </w:p>
          <w:p w14:paraId="5E41F22B">
            <w:pPr>
              <w:widowControl w:val="0"/>
              <w:jc w:val="left"/>
              <w:rPr>
                <w:rFonts w:hint="eastAsia" w:ascii="仿宋" w:hAnsi="仿宋" w:eastAsia="仿宋" w:cs="仿宋"/>
                <w:sz w:val="24"/>
                <w:lang w:eastAsia="zh-Hans" w:bidi="ar"/>
              </w:rPr>
            </w:pPr>
            <w:r>
              <w:rPr>
                <w:rFonts w:hint="eastAsia" w:ascii="仿宋" w:hAnsi="仿宋" w:eastAsia="仿宋" w:cs="仿宋"/>
                <w:kern w:val="0"/>
                <w:sz w:val="24"/>
                <w:lang w:eastAsia="zh-Hans" w:bidi="ar"/>
              </w:rPr>
              <w:t>2.锂电池电动，雾低颗粒直径小于50微米，容量7L</w:t>
            </w:r>
          </w:p>
        </w:tc>
        <w:tc>
          <w:tcPr>
            <w:tcW w:w="364" w:type="pct"/>
            <w:vAlign w:val="center"/>
          </w:tcPr>
          <w:p w14:paraId="22F45382">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2</w:t>
            </w:r>
          </w:p>
        </w:tc>
        <w:tc>
          <w:tcPr>
            <w:tcW w:w="366" w:type="pct"/>
            <w:vAlign w:val="center"/>
          </w:tcPr>
          <w:p w14:paraId="12346DAF">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63B1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71" w:type="pct"/>
            <w:vAlign w:val="center"/>
          </w:tcPr>
          <w:p w14:paraId="1D124DEE">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624460C0">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吸尘器</w:t>
            </w:r>
          </w:p>
        </w:tc>
        <w:tc>
          <w:tcPr>
            <w:tcW w:w="3268" w:type="pct"/>
            <w:noWrap/>
            <w:vAlign w:val="center"/>
          </w:tcPr>
          <w:p w14:paraId="744095EA">
            <w:pPr>
              <w:widowControl w:val="0"/>
              <w:numPr>
                <w:ilvl w:val="255"/>
                <w:numId w:val="0"/>
              </w:numPr>
              <w:jc w:val="left"/>
              <w:rPr>
                <w:rFonts w:hint="eastAsia" w:ascii="仿宋" w:hAnsi="仿宋" w:eastAsia="仿宋" w:cs="仿宋"/>
                <w:kern w:val="0"/>
                <w:sz w:val="24"/>
                <w:lang w:bidi="ar"/>
              </w:rPr>
            </w:pPr>
            <w:r>
              <w:rPr>
                <w:rFonts w:hint="eastAsia" w:ascii="仿宋" w:hAnsi="仿宋" w:eastAsia="仿宋" w:cs="仿宋"/>
                <w:kern w:val="0"/>
                <w:sz w:val="24"/>
                <w:lang w:bidi="ar"/>
              </w:rPr>
              <w:t>1.</w:t>
            </w:r>
            <w:r>
              <w:rPr>
                <w:rFonts w:hint="eastAsia" w:ascii="仿宋" w:hAnsi="仿宋" w:eastAsia="仿宋" w:cs="仿宋"/>
                <w:kern w:val="0"/>
                <w:sz w:val="24"/>
                <w:lang w:eastAsia="zh-Hans" w:bidi="ar"/>
              </w:rPr>
              <w:t>手持无线式，额定功率635W</w:t>
            </w:r>
          </w:p>
          <w:p w14:paraId="6CC42EFC">
            <w:pPr>
              <w:widowControl w:val="0"/>
              <w:numPr>
                <w:ilvl w:val="255"/>
                <w:numId w:val="0"/>
              </w:numPr>
              <w:jc w:val="left"/>
              <w:rPr>
                <w:rFonts w:hint="eastAsia" w:ascii="仿宋" w:hAnsi="仿宋" w:eastAsia="仿宋" w:cs="仿宋"/>
                <w:kern w:val="0"/>
                <w:sz w:val="24"/>
                <w:lang w:eastAsia="zh-Hans" w:bidi="ar"/>
              </w:rPr>
            </w:pPr>
            <w:r>
              <w:rPr>
                <w:rFonts w:hint="eastAsia" w:ascii="仿宋" w:hAnsi="仿宋" w:eastAsia="仿宋" w:cs="仿宋"/>
                <w:kern w:val="0"/>
                <w:sz w:val="24"/>
                <w:lang w:bidi="ar"/>
              </w:rPr>
              <w:t>2.</w:t>
            </w:r>
            <w:r>
              <w:rPr>
                <w:rFonts w:hint="eastAsia" w:ascii="仿宋" w:hAnsi="仿宋" w:eastAsia="仿宋" w:cs="仿宋"/>
                <w:kern w:val="0"/>
                <w:sz w:val="24"/>
                <w:lang w:eastAsia="zh-Hans" w:bidi="ar"/>
              </w:rPr>
              <w:t>集尘容量0.6L</w:t>
            </w:r>
          </w:p>
          <w:p w14:paraId="3D4B78DA">
            <w:pPr>
              <w:widowControl w:val="0"/>
              <w:numPr>
                <w:ilvl w:val="255"/>
                <w:numId w:val="0"/>
              </w:numPr>
              <w:jc w:val="left"/>
              <w:rPr>
                <w:rFonts w:hint="eastAsia" w:ascii="仿宋" w:hAnsi="仿宋" w:eastAsia="仿宋" w:cs="仿宋"/>
                <w:kern w:val="0"/>
                <w:sz w:val="24"/>
                <w:lang w:bidi="ar"/>
              </w:rPr>
            </w:pPr>
            <w:r>
              <w:rPr>
                <w:rFonts w:hint="eastAsia" w:ascii="仿宋" w:hAnsi="仿宋" w:eastAsia="仿宋" w:cs="仿宋"/>
                <w:kern w:val="0"/>
                <w:sz w:val="24"/>
                <w:lang w:bidi="ar"/>
              </w:rPr>
              <w:t>3.</w:t>
            </w:r>
            <w:r>
              <w:rPr>
                <w:rFonts w:hint="eastAsia" w:ascii="仿宋" w:hAnsi="仿宋" w:eastAsia="仿宋" w:cs="仿宋"/>
                <w:kern w:val="0"/>
                <w:sz w:val="24"/>
                <w:lang w:eastAsia="zh-Hans" w:bidi="ar"/>
              </w:rPr>
              <w:t>吸力≥200AW</w:t>
            </w:r>
          </w:p>
          <w:p w14:paraId="13680E0D">
            <w:pPr>
              <w:widowControl w:val="0"/>
              <w:numPr>
                <w:ilvl w:val="255"/>
                <w:numId w:val="0"/>
              </w:numPr>
              <w:jc w:val="left"/>
              <w:rPr>
                <w:rFonts w:hint="eastAsia" w:ascii="仿宋" w:hAnsi="仿宋" w:eastAsia="仿宋" w:cs="仿宋"/>
                <w:kern w:val="0"/>
                <w:sz w:val="24"/>
                <w:lang w:eastAsia="zh-Hans" w:bidi="ar"/>
              </w:rPr>
            </w:pPr>
            <w:r>
              <w:rPr>
                <w:rFonts w:hint="eastAsia" w:ascii="仿宋" w:hAnsi="仿宋" w:eastAsia="仿宋" w:cs="仿宋"/>
                <w:kern w:val="0"/>
                <w:sz w:val="24"/>
                <w:lang w:bidi="ar"/>
              </w:rPr>
              <w:t>3.</w:t>
            </w:r>
            <w:r>
              <w:rPr>
                <w:rFonts w:hint="eastAsia" w:ascii="仿宋" w:hAnsi="仿宋" w:eastAsia="仿宋" w:cs="仿宋"/>
                <w:kern w:val="0"/>
                <w:sz w:val="24"/>
                <w:lang w:eastAsia="zh-Hans" w:bidi="ar"/>
              </w:rPr>
              <w:t>额定电压29V</w:t>
            </w:r>
          </w:p>
          <w:p w14:paraId="19EFCDCF">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rPr>
              <w:t>4.特色功能：电池可拆卸，毛发防缠</w:t>
            </w:r>
          </w:p>
        </w:tc>
        <w:tc>
          <w:tcPr>
            <w:tcW w:w="364" w:type="pct"/>
            <w:vAlign w:val="center"/>
          </w:tcPr>
          <w:p w14:paraId="1FB743CF">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3</w:t>
            </w:r>
          </w:p>
        </w:tc>
        <w:tc>
          <w:tcPr>
            <w:tcW w:w="366" w:type="pct"/>
            <w:vAlign w:val="center"/>
          </w:tcPr>
          <w:p w14:paraId="54B12C3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台</w:t>
            </w:r>
          </w:p>
        </w:tc>
      </w:tr>
      <w:tr w14:paraId="467A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371" w:type="pct"/>
            <w:vAlign w:val="center"/>
          </w:tcPr>
          <w:p w14:paraId="21921785">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7C9D1AFC">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空气净化器</w:t>
            </w:r>
          </w:p>
        </w:tc>
        <w:tc>
          <w:tcPr>
            <w:tcW w:w="3268" w:type="pct"/>
            <w:noWrap/>
            <w:vAlign w:val="center"/>
          </w:tcPr>
          <w:p w14:paraId="3221354D">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1.医护母婴级</w:t>
            </w:r>
          </w:p>
          <w:p w14:paraId="3F069946">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电机类型：直流无刷电机</w:t>
            </w:r>
          </w:p>
          <w:p w14:paraId="7B32E526">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3.参考</w:t>
            </w:r>
            <w:r>
              <w:rPr>
                <w:rFonts w:hint="eastAsia" w:ascii="仿宋" w:hAnsi="仿宋" w:eastAsia="仿宋" w:cs="仿宋"/>
                <w:sz w:val="24"/>
                <w:lang w:eastAsia="zh-Hans" w:bidi="ar"/>
              </w:rPr>
              <w:t>尺寸：</w:t>
            </w:r>
            <w:r>
              <w:rPr>
                <w:rFonts w:hint="eastAsia" w:ascii="仿宋" w:hAnsi="仿宋" w:eastAsia="仿宋" w:cs="仿宋"/>
                <w:kern w:val="0"/>
                <w:sz w:val="24"/>
                <w:lang w:eastAsia="zh-Hans" w:bidi="ar"/>
              </w:rPr>
              <w:t>≥</w:t>
            </w:r>
            <w:r>
              <w:rPr>
                <w:rFonts w:hint="eastAsia" w:ascii="仿宋" w:hAnsi="仿宋" w:eastAsia="仿宋" w:cs="仿宋"/>
                <w:sz w:val="24"/>
                <w:lang w:eastAsia="zh-Hans" w:bidi="ar"/>
              </w:rPr>
              <w:t>320mm</w:t>
            </w:r>
            <w:r>
              <w:rPr>
                <w:rFonts w:hint="eastAsia" w:ascii="仿宋" w:hAnsi="仿宋" w:eastAsia="仿宋" w:cs="仿宋"/>
                <w:sz w:val="24"/>
              </w:rPr>
              <w:t xml:space="preserve">× </w:t>
            </w:r>
            <w:r>
              <w:rPr>
                <w:rFonts w:hint="eastAsia" w:ascii="仿宋" w:hAnsi="仿宋" w:eastAsia="仿宋" w:cs="仿宋"/>
                <w:sz w:val="24"/>
                <w:lang w:eastAsia="zh-Hans" w:bidi="ar"/>
              </w:rPr>
              <w:t>320mm</w:t>
            </w:r>
            <w:r>
              <w:rPr>
                <w:rFonts w:hint="eastAsia" w:ascii="仿宋" w:hAnsi="仿宋" w:eastAsia="仿宋" w:cs="仿宋"/>
                <w:sz w:val="24"/>
              </w:rPr>
              <w:t xml:space="preserve">× </w:t>
            </w:r>
            <w:r>
              <w:rPr>
                <w:rFonts w:hint="eastAsia" w:ascii="仿宋" w:hAnsi="仿宋" w:eastAsia="仿宋" w:cs="仿宋"/>
                <w:sz w:val="24"/>
                <w:lang w:eastAsia="zh-Hans" w:bidi="ar"/>
              </w:rPr>
              <w:t>693mm</w:t>
            </w:r>
          </w:p>
          <w:p w14:paraId="6A8DD106">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额定功率：50W</w:t>
            </w:r>
          </w:p>
          <w:p w14:paraId="5D98B483">
            <w:pPr>
              <w:widowControl w:val="0"/>
              <w:numPr>
                <w:ilvl w:val="255"/>
                <w:numId w:val="0"/>
              </w:numPr>
              <w:jc w:val="left"/>
              <w:rPr>
                <w:rFonts w:hint="eastAsia" w:ascii="仿宋" w:hAnsi="仿宋" w:eastAsia="仿宋" w:cs="仿宋"/>
                <w:sz w:val="24"/>
              </w:rPr>
            </w:pPr>
            <w:r>
              <w:rPr>
                <w:rFonts w:hint="eastAsia" w:ascii="仿宋" w:hAnsi="仿宋" w:eastAsia="仿宋" w:cs="仿宋"/>
                <w:sz w:val="24"/>
              </w:rPr>
              <w:t>5.操控方式：APP操控；自动托管控制</w:t>
            </w:r>
          </w:p>
          <w:p w14:paraId="4651DD8E">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6.能效等级：一级能效</w:t>
            </w:r>
          </w:p>
        </w:tc>
        <w:tc>
          <w:tcPr>
            <w:tcW w:w="364" w:type="pct"/>
            <w:vAlign w:val="center"/>
          </w:tcPr>
          <w:p w14:paraId="4DAD73DE">
            <w:pPr>
              <w:widowControl w:val="0"/>
              <w:jc w:val="center"/>
              <w:rPr>
                <w:rFonts w:hint="eastAsia" w:ascii="仿宋" w:hAnsi="仿宋" w:eastAsia="仿宋" w:cs="仿宋"/>
                <w:sz w:val="24"/>
                <w:lang w:eastAsia="zh-Hans" w:bidi="ar"/>
              </w:rPr>
            </w:pPr>
            <w:r>
              <w:rPr>
                <w:rFonts w:hint="eastAsia" w:ascii="仿宋" w:hAnsi="仿宋" w:eastAsia="仿宋" w:cs="仿宋"/>
                <w:kern w:val="0"/>
                <w:sz w:val="24"/>
                <w:lang w:bidi="ar"/>
              </w:rPr>
              <w:t>2</w:t>
            </w:r>
          </w:p>
        </w:tc>
        <w:tc>
          <w:tcPr>
            <w:tcW w:w="366" w:type="pct"/>
            <w:vAlign w:val="center"/>
          </w:tcPr>
          <w:p w14:paraId="1242D8FA">
            <w:pPr>
              <w:widowControl w:val="0"/>
              <w:jc w:val="center"/>
              <w:rPr>
                <w:rFonts w:hint="eastAsia" w:ascii="仿宋" w:hAnsi="仿宋" w:eastAsia="仿宋" w:cs="仿宋"/>
                <w:sz w:val="24"/>
                <w:lang w:bidi="ar"/>
              </w:rPr>
            </w:pPr>
            <w:r>
              <w:rPr>
                <w:rFonts w:hint="eastAsia" w:ascii="仿宋" w:hAnsi="仿宋" w:eastAsia="仿宋" w:cs="仿宋"/>
                <w:sz w:val="24"/>
                <w:lang w:bidi="ar"/>
              </w:rPr>
              <w:t>台</w:t>
            </w:r>
          </w:p>
        </w:tc>
      </w:tr>
      <w:tr w14:paraId="082C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6312905A">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5A38A7A8">
            <w:pPr>
              <w:widowControl w:val="0"/>
              <w:jc w:val="center"/>
              <w:rPr>
                <w:rFonts w:hint="eastAsia" w:ascii="仿宋" w:hAnsi="仿宋" w:eastAsia="仿宋" w:cs="仿宋"/>
                <w:kern w:val="0"/>
                <w:sz w:val="24"/>
                <w:lang w:bidi="ar"/>
              </w:rPr>
            </w:pPr>
            <w:r>
              <w:rPr>
                <w:rFonts w:hint="eastAsia" w:ascii="仿宋" w:hAnsi="仿宋" w:eastAsia="仿宋" w:cs="仿宋"/>
                <w:kern w:val="0"/>
                <w:sz w:val="24"/>
                <w:lang w:bidi="ar"/>
              </w:rPr>
              <w:t>触屏音响</w:t>
            </w:r>
          </w:p>
        </w:tc>
        <w:tc>
          <w:tcPr>
            <w:tcW w:w="3268" w:type="pct"/>
            <w:noWrap/>
            <w:vAlign w:val="center"/>
          </w:tcPr>
          <w:p w14:paraId="4A84C580">
            <w:pPr>
              <w:widowControl w:val="0"/>
              <w:numPr>
                <w:ilvl w:val="255"/>
                <w:numId w:val="0"/>
              </w:numPr>
              <w:jc w:val="left"/>
              <w:rPr>
                <w:rFonts w:hint="eastAsia" w:ascii="仿宋" w:hAnsi="仿宋" w:eastAsia="仿宋" w:cs="仿宋"/>
                <w:kern w:val="0"/>
                <w:sz w:val="24"/>
                <w:lang w:eastAsia="zh-Hans" w:bidi="ar"/>
              </w:rPr>
            </w:pPr>
            <w:r>
              <w:rPr>
                <w:rFonts w:hint="eastAsia" w:ascii="仿宋" w:hAnsi="仿宋" w:eastAsia="仿宋" w:cs="仿宋"/>
                <w:sz w:val="24"/>
                <w:lang w:bidi="ar"/>
              </w:rPr>
              <w:t>1.参考</w:t>
            </w:r>
            <w:r>
              <w:rPr>
                <w:rFonts w:hint="eastAsia" w:ascii="仿宋" w:hAnsi="仿宋" w:eastAsia="仿宋" w:cs="仿宋"/>
                <w:sz w:val="24"/>
                <w:lang w:eastAsia="zh-Hans" w:bidi="ar"/>
              </w:rPr>
              <w:t>尺寸：</w:t>
            </w:r>
            <w:r>
              <w:rPr>
                <w:rFonts w:hint="eastAsia" w:ascii="仿宋" w:hAnsi="仿宋" w:eastAsia="仿宋" w:cs="仿宋"/>
                <w:kern w:val="0"/>
                <w:sz w:val="24"/>
                <w:lang w:eastAsia="zh-Hans" w:bidi="ar"/>
              </w:rPr>
              <w:t>≥201</w:t>
            </w:r>
            <w:r>
              <w:rPr>
                <w:rFonts w:hint="eastAsia" w:ascii="仿宋" w:hAnsi="仿宋" w:eastAsia="仿宋" w:cs="仿宋"/>
                <w:sz w:val="24"/>
              </w:rPr>
              <w:t>×</w:t>
            </w:r>
            <w:r>
              <w:rPr>
                <w:rFonts w:hint="eastAsia" w:ascii="仿宋" w:hAnsi="仿宋" w:eastAsia="仿宋" w:cs="仿宋"/>
                <w:kern w:val="0"/>
                <w:sz w:val="24"/>
                <w:lang w:eastAsia="zh-Hans" w:bidi="ar"/>
              </w:rPr>
              <w:t>98</w:t>
            </w:r>
            <w:r>
              <w:rPr>
                <w:rFonts w:hint="eastAsia" w:ascii="仿宋" w:hAnsi="仿宋" w:eastAsia="仿宋" w:cs="仿宋"/>
                <w:sz w:val="24"/>
              </w:rPr>
              <w:t>×</w:t>
            </w:r>
            <w:r>
              <w:rPr>
                <w:rFonts w:hint="eastAsia" w:ascii="仿宋" w:hAnsi="仿宋" w:eastAsia="仿宋" w:cs="仿宋"/>
                <w:kern w:val="0"/>
                <w:sz w:val="24"/>
                <w:lang w:eastAsia="zh-Hans" w:bidi="ar"/>
              </w:rPr>
              <w:t>189mm</w:t>
            </w:r>
          </w:p>
          <w:p w14:paraId="6299A7CC">
            <w:pPr>
              <w:widowControl w:val="0"/>
              <w:numPr>
                <w:ilvl w:val="255"/>
                <w:numId w:val="0"/>
              </w:numPr>
              <w:jc w:val="left"/>
              <w:rPr>
                <w:rFonts w:hint="eastAsia" w:ascii="仿宋" w:hAnsi="仿宋" w:eastAsia="仿宋" w:cs="仿宋"/>
                <w:kern w:val="0"/>
                <w:sz w:val="24"/>
                <w:lang w:eastAsia="zh-Hans" w:bidi="ar"/>
              </w:rPr>
            </w:pPr>
            <w:r>
              <w:rPr>
                <w:rFonts w:hint="eastAsia" w:ascii="仿宋" w:hAnsi="仿宋" w:eastAsia="仿宋" w:cs="仿宋"/>
                <w:kern w:val="0"/>
                <w:sz w:val="24"/>
                <w:lang w:bidi="ar"/>
              </w:rPr>
              <w:t>2.</w:t>
            </w:r>
            <w:r>
              <w:rPr>
                <w:rFonts w:hint="eastAsia" w:ascii="仿宋" w:hAnsi="仿宋" w:eastAsia="仿宋" w:cs="仿宋"/>
                <w:kern w:val="0"/>
                <w:sz w:val="24"/>
                <w:lang w:eastAsia="zh-Hans" w:bidi="ar"/>
              </w:rPr>
              <w:t>显示屏：8</w:t>
            </w:r>
            <w:r>
              <w:rPr>
                <w:rFonts w:hint="eastAsia" w:ascii="仿宋" w:hAnsi="仿宋" w:eastAsia="仿宋" w:cs="仿宋"/>
                <w:kern w:val="0"/>
                <w:sz w:val="24"/>
                <w:lang w:bidi="ar"/>
              </w:rPr>
              <w:t>吋</w:t>
            </w:r>
            <w:r>
              <w:rPr>
                <w:rFonts w:hint="eastAsia" w:ascii="仿宋" w:hAnsi="仿宋" w:eastAsia="仿宋" w:cs="仿宋"/>
                <w:kern w:val="0"/>
                <w:sz w:val="24"/>
                <w:lang w:eastAsia="zh-Hans" w:bidi="ar"/>
              </w:rPr>
              <w:t>；触控多点触控；分辨率1280×800像素</w:t>
            </w:r>
          </w:p>
          <w:p w14:paraId="3BC73751">
            <w:pPr>
              <w:widowControl w:val="0"/>
              <w:numPr>
                <w:ilvl w:val="255"/>
                <w:numId w:val="0"/>
              </w:numPr>
              <w:jc w:val="left"/>
              <w:rPr>
                <w:rFonts w:hint="eastAsia" w:ascii="仿宋" w:hAnsi="仿宋" w:eastAsia="仿宋" w:cs="仿宋"/>
                <w:kern w:val="0"/>
                <w:sz w:val="24"/>
                <w:lang w:eastAsia="zh-Hans" w:bidi="ar"/>
              </w:rPr>
            </w:pPr>
            <w:r>
              <w:rPr>
                <w:rFonts w:hint="eastAsia" w:ascii="仿宋" w:hAnsi="仿宋" w:eastAsia="仿宋" w:cs="仿宋"/>
                <w:kern w:val="0"/>
                <w:sz w:val="24"/>
                <w:lang w:bidi="ar"/>
              </w:rPr>
              <w:t>3.</w:t>
            </w:r>
            <w:r>
              <w:rPr>
                <w:rFonts w:hint="eastAsia" w:ascii="仿宋" w:hAnsi="仿宋" w:eastAsia="仿宋" w:cs="仿宋"/>
                <w:kern w:val="0"/>
                <w:sz w:val="24"/>
                <w:lang w:eastAsia="zh-Hans" w:bidi="ar"/>
              </w:rPr>
              <w:t>无线连接：2.4GHz / 5GHz，支持IEEE 802.11 a/b/g/n/ac协议、BT5.0，支持A2DP音乐播放</w:t>
            </w:r>
          </w:p>
        </w:tc>
        <w:tc>
          <w:tcPr>
            <w:tcW w:w="364" w:type="pct"/>
            <w:vAlign w:val="center"/>
          </w:tcPr>
          <w:p w14:paraId="64A20214">
            <w:pPr>
              <w:widowControl w:val="0"/>
              <w:jc w:val="center"/>
              <w:rPr>
                <w:rFonts w:hint="eastAsia" w:ascii="仿宋" w:hAnsi="仿宋" w:eastAsia="仿宋" w:cs="仿宋"/>
                <w:kern w:val="0"/>
                <w:sz w:val="24"/>
                <w:lang w:bidi="ar"/>
              </w:rPr>
            </w:pPr>
            <w:r>
              <w:rPr>
                <w:rFonts w:hint="eastAsia" w:ascii="仿宋" w:hAnsi="仿宋" w:eastAsia="仿宋" w:cs="仿宋"/>
                <w:kern w:val="0"/>
                <w:sz w:val="24"/>
                <w:lang w:bidi="ar"/>
              </w:rPr>
              <w:t>2</w:t>
            </w:r>
          </w:p>
        </w:tc>
        <w:tc>
          <w:tcPr>
            <w:tcW w:w="366" w:type="pct"/>
            <w:vAlign w:val="center"/>
          </w:tcPr>
          <w:p w14:paraId="3636A96F">
            <w:pPr>
              <w:widowControl w:val="0"/>
              <w:jc w:val="center"/>
              <w:rPr>
                <w:rFonts w:hint="eastAsia" w:ascii="仿宋" w:hAnsi="仿宋" w:eastAsia="仿宋" w:cs="仿宋"/>
                <w:sz w:val="24"/>
              </w:rPr>
            </w:pPr>
            <w:r>
              <w:rPr>
                <w:rFonts w:hint="eastAsia" w:ascii="仿宋" w:hAnsi="仿宋" w:eastAsia="仿宋" w:cs="仿宋"/>
                <w:sz w:val="24"/>
              </w:rPr>
              <w:t>台</w:t>
            </w:r>
          </w:p>
        </w:tc>
      </w:tr>
      <w:tr w14:paraId="5BA3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404DDB1F">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05DC03EA">
            <w:pPr>
              <w:widowControl w:val="0"/>
              <w:jc w:val="center"/>
              <w:rPr>
                <w:rFonts w:hint="eastAsia" w:ascii="仿宋" w:hAnsi="仿宋" w:eastAsia="仿宋" w:cs="仿宋"/>
                <w:kern w:val="0"/>
                <w:sz w:val="24"/>
                <w:lang w:bidi="ar"/>
              </w:rPr>
            </w:pPr>
            <w:r>
              <w:rPr>
                <w:rFonts w:hint="eastAsia" w:ascii="仿宋" w:hAnsi="仿宋" w:eastAsia="仿宋" w:cs="仿宋"/>
                <w:kern w:val="0"/>
                <w:sz w:val="24"/>
                <w:lang w:bidi="ar"/>
              </w:rPr>
              <w:t>扫地机器人</w:t>
            </w:r>
          </w:p>
        </w:tc>
        <w:tc>
          <w:tcPr>
            <w:tcW w:w="3268" w:type="pct"/>
            <w:noWrap/>
            <w:vAlign w:val="center"/>
          </w:tcPr>
          <w:p w14:paraId="648EDEB4">
            <w:pPr>
              <w:widowControl w:val="0"/>
              <w:numPr>
                <w:ilvl w:val="255"/>
                <w:numId w:val="0"/>
              </w:numPr>
              <w:jc w:val="left"/>
              <w:rPr>
                <w:rFonts w:hint="eastAsia" w:ascii="仿宋" w:hAnsi="仿宋" w:eastAsia="仿宋" w:cs="仿宋"/>
                <w:sz w:val="24"/>
                <w:lang w:bidi="ar"/>
              </w:rPr>
            </w:pPr>
            <w:r>
              <w:rPr>
                <w:rFonts w:hint="eastAsia" w:ascii="仿宋" w:hAnsi="仿宋" w:eastAsia="仿宋" w:cs="仿宋"/>
                <w:kern w:val="0"/>
                <w:sz w:val="24"/>
                <w:lang w:bidi="ar"/>
              </w:rPr>
              <w:t>1.</w:t>
            </w:r>
            <w:r>
              <w:rPr>
                <w:rFonts w:hint="eastAsia" w:ascii="仿宋" w:hAnsi="仿宋" w:eastAsia="仿宋" w:cs="仿宋"/>
                <w:kern w:val="0"/>
                <w:sz w:val="24"/>
                <w:lang w:eastAsia="zh-Hans" w:bidi="ar"/>
              </w:rPr>
              <w:t>类型：</w:t>
            </w:r>
            <w:r>
              <w:rPr>
                <w:rFonts w:hint="eastAsia" w:ascii="仿宋" w:hAnsi="仿宋" w:eastAsia="仿宋" w:cs="仿宋"/>
                <w:sz w:val="24"/>
                <w:lang w:bidi="ar"/>
              </w:rPr>
              <w:t>免洗+集尘</w:t>
            </w:r>
          </w:p>
          <w:p w14:paraId="58029028">
            <w:pPr>
              <w:widowControl w:val="0"/>
              <w:numPr>
                <w:ilvl w:val="255"/>
                <w:numId w:val="0"/>
              </w:numPr>
              <w:jc w:val="left"/>
              <w:rPr>
                <w:rFonts w:hint="eastAsia" w:ascii="仿宋" w:hAnsi="仿宋" w:eastAsia="仿宋" w:cs="仿宋"/>
                <w:kern w:val="0"/>
                <w:sz w:val="24"/>
                <w:lang w:bidi="ar"/>
              </w:rPr>
            </w:pPr>
            <w:r>
              <w:rPr>
                <w:rFonts w:hint="eastAsia" w:ascii="仿宋" w:hAnsi="仿宋" w:eastAsia="仿宋" w:cs="仿宋"/>
                <w:sz w:val="24"/>
                <w:lang w:bidi="ar"/>
              </w:rPr>
              <w:t>2.参考</w:t>
            </w:r>
            <w:r>
              <w:rPr>
                <w:rFonts w:hint="eastAsia" w:ascii="仿宋" w:hAnsi="仿宋" w:eastAsia="仿宋" w:cs="仿宋"/>
                <w:sz w:val="24"/>
                <w:lang w:eastAsia="zh-Hans" w:bidi="ar"/>
              </w:rPr>
              <w:t>尺寸：</w:t>
            </w:r>
            <w:r>
              <w:rPr>
                <w:rFonts w:hint="eastAsia" w:ascii="仿宋" w:hAnsi="仿宋" w:eastAsia="仿宋" w:cs="仿宋"/>
                <w:kern w:val="0"/>
                <w:sz w:val="24"/>
                <w:lang w:eastAsia="zh-Hans" w:bidi="ar"/>
              </w:rPr>
              <w:t>≥</w:t>
            </w:r>
            <w:r>
              <w:rPr>
                <w:rFonts w:hint="eastAsia" w:ascii="仿宋" w:hAnsi="仿宋" w:eastAsia="仿宋" w:cs="仿宋"/>
                <w:kern w:val="0"/>
                <w:sz w:val="24"/>
                <w:lang w:bidi="ar"/>
              </w:rPr>
              <w:t>98</w:t>
            </w:r>
            <w:r>
              <w:rPr>
                <w:rFonts w:hint="eastAsia" w:ascii="仿宋" w:hAnsi="仿宋" w:eastAsia="仿宋" w:cs="仿宋"/>
                <w:sz w:val="24"/>
              </w:rPr>
              <w:t>×</w:t>
            </w:r>
            <w:r>
              <w:rPr>
                <w:rFonts w:hint="eastAsia" w:ascii="仿宋" w:hAnsi="仿宋" w:eastAsia="仿宋" w:cs="仿宋"/>
                <w:kern w:val="0"/>
                <w:sz w:val="24"/>
                <w:lang w:bidi="ar"/>
              </w:rPr>
              <w:t>325</w:t>
            </w:r>
            <w:r>
              <w:rPr>
                <w:rFonts w:hint="eastAsia" w:ascii="仿宋" w:hAnsi="仿宋" w:eastAsia="仿宋" w:cs="仿宋"/>
                <w:sz w:val="24"/>
              </w:rPr>
              <w:t>×</w:t>
            </w:r>
            <w:r>
              <w:rPr>
                <w:rFonts w:hint="eastAsia" w:ascii="仿宋" w:hAnsi="仿宋" w:eastAsia="仿宋" w:cs="仿宋"/>
                <w:kern w:val="0"/>
                <w:sz w:val="24"/>
                <w:lang w:bidi="ar"/>
              </w:rPr>
              <w:t>325mm</w:t>
            </w:r>
          </w:p>
          <w:p w14:paraId="75613687">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3.单次清洁面积≥140㎡以上</w:t>
            </w:r>
          </w:p>
          <w:p w14:paraId="2D75DDBE">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4.支持智能APP控制</w:t>
            </w:r>
          </w:p>
          <w:p w14:paraId="1DC88FE0">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5.最大吸力≥13000Pa</w:t>
            </w:r>
          </w:p>
          <w:p w14:paraId="324453A6">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6.激光避障</w:t>
            </w:r>
          </w:p>
        </w:tc>
        <w:tc>
          <w:tcPr>
            <w:tcW w:w="364" w:type="pct"/>
            <w:vAlign w:val="center"/>
          </w:tcPr>
          <w:p w14:paraId="0249E7E4">
            <w:pPr>
              <w:widowControl w:val="0"/>
              <w:jc w:val="center"/>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366" w:type="pct"/>
            <w:vAlign w:val="center"/>
          </w:tcPr>
          <w:p w14:paraId="6851CE79">
            <w:pPr>
              <w:widowControl w:val="0"/>
              <w:jc w:val="center"/>
              <w:rPr>
                <w:rFonts w:hint="eastAsia" w:ascii="仿宋" w:hAnsi="仿宋" w:eastAsia="仿宋" w:cs="仿宋"/>
                <w:sz w:val="24"/>
              </w:rPr>
            </w:pPr>
            <w:r>
              <w:rPr>
                <w:rFonts w:hint="eastAsia" w:ascii="仿宋" w:hAnsi="仿宋" w:eastAsia="仿宋" w:cs="仿宋"/>
                <w:sz w:val="24"/>
              </w:rPr>
              <w:t>台</w:t>
            </w:r>
          </w:p>
        </w:tc>
      </w:tr>
      <w:tr w14:paraId="3669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Align w:val="center"/>
          </w:tcPr>
          <w:p w14:paraId="1A00D103">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2C5F21CE">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居家用床</w:t>
            </w:r>
          </w:p>
        </w:tc>
        <w:tc>
          <w:tcPr>
            <w:tcW w:w="3268" w:type="pct"/>
            <w:noWrap/>
            <w:vAlign w:val="center"/>
          </w:tcPr>
          <w:p w14:paraId="58A09AC6">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w:t>
            </w:r>
            <w:r>
              <w:rPr>
                <w:rFonts w:hint="eastAsia" w:ascii="仿宋" w:hAnsi="仿宋" w:eastAsia="仿宋" w:cs="仿宋"/>
                <w:sz w:val="24"/>
                <w:lang w:eastAsia="zh-Hans" w:bidi="ar"/>
              </w:rPr>
              <w:t>尺寸：</w:t>
            </w:r>
            <w:r>
              <w:rPr>
                <w:rFonts w:hint="eastAsia" w:ascii="仿宋" w:hAnsi="仿宋" w:eastAsia="仿宋" w:cs="仿宋"/>
                <w:sz w:val="24"/>
                <w:lang w:bidi="ar"/>
              </w:rPr>
              <w:t>1800*2000mm，</w:t>
            </w:r>
            <w:r>
              <w:rPr>
                <w:rFonts w:hint="eastAsia" w:ascii="仿宋" w:hAnsi="仿宋" w:eastAsia="仿宋" w:cs="仿宋"/>
                <w:sz w:val="24"/>
                <w:lang w:eastAsia="zh-Hans" w:bidi="ar"/>
              </w:rPr>
              <w:t>床体结构：箱框结构</w:t>
            </w:r>
          </w:p>
          <w:p w14:paraId="245E8DF3">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附加功能：带软包</w:t>
            </w:r>
          </w:p>
          <w:p w14:paraId="5A786BF5">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3.</w:t>
            </w:r>
            <w:r>
              <w:rPr>
                <w:rFonts w:hint="eastAsia" w:ascii="仿宋" w:hAnsi="仿宋" w:eastAsia="仿宋" w:cs="仿宋"/>
                <w:sz w:val="24"/>
                <w:lang w:eastAsia="zh-Hans" w:bidi="ar"/>
              </w:rPr>
              <w:t>风格：简约风</w:t>
            </w:r>
          </w:p>
          <w:p w14:paraId="58D2772F">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床板结构：排骨架</w:t>
            </w:r>
          </w:p>
          <w:p w14:paraId="1D333678">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5.</w:t>
            </w:r>
            <w:r>
              <w:rPr>
                <w:rFonts w:hint="eastAsia" w:ascii="仿宋" w:hAnsi="仿宋" w:eastAsia="仿宋" w:cs="仿宋"/>
                <w:sz w:val="24"/>
                <w:lang w:eastAsia="zh-Hans" w:bidi="ar"/>
              </w:rPr>
              <w:t>含床垫</w:t>
            </w:r>
            <w:r>
              <w:rPr>
                <w:rFonts w:hint="eastAsia" w:ascii="仿宋" w:hAnsi="仿宋" w:eastAsia="仿宋" w:cs="仿宋"/>
                <w:sz w:val="24"/>
                <w:lang w:bidi="ar"/>
              </w:rPr>
              <w:t>*1</w:t>
            </w:r>
            <w:r>
              <w:rPr>
                <w:rFonts w:hint="eastAsia" w:ascii="仿宋" w:hAnsi="仿宋" w:eastAsia="仿宋" w:cs="仿宋"/>
                <w:sz w:val="24"/>
                <w:lang w:eastAsia="zh-Hans" w:bidi="ar"/>
              </w:rPr>
              <w:t>+床头柜</w:t>
            </w:r>
            <w:r>
              <w:rPr>
                <w:rFonts w:hint="eastAsia" w:ascii="仿宋" w:hAnsi="仿宋" w:eastAsia="仿宋" w:cs="仿宋"/>
                <w:sz w:val="24"/>
                <w:lang w:bidi="ar"/>
              </w:rPr>
              <w:t>E1级三聚氰胺饰面刨花板</w:t>
            </w:r>
            <w:r>
              <w:rPr>
                <w:rFonts w:hint="eastAsia" w:ascii="仿宋" w:hAnsi="仿宋" w:eastAsia="仿宋" w:cs="仿宋"/>
                <w:sz w:val="24"/>
                <w:lang w:eastAsia="zh-Hans" w:bidi="ar"/>
              </w:rPr>
              <w:t>*2</w:t>
            </w:r>
          </w:p>
          <w:p w14:paraId="50BD5EC0">
            <w:pPr>
              <w:widowControl w:val="0"/>
              <w:jc w:val="left"/>
              <w:outlineLvl w:val="9"/>
              <w:rPr>
                <w:rFonts w:hint="eastAsia" w:ascii="仿宋" w:hAnsi="仿宋" w:eastAsia="仿宋" w:cs="仿宋"/>
                <w:sz w:val="24"/>
                <w:lang w:eastAsia="zh-Hans" w:bidi="ar"/>
              </w:rPr>
            </w:pPr>
            <w:r>
              <w:rPr>
                <w:rFonts w:hint="eastAsia" w:ascii="仿宋" w:hAnsi="仿宋" w:eastAsia="仿宋" w:cs="仿宋"/>
                <w:bCs w:val="0"/>
                <w:kern w:val="2"/>
                <w:sz w:val="24"/>
                <w:szCs w:val="24"/>
                <w:lang w:bidi="ar"/>
              </w:rPr>
              <w:t>6.材质：龙骨/立柱/床板承重部分实木多层打造，其余地方使用E1级环保板材</w:t>
            </w:r>
          </w:p>
        </w:tc>
        <w:tc>
          <w:tcPr>
            <w:tcW w:w="364" w:type="pct"/>
            <w:vAlign w:val="center"/>
          </w:tcPr>
          <w:p w14:paraId="0BE8DEB2">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2</w:t>
            </w:r>
          </w:p>
        </w:tc>
        <w:tc>
          <w:tcPr>
            <w:tcW w:w="366" w:type="pct"/>
            <w:vAlign w:val="center"/>
          </w:tcPr>
          <w:p w14:paraId="7FB3F833">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张</w:t>
            </w:r>
          </w:p>
        </w:tc>
      </w:tr>
      <w:tr w14:paraId="2A07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371" w:type="pct"/>
            <w:vAlign w:val="center"/>
          </w:tcPr>
          <w:p w14:paraId="01B377BD">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5D054508">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床上用品</w:t>
            </w:r>
          </w:p>
        </w:tc>
        <w:tc>
          <w:tcPr>
            <w:tcW w:w="3268" w:type="pct"/>
            <w:noWrap/>
            <w:vAlign w:val="center"/>
          </w:tcPr>
          <w:p w14:paraId="2E3626AA">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1.参考</w:t>
            </w:r>
            <w:r>
              <w:rPr>
                <w:rFonts w:hint="eastAsia" w:ascii="仿宋" w:hAnsi="仿宋" w:eastAsia="仿宋" w:cs="仿宋"/>
                <w:sz w:val="24"/>
                <w:lang w:eastAsia="zh-Hans" w:bidi="ar"/>
              </w:rPr>
              <w:t>尺寸：1.8m床</w:t>
            </w:r>
          </w:p>
          <w:p w14:paraId="6E7621AB">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1.8米床上纯棉四件套</w:t>
            </w:r>
          </w:p>
          <w:p w14:paraId="44F69C20">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3.</w:t>
            </w:r>
            <w:r>
              <w:rPr>
                <w:rFonts w:hint="eastAsia" w:ascii="仿宋" w:hAnsi="仿宋" w:eastAsia="仿宋" w:cs="仿宋"/>
                <w:sz w:val="24"/>
                <w:lang w:eastAsia="zh-Hans" w:bidi="ar"/>
              </w:rPr>
              <w:t>被套：180*220cm</w:t>
            </w:r>
          </w:p>
          <w:p w14:paraId="43D04CF8">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床单：230*230cm</w:t>
            </w:r>
          </w:p>
          <w:p w14:paraId="29259BAA">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5.</w:t>
            </w:r>
            <w:r>
              <w:rPr>
                <w:rFonts w:hint="eastAsia" w:ascii="仿宋" w:hAnsi="仿宋" w:eastAsia="仿宋" w:cs="仿宋"/>
                <w:sz w:val="24"/>
                <w:lang w:eastAsia="zh-Hans" w:bidi="ar"/>
              </w:rPr>
              <w:t>枕套：48*74cm*2</w:t>
            </w:r>
          </w:p>
          <w:p w14:paraId="22D18CDF">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6.</w:t>
            </w:r>
            <w:r>
              <w:rPr>
                <w:rFonts w:hint="eastAsia" w:ascii="仿宋" w:hAnsi="仿宋" w:eastAsia="仿宋" w:cs="仿宋"/>
                <w:sz w:val="24"/>
                <w:lang w:eastAsia="zh-Hans" w:bidi="ar"/>
              </w:rPr>
              <w:t>被芯：180</w:t>
            </w:r>
            <w:r>
              <w:rPr>
                <w:rFonts w:hint="eastAsia" w:ascii="仿宋" w:hAnsi="仿宋" w:eastAsia="仿宋" w:cs="仿宋"/>
                <w:sz w:val="24"/>
                <w:lang w:bidi="ar"/>
              </w:rPr>
              <w:t>×</w:t>
            </w:r>
            <w:r>
              <w:rPr>
                <w:rFonts w:hint="eastAsia" w:ascii="仿宋" w:hAnsi="仿宋" w:eastAsia="仿宋" w:cs="仿宋"/>
                <w:sz w:val="24"/>
                <w:lang w:eastAsia="zh-Hans" w:bidi="ar"/>
              </w:rPr>
              <w:t>220cm/约4斤</w:t>
            </w:r>
          </w:p>
          <w:p w14:paraId="5C15FEC2">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7.</w:t>
            </w:r>
            <w:r>
              <w:rPr>
                <w:rFonts w:hint="eastAsia" w:ascii="仿宋" w:hAnsi="仿宋" w:eastAsia="仿宋" w:cs="仿宋"/>
                <w:sz w:val="24"/>
                <w:lang w:eastAsia="zh-Hans" w:bidi="ar"/>
              </w:rPr>
              <w:t>枕芯：48*74cm*2</w:t>
            </w:r>
          </w:p>
          <w:p w14:paraId="52DB37B6">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8.</w:t>
            </w:r>
            <w:r>
              <w:rPr>
                <w:rFonts w:hint="eastAsia" w:ascii="仿宋" w:hAnsi="仿宋" w:eastAsia="仿宋" w:cs="仿宋"/>
                <w:sz w:val="24"/>
                <w:lang w:eastAsia="zh-Hans" w:bidi="ar"/>
              </w:rPr>
              <w:t>床褥：180*220cm</w:t>
            </w:r>
          </w:p>
        </w:tc>
        <w:tc>
          <w:tcPr>
            <w:tcW w:w="364" w:type="pct"/>
            <w:vAlign w:val="center"/>
          </w:tcPr>
          <w:p w14:paraId="3EF515C9">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2</w:t>
            </w:r>
          </w:p>
        </w:tc>
        <w:tc>
          <w:tcPr>
            <w:tcW w:w="366" w:type="pct"/>
            <w:vAlign w:val="center"/>
          </w:tcPr>
          <w:p w14:paraId="5B51A399">
            <w:pPr>
              <w:widowControl w:val="0"/>
              <w:jc w:val="center"/>
              <w:rPr>
                <w:rFonts w:hint="eastAsia" w:ascii="仿宋" w:hAnsi="仿宋" w:eastAsia="仿宋" w:cs="仿宋"/>
                <w:sz w:val="24"/>
                <w:lang w:eastAsia="zh-Hans" w:bidi="ar"/>
              </w:rPr>
            </w:pPr>
            <w:r>
              <w:rPr>
                <w:rFonts w:hint="eastAsia" w:ascii="仿宋" w:hAnsi="仿宋" w:eastAsia="仿宋" w:cs="仿宋"/>
                <w:sz w:val="24"/>
                <w:lang w:eastAsia="zh-Hans" w:bidi="ar"/>
              </w:rPr>
              <w:t>套</w:t>
            </w:r>
          </w:p>
        </w:tc>
      </w:tr>
      <w:tr w14:paraId="20E6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71" w:type="pct"/>
            <w:vAlign w:val="center"/>
          </w:tcPr>
          <w:p w14:paraId="085AEF84">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23A362D0">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交互式触控一体机</w:t>
            </w:r>
          </w:p>
        </w:tc>
        <w:tc>
          <w:tcPr>
            <w:tcW w:w="3268" w:type="pct"/>
            <w:noWrap/>
            <w:vAlign w:val="center"/>
          </w:tcPr>
          <w:p w14:paraId="4E128075">
            <w:pPr>
              <w:widowControl w:val="0"/>
              <w:jc w:val="left"/>
              <w:rPr>
                <w:rFonts w:hint="eastAsia" w:ascii="仿宋" w:hAnsi="仿宋" w:eastAsia="仿宋" w:cs="仿宋"/>
                <w:sz w:val="24"/>
              </w:rPr>
            </w:pPr>
            <w:r>
              <w:rPr>
                <w:rFonts w:hint="eastAsia" w:ascii="仿宋" w:hAnsi="仿宋" w:eastAsia="仿宋" w:cs="仿宋"/>
                <w:sz w:val="24"/>
              </w:rPr>
              <w:t>一、整机以及技术要求：</w:t>
            </w:r>
          </w:p>
          <w:p w14:paraId="36D6D981">
            <w:pPr>
              <w:widowControl w:val="0"/>
              <w:jc w:val="left"/>
              <w:rPr>
                <w:rFonts w:hint="eastAsia" w:ascii="仿宋" w:hAnsi="仿宋" w:eastAsia="仿宋" w:cs="仿宋"/>
                <w:sz w:val="24"/>
              </w:rPr>
            </w:pPr>
            <w:r>
              <w:rPr>
                <w:rFonts w:hint="eastAsia" w:ascii="仿宋" w:hAnsi="仿宋" w:eastAsia="仿宋" w:cs="仿宋"/>
                <w:sz w:val="24"/>
              </w:rPr>
              <w:t>1.显示尺寸98吋，分辨率：≥3840*2160，采用电容触控技术，支持多人多点同时触控</w:t>
            </w:r>
          </w:p>
          <w:p w14:paraId="6B62EAE6">
            <w:pPr>
              <w:widowControl w:val="0"/>
              <w:jc w:val="left"/>
              <w:rPr>
                <w:rFonts w:hint="eastAsia" w:ascii="仿宋" w:hAnsi="仿宋" w:eastAsia="仿宋" w:cs="仿宋"/>
                <w:sz w:val="24"/>
              </w:rPr>
            </w:pPr>
            <w:r>
              <w:rPr>
                <w:rFonts w:hint="eastAsia" w:ascii="仿宋" w:hAnsi="仿宋" w:eastAsia="仿宋" w:cs="仿宋"/>
                <w:sz w:val="24"/>
              </w:rPr>
              <w:t>2.表面玻璃硬度≥莫氏7级，玻璃厚度≤3.2mm。</w:t>
            </w:r>
          </w:p>
          <w:p w14:paraId="4CDA6CDE">
            <w:pPr>
              <w:widowControl w:val="0"/>
              <w:jc w:val="left"/>
              <w:rPr>
                <w:rFonts w:hint="eastAsia" w:ascii="仿宋" w:hAnsi="仿宋" w:eastAsia="仿宋" w:cs="仿宋"/>
                <w:sz w:val="24"/>
              </w:rPr>
            </w:pPr>
            <w:r>
              <w:rPr>
                <w:rFonts w:hint="eastAsia" w:ascii="仿宋" w:hAnsi="仿宋" w:eastAsia="仿宋" w:cs="仿宋"/>
                <w:sz w:val="24"/>
              </w:rPr>
              <w:t>3.前面板具备≥1路HDMI接口（非转接），≥2路USB3.0接口，≥1路全功能Type-C接口等。</w:t>
            </w:r>
          </w:p>
          <w:p w14:paraId="728F6F77">
            <w:pPr>
              <w:widowControl w:val="0"/>
              <w:jc w:val="left"/>
              <w:rPr>
                <w:rFonts w:hint="eastAsia" w:ascii="仿宋" w:hAnsi="仿宋" w:eastAsia="仿宋" w:cs="仿宋"/>
                <w:sz w:val="24"/>
              </w:rPr>
            </w:pPr>
            <w:r>
              <w:rPr>
                <w:rFonts w:hint="eastAsia" w:ascii="仿宋" w:hAnsi="仿宋" w:eastAsia="仿宋" w:cs="仿宋"/>
                <w:sz w:val="24"/>
              </w:rPr>
              <w:t>4.后置VGA输入≥1路，HDMI输出≥1路，HDMI输入≥2路</w:t>
            </w:r>
          </w:p>
          <w:p w14:paraId="03B41AE0">
            <w:pPr>
              <w:widowControl w:val="0"/>
              <w:jc w:val="left"/>
              <w:rPr>
                <w:rFonts w:hint="eastAsia" w:ascii="仿宋" w:hAnsi="仿宋" w:eastAsia="仿宋" w:cs="仿宋"/>
                <w:sz w:val="24"/>
              </w:rPr>
            </w:pPr>
            <w:r>
              <w:rPr>
                <w:rFonts w:hint="eastAsia" w:ascii="仿宋" w:hAnsi="仿宋" w:eastAsia="仿宋" w:cs="仿宋"/>
                <w:sz w:val="24"/>
              </w:rPr>
              <w:t>5.智能交互平板前置中文按键≥7个。</w:t>
            </w:r>
          </w:p>
          <w:p w14:paraId="2F77B38E">
            <w:pPr>
              <w:widowControl w:val="0"/>
              <w:jc w:val="left"/>
              <w:rPr>
                <w:rFonts w:hint="eastAsia" w:ascii="仿宋" w:hAnsi="仿宋" w:eastAsia="仿宋" w:cs="仿宋"/>
                <w:sz w:val="24"/>
              </w:rPr>
            </w:pPr>
            <w:r>
              <w:rPr>
                <w:rFonts w:hint="eastAsia" w:ascii="仿宋" w:hAnsi="仿宋" w:eastAsia="仿宋" w:cs="仿宋"/>
                <w:sz w:val="24"/>
              </w:rPr>
              <w:t>6.内置≥WiFi6无线网卡，在多系统下，可以实现Wi-Fi无线上网连接、AP无线热点发射，支持无线设备同时连接数量≥32个</w:t>
            </w:r>
          </w:p>
          <w:p w14:paraId="1E30208F">
            <w:pPr>
              <w:widowControl w:val="0"/>
              <w:jc w:val="left"/>
              <w:rPr>
                <w:rFonts w:hint="eastAsia" w:ascii="仿宋" w:hAnsi="仿宋" w:eastAsia="仿宋" w:cs="仿宋"/>
                <w:sz w:val="24"/>
              </w:rPr>
            </w:pPr>
            <w:r>
              <w:rPr>
                <w:rFonts w:hint="eastAsia" w:ascii="仿宋" w:hAnsi="仿宋" w:eastAsia="仿宋" w:cs="仿宋"/>
                <w:sz w:val="24"/>
              </w:rPr>
              <w:t>7.内置蓝牙Bluetooth 5.4模块，支持连接外部蓝牙音箱播放音频。</w:t>
            </w:r>
          </w:p>
          <w:p w14:paraId="375DDCD9">
            <w:pPr>
              <w:widowControl w:val="0"/>
              <w:jc w:val="left"/>
              <w:rPr>
                <w:rFonts w:hint="eastAsia" w:ascii="仿宋" w:hAnsi="仿宋" w:eastAsia="仿宋" w:cs="仿宋"/>
                <w:sz w:val="24"/>
              </w:rPr>
            </w:pPr>
            <w:r>
              <w:rPr>
                <w:rFonts w:hint="eastAsia" w:ascii="仿宋" w:hAnsi="仿宋" w:eastAsia="仿宋" w:cs="仿宋"/>
                <w:sz w:val="24"/>
              </w:rPr>
              <w:t>8.具备电脑还原按键，并有配有中文标识</w:t>
            </w:r>
          </w:p>
          <w:p w14:paraId="26EE54F0">
            <w:pPr>
              <w:widowControl w:val="0"/>
              <w:jc w:val="left"/>
              <w:rPr>
                <w:rFonts w:hint="eastAsia" w:ascii="仿宋" w:hAnsi="仿宋" w:eastAsia="仿宋" w:cs="仿宋"/>
                <w:sz w:val="24"/>
              </w:rPr>
            </w:pPr>
            <w:r>
              <w:rPr>
                <w:rFonts w:hint="eastAsia" w:ascii="仿宋" w:hAnsi="仿宋" w:eastAsia="仿宋" w:cs="仿宋"/>
                <w:sz w:val="24"/>
              </w:rPr>
              <w:t>9.发声单元总功率≥60W</w:t>
            </w:r>
          </w:p>
          <w:p w14:paraId="203D4871">
            <w:pPr>
              <w:widowControl w:val="0"/>
              <w:jc w:val="left"/>
              <w:rPr>
                <w:rFonts w:hint="eastAsia" w:ascii="仿宋" w:hAnsi="仿宋" w:eastAsia="仿宋" w:cs="仿宋"/>
                <w:sz w:val="24"/>
              </w:rPr>
            </w:pPr>
            <w:r>
              <w:rPr>
                <w:rFonts w:hint="eastAsia" w:ascii="仿宋" w:hAnsi="仿宋" w:eastAsia="仿宋" w:cs="仿宋"/>
                <w:sz w:val="24"/>
              </w:rPr>
              <w:t>10.具备≥12核芯片， Android 系统版本≥14.0，内存≥8G，存储≥64G（需提供CMA或CNAS认证检测机构出具的检测报告并加盖公章）</w:t>
            </w:r>
          </w:p>
          <w:p w14:paraId="6A10D4F0">
            <w:pPr>
              <w:widowControl w:val="0"/>
              <w:jc w:val="left"/>
              <w:rPr>
                <w:rFonts w:hint="eastAsia" w:ascii="仿宋" w:hAnsi="仿宋" w:eastAsia="仿宋" w:cs="仿宋"/>
                <w:sz w:val="24"/>
              </w:rPr>
            </w:pPr>
            <w:r>
              <w:rPr>
                <w:rFonts w:hint="eastAsia" w:ascii="仿宋" w:hAnsi="仿宋" w:eastAsia="仿宋" w:cs="仿宋"/>
                <w:sz w:val="24"/>
              </w:rPr>
              <w:t>11.配置摄像头有效像素≥1900W，最大分辨率5104*3864。</w:t>
            </w:r>
          </w:p>
          <w:p w14:paraId="22C5FCBE">
            <w:pPr>
              <w:widowControl w:val="0"/>
              <w:jc w:val="left"/>
              <w:rPr>
                <w:rFonts w:hint="eastAsia" w:ascii="仿宋" w:hAnsi="仿宋" w:eastAsia="仿宋" w:cs="仿宋"/>
                <w:sz w:val="24"/>
              </w:rPr>
            </w:pPr>
            <w:r>
              <w:rPr>
                <w:rFonts w:hint="eastAsia" w:ascii="仿宋" w:hAnsi="仿宋" w:eastAsia="仿宋" w:cs="仿宋"/>
                <w:sz w:val="24"/>
              </w:rPr>
              <w:t>12.可提供与教学应用密切相关的快捷键。</w:t>
            </w:r>
          </w:p>
          <w:p w14:paraId="207DBAAD">
            <w:pPr>
              <w:widowControl w:val="0"/>
              <w:jc w:val="left"/>
              <w:rPr>
                <w:rFonts w:hint="eastAsia" w:ascii="仿宋" w:hAnsi="仿宋" w:eastAsia="仿宋" w:cs="仿宋"/>
                <w:sz w:val="24"/>
              </w:rPr>
            </w:pPr>
            <w:r>
              <w:rPr>
                <w:rFonts w:hint="eastAsia" w:ascii="仿宋" w:hAnsi="仿宋" w:eastAsia="仿宋" w:cs="仿宋"/>
                <w:sz w:val="24"/>
              </w:rPr>
              <w:t>13.具有悬浮菜单，可快速移动悬浮菜单至按压位置，悬浮菜单可进行自定义分组，可添加互动软件等应用。</w:t>
            </w:r>
          </w:p>
          <w:p w14:paraId="126F346D">
            <w:pPr>
              <w:widowControl w:val="0"/>
              <w:jc w:val="left"/>
              <w:rPr>
                <w:rFonts w:hint="eastAsia" w:ascii="仿宋" w:hAnsi="仿宋" w:eastAsia="仿宋" w:cs="仿宋"/>
                <w:sz w:val="24"/>
              </w:rPr>
            </w:pPr>
            <w:r>
              <w:rPr>
                <w:rFonts w:hint="eastAsia" w:ascii="仿宋" w:hAnsi="仿宋" w:eastAsia="仿宋" w:cs="仿宋"/>
                <w:sz w:val="24"/>
              </w:rPr>
              <w:t>14.采用硬件低蓝光背光技术。</w:t>
            </w:r>
          </w:p>
          <w:p w14:paraId="4F3AE834">
            <w:pPr>
              <w:widowControl w:val="0"/>
              <w:jc w:val="left"/>
              <w:rPr>
                <w:rFonts w:hint="eastAsia" w:ascii="仿宋" w:hAnsi="仿宋" w:eastAsia="仿宋" w:cs="仿宋"/>
                <w:sz w:val="24"/>
              </w:rPr>
            </w:pPr>
            <w:r>
              <w:rPr>
                <w:rFonts w:hint="eastAsia" w:ascii="仿宋" w:hAnsi="仿宋" w:eastAsia="仿宋" w:cs="仿宋"/>
                <w:sz w:val="24"/>
              </w:rPr>
              <w:t>15.背光系统支持DC调光方式，多级亮度调节。</w:t>
            </w:r>
          </w:p>
          <w:p w14:paraId="21EAEBFC">
            <w:pPr>
              <w:widowControl w:val="0"/>
              <w:jc w:val="left"/>
              <w:rPr>
                <w:rFonts w:hint="eastAsia" w:ascii="仿宋" w:hAnsi="仿宋" w:eastAsia="仿宋" w:cs="仿宋"/>
                <w:sz w:val="24"/>
              </w:rPr>
            </w:pPr>
            <w:r>
              <w:rPr>
                <w:rFonts w:hint="eastAsia" w:ascii="仿宋" w:hAnsi="仿宋" w:eastAsia="仿宋" w:cs="仿宋"/>
                <w:sz w:val="24"/>
              </w:rPr>
              <w:t>16.全通道支持纸质护眼模式，可实现画面纹理的实时调整 支持纸质纹理：素描纸、宣纸、水彩纸；支持透明度调节与色温调节；显示画面各像素点灰度不规则，减少背景干扰。</w:t>
            </w:r>
          </w:p>
          <w:p w14:paraId="4C6BD4E6">
            <w:pPr>
              <w:widowControl w:val="0"/>
              <w:jc w:val="left"/>
              <w:rPr>
                <w:rFonts w:hint="eastAsia" w:ascii="仿宋" w:hAnsi="仿宋" w:eastAsia="仿宋" w:cs="仿宋"/>
                <w:sz w:val="24"/>
              </w:rPr>
            </w:pPr>
            <w:r>
              <w:rPr>
                <w:rFonts w:hint="eastAsia" w:ascii="仿宋" w:hAnsi="仿宋" w:eastAsia="仿宋" w:cs="仿宋"/>
                <w:sz w:val="24"/>
              </w:rPr>
              <w:t>17.通过手势调出多任务处理窗口，并对正在运行的应用进行浏览、快速切换或结束进程。</w:t>
            </w:r>
          </w:p>
          <w:p w14:paraId="5FD357CA">
            <w:pPr>
              <w:widowControl w:val="0"/>
              <w:jc w:val="left"/>
              <w:rPr>
                <w:rFonts w:hint="eastAsia" w:ascii="仿宋" w:hAnsi="仿宋" w:eastAsia="仿宋" w:cs="仿宋"/>
                <w:sz w:val="24"/>
              </w:rPr>
            </w:pPr>
            <w:r>
              <w:rPr>
                <w:rFonts w:hint="eastAsia" w:ascii="仿宋" w:hAnsi="仿宋" w:eastAsia="仿宋" w:cs="仿宋"/>
                <w:sz w:val="24"/>
              </w:rPr>
              <w:t>18.配置可移动落地支架</w:t>
            </w:r>
          </w:p>
          <w:p w14:paraId="49DBD139">
            <w:pPr>
              <w:widowControl w:val="0"/>
              <w:jc w:val="left"/>
              <w:rPr>
                <w:rFonts w:hint="eastAsia" w:ascii="仿宋" w:hAnsi="仿宋" w:eastAsia="仿宋" w:cs="仿宋"/>
                <w:sz w:val="24"/>
              </w:rPr>
            </w:pPr>
            <w:r>
              <w:rPr>
                <w:rFonts w:hint="eastAsia" w:ascii="仿宋" w:hAnsi="仿宋" w:eastAsia="仿宋" w:cs="仿宋"/>
                <w:sz w:val="24"/>
              </w:rPr>
              <w:t>二、信创OPS电脑</w:t>
            </w:r>
          </w:p>
          <w:p w14:paraId="10F666AE">
            <w:pPr>
              <w:widowControl w:val="0"/>
              <w:jc w:val="left"/>
              <w:rPr>
                <w:rFonts w:hint="eastAsia" w:ascii="仿宋" w:hAnsi="仿宋" w:eastAsia="仿宋" w:cs="仿宋"/>
                <w:sz w:val="24"/>
              </w:rPr>
            </w:pPr>
            <w:r>
              <w:rPr>
                <w:rFonts w:hint="eastAsia" w:ascii="仿宋" w:hAnsi="仿宋" w:eastAsia="仿宋" w:cs="仿宋"/>
                <w:sz w:val="24"/>
              </w:rPr>
              <w:t>1、采用80pin 通用标准接口,即插即用</w:t>
            </w:r>
          </w:p>
          <w:p w14:paraId="57CDD50F">
            <w:pPr>
              <w:widowControl w:val="0"/>
              <w:jc w:val="left"/>
              <w:rPr>
                <w:rFonts w:hint="eastAsia" w:ascii="仿宋" w:hAnsi="仿宋" w:eastAsia="仿宋" w:cs="仿宋"/>
                <w:sz w:val="24"/>
              </w:rPr>
            </w:pPr>
            <w:r>
              <w:rPr>
                <w:rFonts w:hint="eastAsia" w:ascii="仿宋" w:hAnsi="仿宋" w:eastAsia="仿宋" w:cs="仿宋"/>
                <w:sz w:val="24"/>
              </w:rPr>
              <w:t>2. 采用信创CPU，主频≥2.2GHZ。</w:t>
            </w:r>
          </w:p>
          <w:p w14:paraId="0E7394F7">
            <w:pPr>
              <w:widowControl w:val="0"/>
              <w:jc w:val="left"/>
              <w:rPr>
                <w:rFonts w:hint="eastAsia" w:ascii="仿宋" w:hAnsi="仿宋" w:eastAsia="仿宋" w:cs="仿宋"/>
                <w:sz w:val="24"/>
              </w:rPr>
            </w:pPr>
            <w:r>
              <w:rPr>
                <w:rFonts w:hint="eastAsia" w:ascii="仿宋" w:hAnsi="仿宋" w:eastAsia="仿宋" w:cs="仿宋"/>
                <w:sz w:val="24"/>
              </w:rPr>
              <w:t>3. 内存：≥16G DDR4；硬盘：≥512G SSD固态硬盘；</w:t>
            </w:r>
          </w:p>
          <w:p w14:paraId="03268C85">
            <w:pPr>
              <w:widowControl w:val="0"/>
              <w:jc w:val="left"/>
              <w:rPr>
                <w:rFonts w:hint="eastAsia" w:ascii="仿宋" w:hAnsi="仿宋" w:eastAsia="仿宋" w:cs="仿宋"/>
                <w:sz w:val="24"/>
              </w:rPr>
            </w:pPr>
            <w:r>
              <w:rPr>
                <w:rFonts w:hint="eastAsia" w:ascii="仿宋" w:hAnsi="仿宋" w:eastAsia="仿宋" w:cs="仿宋"/>
                <w:sz w:val="24"/>
              </w:rPr>
              <w:t>4、具备USB≥4,HDMI≥1.</w:t>
            </w:r>
          </w:p>
          <w:p w14:paraId="78E9740C">
            <w:pPr>
              <w:widowControl w:val="0"/>
              <w:jc w:val="left"/>
              <w:rPr>
                <w:rFonts w:hint="eastAsia" w:ascii="仿宋" w:hAnsi="仿宋" w:eastAsia="仿宋" w:cs="仿宋"/>
                <w:sz w:val="24"/>
              </w:rPr>
            </w:pPr>
            <w:r>
              <w:rPr>
                <w:rFonts w:hint="eastAsia" w:ascii="仿宋" w:hAnsi="仿宋" w:eastAsia="仿宋" w:cs="仿宋"/>
                <w:sz w:val="24"/>
              </w:rPr>
              <w:t>三、信创适配软件</w:t>
            </w:r>
          </w:p>
          <w:p w14:paraId="2F15F73C">
            <w:pPr>
              <w:widowControl w:val="0"/>
              <w:jc w:val="left"/>
              <w:rPr>
                <w:rFonts w:hint="eastAsia" w:ascii="仿宋" w:hAnsi="仿宋" w:eastAsia="仿宋" w:cs="仿宋"/>
                <w:sz w:val="24"/>
              </w:rPr>
            </w:pPr>
            <w:r>
              <w:rPr>
                <w:rFonts w:hint="eastAsia" w:ascii="仿宋" w:hAnsi="仿宋" w:eastAsia="仿宋" w:cs="仿宋"/>
                <w:sz w:val="24"/>
              </w:rPr>
              <w:t>1.提供教学平台，教学平台支持多种登录方式。</w:t>
            </w:r>
          </w:p>
          <w:p w14:paraId="78BA818D">
            <w:pPr>
              <w:widowControl w:val="0"/>
              <w:jc w:val="left"/>
              <w:rPr>
                <w:rFonts w:hint="eastAsia" w:ascii="仿宋" w:hAnsi="仿宋" w:eastAsia="仿宋" w:cs="仿宋"/>
                <w:sz w:val="24"/>
              </w:rPr>
            </w:pPr>
            <w:r>
              <w:rPr>
                <w:rFonts w:hint="eastAsia" w:ascii="仿宋" w:hAnsi="仿宋" w:eastAsia="仿宋" w:cs="仿宋"/>
                <w:sz w:val="24"/>
              </w:rPr>
              <w:t>2.老师个人账号无需完成特定任务，即可获取≥200G云端存储空间。</w:t>
            </w:r>
          </w:p>
          <w:p w14:paraId="2608E660">
            <w:pPr>
              <w:widowControl w:val="0"/>
              <w:jc w:val="left"/>
              <w:rPr>
                <w:rFonts w:hint="eastAsia" w:ascii="仿宋" w:hAnsi="仿宋" w:eastAsia="仿宋" w:cs="仿宋"/>
                <w:sz w:val="24"/>
              </w:rPr>
            </w:pPr>
            <w:r>
              <w:rPr>
                <w:rFonts w:hint="eastAsia" w:ascii="仿宋" w:hAnsi="仿宋" w:eastAsia="仿宋" w:cs="仿宋"/>
                <w:sz w:val="24"/>
              </w:rPr>
              <w:t>3.提供荧光笔、幕布、时钟、截图、量角器、圆规、直尺等教学辅助工具。</w:t>
            </w:r>
          </w:p>
          <w:p w14:paraId="3E7AB6EF">
            <w:pPr>
              <w:widowControl w:val="0"/>
              <w:jc w:val="left"/>
              <w:rPr>
                <w:rFonts w:hint="eastAsia" w:ascii="仿宋" w:hAnsi="仿宋" w:eastAsia="仿宋" w:cs="仿宋"/>
                <w:sz w:val="24"/>
              </w:rPr>
            </w:pPr>
            <w:r>
              <w:rPr>
                <w:rFonts w:hint="eastAsia" w:ascii="仿宋" w:hAnsi="仿宋" w:eastAsia="仿宋" w:cs="仿宋"/>
                <w:sz w:val="24"/>
              </w:rPr>
              <w:t>4.提供硬笔、激光笔、粉笔等≥5种书写工具。</w:t>
            </w:r>
          </w:p>
          <w:p w14:paraId="04C8C24C">
            <w:pPr>
              <w:widowControl w:val="0"/>
              <w:jc w:val="left"/>
              <w:rPr>
                <w:rFonts w:hint="eastAsia" w:ascii="仿宋" w:hAnsi="仿宋" w:eastAsia="仿宋" w:cs="仿宋"/>
                <w:sz w:val="24"/>
              </w:rPr>
            </w:pPr>
            <w:r>
              <w:rPr>
                <w:rFonts w:hint="eastAsia" w:ascii="仿宋" w:hAnsi="仿宋" w:eastAsia="仿宋" w:cs="仿宋"/>
                <w:sz w:val="24"/>
              </w:rPr>
              <w:t>5.软件提供≥14种</w:t>
            </w:r>
          </w:p>
        </w:tc>
        <w:tc>
          <w:tcPr>
            <w:tcW w:w="364" w:type="pct"/>
            <w:vAlign w:val="center"/>
          </w:tcPr>
          <w:p w14:paraId="24D29E6D">
            <w:pPr>
              <w:widowControl w:val="0"/>
              <w:jc w:val="center"/>
              <w:rPr>
                <w:rFonts w:hint="eastAsia" w:ascii="仿宋" w:hAnsi="仿宋" w:eastAsia="仿宋" w:cs="仿宋"/>
                <w:sz w:val="24"/>
                <w:lang w:eastAsia="zh-Hans" w:bidi="ar"/>
              </w:rPr>
            </w:pPr>
            <w:r>
              <w:rPr>
                <w:rFonts w:hint="eastAsia" w:ascii="仿宋" w:hAnsi="仿宋" w:eastAsia="仿宋" w:cs="仿宋"/>
                <w:sz w:val="24"/>
                <w:lang w:bidi="ar"/>
              </w:rPr>
              <w:t>1</w:t>
            </w:r>
          </w:p>
        </w:tc>
        <w:tc>
          <w:tcPr>
            <w:tcW w:w="366" w:type="pct"/>
            <w:vAlign w:val="center"/>
          </w:tcPr>
          <w:p w14:paraId="3F1473A5">
            <w:pPr>
              <w:widowControl w:val="0"/>
              <w:jc w:val="center"/>
              <w:rPr>
                <w:rFonts w:hint="eastAsia" w:ascii="仿宋" w:hAnsi="仿宋" w:eastAsia="仿宋" w:cs="仿宋"/>
                <w:sz w:val="24"/>
                <w:lang w:bidi="ar"/>
              </w:rPr>
            </w:pPr>
            <w:r>
              <w:rPr>
                <w:rFonts w:hint="eastAsia" w:ascii="仿宋" w:hAnsi="仿宋" w:eastAsia="仿宋" w:cs="仿宋"/>
                <w:sz w:val="24"/>
                <w:lang w:bidi="ar"/>
              </w:rPr>
              <w:t>台</w:t>
            </w:r>
          </w:p>
        </w:tc>
      </w:tr>
      <w:tr w14:paraId="1F24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371" w:type="pct"/>
            <w:vAlign w:val="center"/>
          </w:tcPr>
          <w:p w14:paraId="57238EC2">
            <w:pPr>
              <w:widowControl w:val="0"/>
              <w:numPr>
                <w:ilvl w:val="0"/>
                <w:numId w:val="9"/>
              </w:numPr>
              <w:ind w:firstLine="0"/>
              <w:jc w:val="center"/>
              <w:rPr>
                <w:rFonts w:hint="eastAsia" w:ascii="仿宋" w:hAnsi="仿宋" w:eastAsia="仿宋" w:cs="仿宋"/>
                <w:sz w:val="24"/>
                <w:lang w:eastAsia="zh-Hans" w:bidi="ar"/>
              </w:rPr>
            </w:pPr>
          </w:p>
        </w:tc>
        <w:tc>
          <w:tcPr>
            <w:tcW w:w="629" w:type="pct"/>
            <w:vAlign w:val="center"/>
          </w:tcPr>
          <w:p w14:paraId="0A28846B">
            <w:pPr>
              <w:widowControl w:val="0"/>
              <w:jc w:val="center"/>
              <w:rPr>
                <w:rFonts w:hint="eastAsia" w:ascii="仿宋" w:hAnsi="仿宋" w:eastAsia="仿宋" w:cs="仿宋"/>
                <w:sz w:val="24"/>
                <w:lang w:bidi="ar"/>
              </w:rPr>
            </w:pPr>
            <w:r>
              <w:rPr>
                <w:rFonts w:hint="eastAsia" w:ascii="仿宋" w:hAnsi="仿宋" w:eastAsia="仿宋" w:cs="仿宋"/>
                <w:color w:val="000000"/>
                <w:kern w:val="0"/>
                <w:sz w:val="24"/>
                <w:lang w:bidi="ar"/>
              </w:rPr>
              <w:t>立式空调</w:t>
            </w:r>
          </w:p>
        </w:tc>
        <w:tc>
          <w:tcPr>
            <w:tcW w:w="3268" w:type="pct"/>
            <w:noWrap/>
            <w:vAlign w:val="center"/>
          </w:tcPr>
          <w:p w14:paraId="4F6CAB7A">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w:t>
            </w:r>
            <w:r>
              <w:rPr>
                <w:rFonts w:hint="eastAsia" w:ascii="仿宋" w:hAnsi="仿宋" w:eastAsia="仿宋" w:cs="仿宋"/>
                <w:sz w:val="24"/>
                <w:lang w:eastAsia="zh-Hans" w:bidi="ar"/>
              </w:rPr>
              <w:t>面板材质：ABS 塑料</w:t>
            </w:r>
          </w:p>
          <w:p w14:paraId="16FB406A">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2.</w:t>
            </w:r>
            <w:r>
              <w:rPr>
                <w:rFonts w:hint="eastAsia" w:ascii="仿宋" w:hAnsi="仿宋" w:eastAsia="仿宋" w:cs="仿宋"/>
                <w:sz w:val="24"/>
                <w:lang w:eastAsia="zh-Hans" w:bidi="ar"/>
              </w:rPr>
              <w:t>电压/频率:220V/50Hz</w:t>
            </w:r>
          </w:p>
          <w:p w14:paraId="3FE2D4DC">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3.</w:t>
            </w:r>
            <w:r>
              <w:rPr>
                <w:rFonts w:hint="eastAsia" w:ascii="仿宋" w:hAnsi="仿宋" w:eastAsia="仿宋" w:cs="仿宋"/>
                <w:sz w:val="24"/>
                <w:lang w:eastAsia="zh-Hans" w:bidi="ar"/>
              </w:rPr>
              <w:t>制冷剂:R32</w:t>
            </w:r>
          </w:p>
          <w:p w14:paraId="7C0CD828">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4.</w:t>
            </w:r>
            <w:r>
              <w:rPr>
                <w:rFonts w:hint="eastAsia" w:ascii="仿宋" w:hAnsi="仿宋" w:eastAsia="仿宋" w:cs="仿宋"/>
                <w:sz w:val="24"/>
                <w:lang w:eastAsia="zh-Hans" w:bidi="ar"/>
              </w:rPr>
              <w:t>电辅加热:支持电辅加热</w:t>
            </w:r>
          </w:p>
          <w:p w14:paraId="13CD6760">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5.</w:t>
            </w:r>
            <w:r>
              <w:rPr>
                <w:rFonts w:hint="eastAsia" w:ascii="仿宋" w:hAnsi="仿宋" w:eastAsia="仿宋" w:cs="仿宋"/>
                <w:sz w:val="24"/>
                <w:lang w:eastAsia="zh-Hans" w:bidi="ar"/>
              </w:rPr>
              <w:t>睡眠模式:光感自动调节</w:t>
            </w:r>
          </w:p>
          <w:p w14:paraId="4A0396A1">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6.</w:t>
            </w:r>
            <w:r>
              <w:rPr>
                <w:rFonts w:hint="eastAsia" w:ascii="仿宋" w:hAnsi="仿宋" w:eastAsia="仿宋" w:cs="仿宋"/>
                <w:sz w:val="24"/>
                <w:lang w:eastAsia="zh-Hans" w:bidi="ar"/>
              </w:rPr>
              <w:t>变频/定频:变频</w:t>
            </w:r>
          </w:p>
          <w:p w14:paraId="06B686A4">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7.</w:t>
            </w:r>
            <w:r>
              <w:rPr>
                <w:rFonts w:hint="eastAsia" w:ascii="仿宋" w:hAnsi="仿宋" w:eastAsia="仿宋" w:cs="仿宋"/>
                <w:sz w:val="24"/>
                <w:lang w:eastAsia="zh-Hans" w:bidi="ar"/>
              </w:rPr>
              <w:t>扫风方式:左右扫风</w:t>
            </w:r>
          </w:p>
          <w:p w14:paraId="2358077D">
            <w:pPr>
              <w:widowControl w:val="0"/>
              <w:numPr>
                <w:ilvl w:val="255"/>
                <w:numId w:val="0"/>
              </w:numPr>
              <w:jc w:val="left"/>
              <w:rPr>
                <w:rFonts w:hint="eastAsia" w:ascii="仿宋" w:hAnsi="仿宋" w:eastAsia="仿宋" w:cs="仿宋"/>
                <w:sz w:val="24"/>
                <w:lang w:bidi="ar"/>
              </w:rPr>
            </w:pPr>
            <w:r>
              <w:rPr>
                <w:rFonts w:hint="eastAsia" w:ascii="仿宋" w:hAnsi="仿宋" w:eastAsia="仿宋" w:cs="仿宋"/>
                <w:sz w:val="24"/>
                <w:lang w:bidi="ar"/>
              </w:rPr>
              <w:t>8.</w:t>
            </w:r>
            <w:r>
              <w:rPr>
                <w:rFonts w:hint="eastAsia" w:ascii="仿宋" w:hAnsi="仿宋" w:eastAsia="仿宋" w:cs="仿宋"/>
                <w:sz w:val="24"/>
                <w:lang w:eastAsia="zh-Hans" w:bidi="ar"/>
              </w:rPr>
              <w:t>能效等级:一级能效</w:t>
            </w:r>
          </w:p>
          <w:p w14:paraId="03240BF3">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9.</w:t>
            </w:r>
            <w:r>
              <w:rPr>
                <w:rFonts w:hint="eastAsia" w:ascii="仿宋" w:hAnsi="仿宋" w:eastAsia="仿宋" w:cs="仿宋"/>
                <w:sz w:val="24"/>
                <w:lang w:eastAsia="zh-Hans" w:bidi="ar"/>
              </w:rPr>
              <w:t>冷暖类型:冷暖</w:t>
            </w:r>
          </w:p>
          <w:p w14:paraId="18EB0BF9">
            <w:pPr>
              <w:widowControl w:val="0"/>
              <w:numPr>
                <w:ilvl w:val="255"/>
                <w:numId w:val="0"/>
              </w:numPr>
              <w:jc w:val="left"/>
              <w:rPr>
                <w:rFonts w:hint="eastAsia" w:ascii="仿宋" w:hAnsi="仿宋" w:eastAsia="仿宋" w:cs="仿宋"/>
                <w:sz w:val="24"/>
                <w:lang w:eastAsia="zh-Hans" w:bidi="ar"/>
              </w:rPr>
            </w:pPr>
            <w:r>
              <w:rPr>
                <w:rFonts w:hint="eastAsia" w:ascii="仿宋" w:hAnsi="仿宋" w:eastAsia="仿宋" w:cs="仿宋"/>
                <w:sz w:val="24"/>
                <w:lang w:bidi="ar"/>
              </w:rPr>
              <w:t>10.</w:t>
            </w:r>
            <w:r>
              <w:rPr>
                <w:rFonts w:hint="eastAsia" w:ascii="仿宋" w:hAnsi="仿宋" w:eastAsia="仿宋" w:cs="仿宋"/>
                <w:sz w:val="24"/>
                <w:lang w:eastAsia="zh-Hans" w:bidi="ar"/>
              </w:rPr>
              <w:t>产品匹数:3 匹</w:t>
            </w:r>
          </w:p>
        </w:tc>
        <w:tc>
          <w:tcPr>
            <w:tcW w:w="364" w:type="pct"/>
            <w:vAlign w:val="center"/>
          </w:tcPr>
          <w:p w14:paraId="0C3706C3">
            <w:pPr>
              <w:widowControl w:val="0"/>
              <w:jc w:val="center"/>
              <w:rPr>
                <w:rFonts w:hint="eastAsia" w:ascii="仿宋" w:hAnsi="仿宋" w:eastAsia="仿宋" w:cs="仿宋"/>
                <w:sz w:val="24"/>
                <w:lang w:bidi="ar"/>
              </w:rPr>
            </w:pPr>
            <w:r>
              <w:rPr>
                <w:rFonts w:hint="eastAsia" w:ascii="仿宋" w:hAnsi="仿宋" w:eastAsia="仿宋" w:cs="仿宋"/>
                <w:kern w:val="0"/>
                <w:sz w:val="24"/>
              </w:rPr>
              <w:t>2</w:t>
            </w:r>
          </w:p>
        </w:tc>
        <w:tc>
          <w:tcPr>
            <w:tcW w:w="366" w:type="pct"/>
            <w:vAlign w:val="center"/>
          </w:tcPr>
          <w:p w14:paraId="360B0CE8">
            <w:pPr>
              <w:widowControl w:val="0"/>
              <w:jc w:val="center"/>
              <w:rPr>
                <w:rFonts w:hint="eastAsia" w:ascii="仿宋" w:hAnsi="仿宋" w:eastAsia="仿宋" w:cs="仿宋"/>
                <w:color w:val="000000"/>
                <w:sz w:val="24"/>
              </w:rPr>
            </w:pPr>
            <w:r>
              <w:rPr>
                <w:rFonts w:hint="eastAsia" w:ascii="仿宋" w:hAnsi="仿宋" w:eastAsia="仿宋" w:cs="仿宋"/>
                <w:color w:val="000000"/>
                <w:sz w:val="24"/>
              </w:rPr>
              <w:t>台</w:t>
            </w:r>
          </w:p>
        </w:tc>
      </w:tr>
    </w:tbl>
    <w:p w14:paraId="27408A76">
      <w:pPr>
        <w:rPr>
          <w:rFonts w:hint="eastAsia" w:ascii="仿宋" w:hAnsi="仿宋" w:eastAsia="仿宋" w:cs="仿宋"/>
          <w:b/>
          <w:bCs/>
          <w:snapToGrid w:val="0"/>
          <w:color w:val="000000"/>
          <w:kern w:val="0"/>
          <w:sz w:val="24"/>
          <w:szCs w:val="32"/>
          <w:lang w:val="en-US" w:eastAsia="zh-CN" w:bidi="ar-SA"/>
        </w:rPr>
      </w:pPr>
      <w:bookmarkStart w:id="22" w:name="_Toc22460"/>
      <w:r>
        <w:rPr>
          <w:rFonts w:hint="eastAsia" w:ascii="仿宋" w:hAnsi="仿宋" w:eastAsia="仿宋" w:cs="仿宋"/>
          <w:b/>
          <w:bCs/>
          <w:snapToGrid w:val="0"/>
          <w:color w:val="000000"/>
          <w:kern w:val="0"/>
          <w:sz w:val="24"/>
          <w:szCs w:val="32"/>
          <w:lang w:val="en-US" w:eastAsia="zh-CN" w:bidi="ar-SA"/>
        </w:rPr>
        <w:br w:type="page"/>
      </w:r>
    </w:p>
    <w:p w14:paraId="20DD0E83">
      <w:pPr>
        <w:numPr>
          <w:ilvl w:val="0"/>
          <w:numId w:val="0"/>
        </w:numPr>
        <w:outlineLvl w:val="3"/>
        <w:rPr>
          <w:rFonts w:hint="eastAsia" w:ascii="仿宋" w:hAnsi="仿宋" w:eastAsia="仿宋" w:cs="仿宋"/>
          <w:b/>
          <w:bCs/>
          <w:sz w:val="24"/>
          <w:szCs w:val="32"/>
        </w:rPr>
      </w:pPr>
      <w:r>
        <w:rPr>
          <w:rFonts w:hint="eastAsia" w:ascii="仿宋" w:hAnsi="仿宋" w:eastAsia="仿宋" w:cs="仿宋"/>
          <w:b/>
          <w:bCs/>
          <w:snapToGrid w:val="0"/>
          <w:color w:val="000000"/>
          <w:kern w:val="0"/>
          <w:sz w:val="24"/>
          <w:szCs w:val="32"/>
          <w:lang w:val="en-US" w:eastAsia="zh-CN" w:bidi="ar-SA"/>
        </w:rPr>
        <w:t>装</w:t>
      </w:r>
      <w:r>
        <w:rPr>
          <w:rFonts w:hint="eastAsia" w:ascii="仿宋" w:hAnsi="仿宋" w:eastAsia="仿宋" w:cs="仿宋"/>
          <w:b/>
          <w:bCs/>
          <w:sz w:val="24"/>
          <w:szCs w:val="32"/>
        </w:rPr>
        <w:t>修</w:t>
      </w:r>
      <w:r>
        <w:rPr>
          <w:rFonts w:hint="eastAsia" w:ascii="仿宋" w:hAnsi="仿宋" w:eastAsia="仿宋" w:cs="仿宋"/>
          <w:b/>
          <w:bCs/>
          <w:sz w:val="24"/>
          <w:szCs w:val="32"/>
          <w:lang w:val="en-US" w:eastAsia="zh-CN"/>
        </w:rPr>
        <w:t>改造</w:t>
      </w:r>
      <w:r>
        <w:rPr>
          <w:rFonts w:hint="eastAsia" w:ascii="仿宋" w:hAnsi="仿宋" w:eastAsia="仿宋" w:cs="仿宋"/>
          <w:b/>
          <w:bCs/>
          <w:sz w:val="24"/>
          <w:szCs w:val="32"/>
        </w:rPr>
        <w:t>明细</w:t>
      </w:r>
    </w:p>
    <w:bookmarkEnd w:id="22"/>
    <w:tbl>
      <w:tblPr>
        <w:tblStyle w:val="19"/>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85"/>
        <w:gridCol w:w="575"/>
        <w:gridCol w:w="1237"/>
        <w:gridCol w:w="5410"/>
        <w:gridCol w:w="729"/>
        <w:gridCol w:w="1009"/>
      </w:tblGrid>
      <w:tr w14:paraId="68055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84"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7DB54D20">
            <w:pPr>
              <w:jc w:val="center"/>
              <w:rPr>
                <w:rFonts w:hint="eastAsia" w:ascii="仿宋" w:hAnsi="仿宋" w:eastAsia="仿宋" w:cs="仿宋"/>
                <w:b/>
                <w:bCs/>
                <w:sz w:val="24"/>
              </w:rPr>
            </w:pPr>
            <w:bookmarkStart w:id="23" w:name="_Hlk185403523"/>
            <w:r>
              <w:rPr>
                <w:rFonts w:hint="eastAsia" w:ascii="仿宋" w:hAnsi="仿宋" w:eastAsia="仿宋" w:cs="仿宋"/>
                <w:b/>
                <w:bCs/>
                <w:sz w:val="24"/>
              </w:rPr>
              <w:t>序号</w:t>
            </w:r>
          </w:p>
        </w:tc>
        <w:tc>
          <w:tcPr>
            <w:tcW w:w="292" w:type="pct"/>
            <w:tcBorders>
              <w:top w:val="single" w:color="auto" w:sz="2" w:space="0"/>
              <w:left w:val="single" w:color="auto" w:sz="2" w:space="0"/>
              <w:bottom w:val="single" w:color="auto" w:sz="2" w:space="0"/>
              <w:right w:val="single" w:color="auto" w:sz="2" w:space="0"/>
            </w:tcBorders>
            <w:vAlign w:val="center"/>
          </w:tcPr>
          <w:p w14:paraId="2F5CBCF6">
            <w:pPr>
              <w:jc w:val="center"/>
              <w:rPr>
                <w:rFonts w:hint="eastAsia" w:ascii="仿宋" w:hAnsi="仿宋" w:eastAsia="仿宋" w:cs="仿宋"/>
                <w:b/>
                <w:bCs/>
                <w:sz w:val="24"/>
              </w:rPr>
            </w:pPr>
            <w:r>
              <w:rPr>
                <w:rFonts w:hint="eastAsia" w:ascii="仿宋" w:hAnsi="仿宋" w:eastAsia="仿宋" w:cs="仿宋"/>
                <w:b/>
                <w:bCs/>
                <w:sz w:val="24"/>
              </w:rPr>
              <w:t>施工区域</w:t>
            </w:r>
          </w:p>
        </w:tc>
        <w:tc>
          <w:tcPr>
            <w:tcW w:w="628" w:type="pct"/>
            <w:tcBorders>
              <w:top w:val="single" w:color="auto" w:sz="2" w:space="0"/>
              <w:left w:val="single" w:color="auto" w:sz="2" w:space="0"/>
              <w:bottom w:val="single" w:color="auto" w:sz="2" w:space="0"/>
              <w:right w:val="single" w:color="auto" w:sz="2" w:space="0"/>
            </w:tcBorders>
            <w:vAlign w:val="center"/>
          </w:tcPr>
          <w:p w14:paraId="13C9F86B">
            <w:pPr>
              <w:jc w:val="center"/>
              <w:rPr>
                <w:rFonts w:hint="eastAsia" w:ascii="仿宋" w:hAnsi="仿宋" w:eastAsia="仿宋" w:cs="仿宋"/>
                <w:b/>
                <w:bCs/>
                <w:sz w:val="24"/>
              </w:rPr>
            </w:pPr>
            <w:r>
              <w:rPr>
                <w:rFonts w:hint="eastAsia" w:ascii="仿宋" w:hAnsi="仿宋" w:eastAsia="仿宋" w:cs="仿宋"/>
                <w:b/>
                <w:bCs/>
                <w:sz w:val="24"/>
              </w:rPr>
              <w:t xml:space="preserve">分项工程名称 </w:t>
            </w:r>
          </w:p>
        </w:tc>
        <w:tc>
          <w:tcPr>
            <w:tcW w:w="2746" w:type="pct"/>
            <w:tcBorders>
              <w:top w:val="single" w:color="auto" w:sz="2" w:space="0"/>
              <w:left w:val="single" w:color="auto" w:sz="2" w:space="0"/>
              <w:bottom w:val="single" w:color="auto" w:sz="2" w:space="0"/>
              <w:right w:val="single" w:color="auto" w:sz="2" w:space="0"/>
            </w:tcBorders>
            <w:vAlign w:val="center"/>
          </w:tcPr>
          <w:p w14:paraId="464BEC8C">
            <w:pPr>
              <w:jc w:val="center"/>
              <w:rPr>
                <w:rFonts w:hint="eastAsia" w:ascii="仿宋" w:hAnsi="仿宋" w:eastAsia="仿宋" w:cs="仿宋"/>
                <w:b/>
                <w:bCs/>
                <w:sz w:val="24"/>
              </w:rPr>
            </w:pPr>
            <w:r>
              <w:rPr>
                <w:rFonts w:hint="eastAsia" w:ascii="仿宋" w:hAnsi="仿宋" w:eastAsia="仿宋" w:cs="仿宋"/>
                <w:b/>
                <w:bCs/>
                <w:sz w:val="24"/>
              </w:rPr>
              <w:t>项目情况</w:t>
            </w:r>
          </w:p>
        </w:tc>
        <w:tc>
          <w:tcPr>
            <w:tcW w:w="370" w:type="pct"/>
            <w:tcBorders>
              <w:top w:val="single" w:color="auto" w:sz="2" w:space="0"/>
              <w:left w:val="single" w:color="auto" w:sz="2" w:space="0"/>
              <w:bottom w:val="single" w:color="auto" w:sz="2" w:space="0"/>
              <w:right w:val="single" w:color="auto" w:sz="2" w:space="0"/>
            </w:tcBorders>
            <w:vAlign w:val="center"/>
          </w:tcPr>
          <w:p w14:paraId="69BEA23B">
            <w:pPr>
              <w:jc w:val="center"/>
              <w:rPr>
                <w:rFonts w:hint="eastAsia" w:ascii="仿宋" w:hAnsi="仿宋" w:eastAsia="仿宋" w:cs="仿宋"/>
                <w:b/>
                <w:bCs/>
                <w:sz w:val="24"/>
              </w:rPr>
            </w:pPr>
            <w:r>
              <w:rPr>
                <w:rFonts w:hint="eastAsia" w:ascii="仿宋" w:hAnsi="仿宋" w:eastAsia="仿宋" w:cs="仿宋"/>
                <w:b/>
                <w:bCs/>
                <w:sz w:val="24"/>
              </w:rPr>
              <w:t>单位</w:t>
            </w:r>
          </w:p>
        </w:tc>
        <w:tc>
          <w:tcPr>
            <w:tcW w:w="512" w:type="pct"/>
            <w:tcBorders>
              <w:top w:val="single" w:color="auto" w:sz="2" w:space="0"/>
              <w:left w:val="single" w:color="auto" w:sz="2" w:space="0"/>
              <w:bottom w:val="single" w:color="auto" w:sz="2" w:space="0"/>
              <w:right w:val="single" w:color="auto" w:sz="2" w:space="0"/>
            </w:tcBorders>
            <w:vAlign w:val="center"/>
          </w:tcPr>
          <w:p w14:paraId="51629670">
            <w:pPr>
              <w:jc w:val="center"/>
              <w:rPr>
                <w:rFonts w:hint="eastAsia" w:ascii="仿宋" w:hAnsi="仿宋" w:eastAsia="仿宋" w:cs="仿宋"/>
                <w:b/>
                <w:bCs/>
                <w:sz w:val="24"/>
              </w:rPr>
            </w:pPr>
            <w:r>
              <w:rPr>
                <w:rFonts w:hint="eastAsia" w:ascii="仿宋" w:hAnsi="仿宋" w:eastAsia="仿宋" w:cs="仿宋"/>
                <w:b/>
                <w:bCs/>
                <w:sz w:val="24"/>
              </w:rPr>
              <w:t>工程数量</w:t>
            </w:r>
          </w:p>
        </w:tc>
      </w:tr>
      <w:tr w14:paraId="2B1180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9"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2F2E86E7">
            <w:pPr>
              <w:jc w:val="center"/>
              <w:rPr>
                <w:rFonts w:hint="eastAsia" w:ascii="仿宋" w:hAnsi="仿宋" w:eastAsia="仿宋" w:cs="仿宋"/>
                <w:sz w:val="24"/>
              </w:rPr>
            </w:pPr>
            <w:r>
              <w:rPr>
                <w:rFonts w:hint="eastAsia" w:ascii="仿宋" w:hAnsi="仿宋" w:eastAsia="仿宋" w:cs="仿宋"/>
                <w:sz w:val="24"/>
              </w:rPr>
              <w:t>1</w:t>
            </w:r>
          </w:p>
        </w:tc>
        <w:tc>
          <w:tcPr>
            <w:tcW w:w="292" w:type="pct"/>
            <w:vMerge w:val="restart"/>
            <w:tcBorders>
              <w:top w:val="single" w:color="auto" w:sz="2" w:space="0"/>
              <w:left w:val="single" w:color="auto" w:sz="2" w:space="0"/>
              <w:right w:val="single" w:color="auto" w:sz="2" w:space="0"/>
            </w:tcBorders>
            <w:vAlign w:val="center"/>
          </w:tcPr>
          <w:p w14:paraId="26FA1DBE">
            <w:pPr>
              <w:jc w:val="center"/>
              <w:rPr>
                <w:rFonts w:hint="eastAsia" w:ascii="仿宋" w:hAnsi="仿宋" w:eastAsia="仿宋" w:cs="仿宋"/>
                <w:sz w:val="24"/>
              </w:rPr>
            </w:pPr>
            <w:r>
              <w:rPr>
                <w:rFonts w:hint="eastAsia" w:ascii="仿宋" w:hAnsi="仿宋" w:eastAsia="仿宋" w:cs="仿宋"/>
                <w:sz w:val="24"/>
              </w:rPr>
              <w:t>餐厅二楼</w:t>
            </w:r>
          </w:p>
        </w:tc>
        <w:tc>
          <w:tcPr>
            <w:tcW w:w="628" w:type="pct"/>
            <w:tcBorders>
              <w:top w:val="single" w:color="auto" w:sz="2" w:space="0"/>
              <w:left w:val="single" w:color="auto" w:sz="2" w:space="0"/>
              <w:bottom w:val="single" w:color="auto" w:sz="2" w:space="0"/>
              <w:right w:val="single" w:color="auto" w:sz="2" w:space="0"/>
            </w:tcBorders>
            <w:vAlign w:val="center"/>
          </w:tcPr>
          <w:p w14:paraId="6453C2FC">
            <w:pPr>
              <w:jc w:val="center"/>
              <w:rPr>
                <w:rFonts w:hint="eastAsia" w:ascii="仿宋" w:hAnsi="仿宋" w:eastAsia="仿宋" w:cs="仿宋"/>
                <w:sz w:val="24"/>
              </w:rPr>
            </w:pPr>
            <w:r>
              <w:rPr>
                <w:rFonts w:hint="eastAsia" w:ascii="仿宋" w:hAnsi="仿宋" w:eastAsia="仿宋" w:cs="仿宋"/>
                <w:sz w:val="24"/>
              </w:rPr>
              <w:t>拆除及垃圾清运</w:t>
            </w:r>
          </w:p>
        </w:tc>
        <w:tc>
          <w:tcPr>
            <w:tcW w:w="2746" w:type="pct"/>
            <w:tcBorders>
              <w:top w:val="single" w:color="auto" w:sz="2" w:space="0"/>
              <w:left w:val="single" w:color="auto" w:sz="2" w:space="0"/>
              <w:bottom w:val="single" w:color="auto" w:sz="2" w:space="0"/>
              <w:right w:val="single" w:color="auto" w:sz="2" w:space="0"/>
            </w:tcBorders>
            <w:vAlign w:val="center"/>
          </w:tcPr>
          <w:p w14:paraId="7C6C29E4">
            <w:pPr>
              <w:jc w:val="left"/>
              <w:rPr>
                <w:rFonts w:hint="eastAsia" w:ascii="仿宋" w:hAnsi="仿宋" w:eastAsia="仿宋" w:cs="仿宋"/>
                <w:sz w:val="24"/>
              </w:rPr>
            </w:pPr>
            <w:r>
              <w:rPr>
                <w:rFonts w:hint="eastAsia" w:ascii="仿宋" w:hAnsi="仿宋" w:eastAsia="仿宋" w:cs="仿宋"/>
                <w:sz w:val="24"/>
              </w:rPr>
              <w:t>1.创业工坊房间原有墙面拆除，内部隔断拆除，共约106.56㎡</w:t>
            </w:r>
          </w:p>
          <w:p w14:paraId="5C9002B1">
            <w:pPr>
              <w:jc w:val="left"/>
              <w:rPr>
                <w:rFonts w:hint="eastAsia" w:ascii="仿宋" w:hAnsi="仿宋" w:eastAsia="仿宋" w:cs="仿宋"/>
                <w:sz w:val="24"/>
              </w:rPr>
            </w:pPr>
            <w:r>
              <w:rPr>
                <w:rFonts w:hint="eastAsia" w:ascii="仿宋" w:hAnsi="仿宋" w:eastAsia="仿宋" w:cs="仿宋"/>
                <w:sz w:val="24"/>
              </w:rPr>
              <w:t>2.原有设备拆除，约46.72㎡吊顶拆除，</w:t>
            </w:r>
          </w:p>
          <w:p w14:paraId="1BC42BAD">
            <w:pPr>
              <w:jc w:val="left"/>
              <w:rPr>
                <w:rFonts w:hint="eastAsia" w:ascii="仿宋" w:hAnsi="仿宋" w:eastAsia="仿宋" w:cs="仿宋"/>
                <w:sz w:val="24"/>
              </w:rPr>
            </w:pPr>
            <w:r>
              <w:rPr>
                <w:rFonts w:hint="eastAsia" w:ascii="仿宋" w:hAnsi="仿宋" w:eastAsia="仿宋" w:cs="仿宋"/>
                <w:sz w:val="24"/>
              </w:rPr>
              <w:t>3.拆除后废弃材料清运</w:t>
            </w:r>
          </w:p>
        </w:tc>
        <w:tc>
          <w:tcPr>
            <w:tcW w:w="370" w:type="pct"/>
            <w:tcBorders>
              <w:top w:val="single" w:color="auto" w:sz="2" w:space="0"/>
              <w:left w:val="single" w:color="auto" w:sz="2" w:space="0"/>
              <w:bottom w:val="single" w:color="auto" w:sz="2" w:space="0"/>
              <w:right w:val="single" w:color="auto" w:sz="2" w:space="0"/>
            </w:tcBorders>
            <w:vAlign w:val="center"/>
          </w:tcPr>
          <w:p w14:paraId="4FCC4A7D">
            <w:pPr>
              <w:jc w:val="center"/>
              <w:rPr>
                <w:rFonts w:hint="eastAsia" w:ascii="仿宋" w:hAnsi="仿宋" w:eastAsia="仿宋" w:cs="仿宋"/>
                <w:sz w:val="24"/>
              </w:rPr>
            </w:pPr>
            <w:r>
              <w:rPr>
                <w:rFonts w:hint="eastAsia" w:ascii="仿宋" w:hAnsi="仿宋" w:eastAsia="仿宋" w:cs="仿宋"/>
                <w:sz w:val="24"/>
              </w:rPr>
              <w:t>宗</w:t>
            </w:r>
          </w:p>
        </w:tc>
        <w:tc>
          <w:tcPr>
            <w:tcW w:w="512" w:type="pct"/>
            <w:tcBorders>
              <w:top w:val="single" w:color="auto" w:sz="2" w:space="0"/>
              <w:left w:val="single" w:color="auto" w:sz="2" w:space="0"/>
              <w:bottom w:val="single" w:color="auto" w:sz="2" w:space="0"/>
              <w:right w:val="single" w:color="auto" w:sz="2" w:space="0"/>
            </w:tcBorders>
            <w:vAlign w:val="center"/>
          </w:tcPr>
          <w:p w14:paraId="6B52718D">
            <w:pPr>
              <w:jc w:val="center"/>
              <w:rPr>
                <w:rFonts w:hint="eastAsia" w:ascii="仿宋" w:hAnsi="仿宋" w:eastAsia="仿宋" w:cs="仿宋"/>
                <w:sz w:val="24"/>
              </w:rPr>
            </w:pPr>
            <w:r>
              <w:rPr>
                <w:rFonts w:hint="eastAsia" w:ascii="仿宋" w:hAnsi="仿宋" w:eastAsia="仿宋" w:cs="仿宋"/>
                <w:sz w:val="24"/>
              </w:rPr>
              <w:t>1</w:t>
            </w:r>
          </w:p>
        </w:tc>
      </w:tr>
      <w:tr w14:paraId="226105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596F4DD6">
            <w:pPr>
              <w:jc w:val="center"/>
              <w:rPr>
                <w:rFonts w:hint="eastAsia" w:ascii="仿宋" w:hAnsi="仿宋" w:eastAsia="仿宋" w:cs="仿宋"/>
                <w:sz w:val="24"/>
              </w:rPr>
            </w:pPr>
            <w:r>
              <w:rPr>
                <w:rFonts w:hint="eastAsia" w:ascii="仿宋" w:hAnsi="仿宋" w:eastAsia="仿宋" w:cs="仿宋"/>
                <w:sz w:val="24"/>
              </w:rPr>
              <w:t>2</w:t>
            </w:r>
          </w:p>
        </w:tc>
        <w:tc>
          <w:tcPr>
            <w:tcW w:w="292" w:type="pct"/>
            <w:vMerge w:val="continue"/>
            <w:tcBorders>
              <w:left w:val="single" w:color="auto" w:sz="2" w:space="0"/>
              <w:right w:val="single" w:color="auto" w:sz="2" w:space="0"/>
            </w:tcBorders>
          </w:tcPr>
          <w:p w14:paraId="1E09DE84">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7BAA2446">
            <w:pPr>
              <w:jc w:val="center"/>
              <w:rPr>
                <w:rFonts w:hint="eastAsia" w:ascii="仿宋" w:hAnsi="仿宋" w:eastAsia="仿宋" w:cs="仿宋"/>
                <w:sz w:val="24"/>
              </w:rPr>
            </w:pPr>
            <w:r>
              <w:rPr>
                <w:rFonts w:hint="eastAsia" w:ascii="仿宋" w:hAnsi="仿宋" w:eastAsia="仿宋" w:cs="仿宋"/>
                <w:sz w:val="24"/>
              </w:rPr>
              <w:t>墙面腻子</w:t>
            </w:r>
          </w:p>
        </w:tc>
        <w:tc>
          <w:tcPr>
            <w:tcW w:w="2746" w:type="pct"/>
            <w:tcBorders>
              <w:top w:val="single" w:color="auto" w:sz="2" w:space="0"/>
              <w:left w:val="single" w:color="auto" w:sz="2" w:space="0"/>
              <w:bottom w:val="single" w:color="auto" w:sz="2" w:space="0"/>
              <w:right w:val="single" w:color="auto" w:sz="2" w:space="0"/>
            </w:tcBorders>
            <w:vAlign w:val="center"/>
          </w:tcPr>
          <w:p w14:paraId="493E85B8">
            <w:pPr>
              <w:jc w:val="left"/>
              <w:rPr>
                <w:rFonts w:hint="eastAsia" w:ascii="仿宋" w:hAnsi="仿宋" w:eastAsia="仿宋" w:cs="仿宋"/>
                <w:sz w:val="24"/>
              </w:rPr>
            </w:pPr>
            <w:r>
              <w:rPr>
                <w:rFonts w:hint="eastAsia" w:ascii="仿宋" w:hAnsi="仿宋" w:eastAsia="仿宋" w:cs="仿宋"/>
                <w:sz w:val="24"/>
              </w:rPr>
              <w:t>墙面找补裂缝，嵌缝带，腻子加打磨（原材料达到国家环保要求）</w:t>
            </w:r>
          </w:p>
        </w:tc>
        <w:tc>
          <w:tcPr>
            <w:tcW w:w="370" w:type="pct"/>
            <w:tcBorders>
              <w:top w:val="single" w:color="auto" w:sz="2" w:space="0"/>
              <w:left w:val="single" w:color="auto" w:sz="2" w:space="0"/>
              <w:bottom w:val="single" w:color="auto" w:sz="2" w:space="0"/>
              <w:right w:val="single" w:color="auto" w:sz="2" w:space="0"/>
            </w:tcBorders>
            <w:vAlign w:val="center"/>
          </w:tcPr>
          <w:p w14:paraId="7E9CBA15">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5D9BBA74">
            <w:pPr>
              <w:jc w:val="center"/>
              <w:rPr>
                <w:rFonts w:hint="eastAsia" w:ascii="仿宋" w:hAnsi="仿宋" w:eastAsia="仿宋" w:cs="仿宋"/>
                <w:sz w:val="24"/>
              </w:rPr>
            </w:pPr>
            <w:r>
              <w:rPr>
                <w:rFonts w:hint="eastAsia" w:ascii="仿宋" w:hAnsi="仿宋" w:eastAsia="仿宋" w:cs="仿宋"/>
                <w:sz w:val="24"/>
              </w:rPr>
              <w:t>65.6</w:t>
            </w:r>
          </w:p>
        </w:tc>
      </w:tr>
      <w:tr w14:paraId="27A21C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7F2228E9">
            <w:pPr>
              <w:jc w:val="center"/>
              <w:rPr>
                <w:rFonts w:hint="eastAsia" w:ascii="仿宋" w:hAnsi="仿宋" w:eastAsia="仿宋" w:cs="仿宋"/>
                <w:sz w:val="24"/>
              </w:rPr>
            </w:pPr>
            <w:r>
              <w:rPr>
                <w:rFonts w:hint="eastAsia" w:ascii="仿宋" w:hAnsi="仿宋" w:eastAsia="仿宋" w:cs="仿宋"/>
                <w:sz w:val="24"/>
              </w:rPr>
              <w:t>3</w:t>
            </w:r>
          </w:p>
        </w:tc>
        <w:tc>
          <w:tcPr>
            <w:tcW w:w="292" w:type="pct"/>
            <w:vMerge w:val="continue"/>
            <w:tcBorders>
              <w:left w:val="single" w:color="auto" w:sz="2" w:space="0"/>
              <w:right w:val="single" w:color="auto" w:sz="2" w:space="0"/>
            </w:tcBorders>
          </w:tcPr>
          <w:p w14:paraId="5C8865A8">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77B0D756">
            <w:pPr>
              <w:jc w:val="center"/>
              <w:rPr>
                <w:rFonts w:hint="eastAsia" w:ascii="仿宋" w:hAnsi="仿宋" w:eastAsia="仿宋" w:cs="仿宋"/>
                <w:sz w:val="24"/>
              </w:rPr>
            </w:pPr>
            <w:r>
              <w:rPr>
                <w:rFonts w:hint="eastAsia" w:ascii="仿宋" w:hAnsi="仿宋" w:eastAsia="仿宋" w:cs="仿宋"/>
                <w:sz w:val="24"/>
              </w:rPr>
              <w:t>墙面乳胶漆</w:t>
            </w:r>
          </w:p>
        </w:tc>
        <w:tc>
          <w:tcPr>
            <w:tcW w:w="2746" w:type="pct"/>
            <w:tcBorders>
              <w:top w:val="single" w:color="auto" w:sz="2" w:space="0"/>
              <w:left w:val="single" w:color="auto" w:sz="2" w:space="0"/>
              <w:bottom w:val="single" w:color="auto" w:sz="2" w:space="0"/>
              <w:right w:val="single" w:color="auto" w:sz="2" w:space="0"/>
            </w:tcBorders>
            <w:vAlign w:val="center"/>
          </w:tcPr>
          <w:p w14:paraId="5642015E">
            <w:pPr>
              <w:jc w:val="left"/>
              <w:rPr>
                <w:rFonts w:hint="eastAsia" w:ascii="仿宋" w:hAnsi="仿宋" w:eastAsia="仿宋" w:cs="仿宋"/>
                <w:sz w:val="24"/>
              </w:rPr>
            </w:pPr>
            <w:r>
              <w:rPr>
                <w:rFonts w:hint="eastAsia" w:ascii="仿宋" w:hAnsi="仿宋" w:eastAsia="仿宋" w:cs="仿宋"/>
                <w:sz w:val="24"/>
              </w:rPr>
              <w:t>墙面刷两遍定制颜色乳胶漆（净味耐擦洗）</w:t>
            </w:r>
          </w:p>
        </w:tc>
        <w:tc>
          <w:tcPr>
            <w:tcW w:w="370" w:type="pct"/>
            <w:tcBorders>
              <w:top w:val="single" w:color="auto" w:sz="2" w:space="0"/>
              <w:left w:val="single" w:color="auto" w:sz="2" w:space="0"/>
              <w:bottom w:val="single" w:color="auto" w:sz="2" w:space="0"/>
              <w:right w:val="single" w:color="auto" w:sz="2" w:space="0"/>
            </w:tcBorders>
            <w:vAlign w:val="center"/>
          </w:tcPr>
          <w:p w14:paraId="3D3B4831">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264D5FDC">
            <w:pPr>
              <w:jc w:val="center"/>
              <w:rPr>
                <w:rFonts w:hint="eastAsia" w:ascii="仿宋" w:hAnsi="仿宋" w:eastAsia="仿宋" w:cs="仿宋"/>
                <w:sz w:val="24"/>
              </w:rPr>
            </w:pPr>
            <w:r>
              <w:rPr>
                <w:rFonts w:hint="eastAsia" w:ascii="仿宋" w:hAnsi="仿宋" w:eastAsia="仿宋" w:cs="仿宋"/>
                <w:sz w:val="24"/>
              </w:rPr>
              <w:t>65.6</w:t>
            </w:r>
          </w:p>
        </w:tc>
      </w:tr>
      <w:tr w14:paraId="2959F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8"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113158AF">
            <w:pPr>
              <w:jc w:val="center"/>
              <w:rPr>
                <w:rFonts w:hint="eastAsia" w:ascii="仿宋" w:hAnsi="仿宋" w:eastAsia="仿宋" w:cs="仿宋"/>
                <w:sz w:val="24"/>
              </w:rPr>
            </w:pPr>
            <w:r>
              <w:rPr>
                <w:rFonts w:hint="eastAsia" w:ascii="仿宋" w:hAnsi="仿宋" w:eastAsia="仿宋" w:cs="仿宋"/>
                <w:sz w:val="24"/>
              </w:rPr>
              <w:t>4</w:t>
            </w:r>
          </w:p>
        </w:tc>
        <w:tc>
          <w:tcPr>
            <w:tcW w:w="292" w:type="pct"/>
            <w:vMerge w:val="continue"/>
            <w:tcBorders>
              <w:left w:val="single" w:color="auto" w:sz="2" w:space="0"/>
              <w:right w:val="single" w:color="auto" w:sz="2" w:space="0"/>
            </w:tcBorders>
          </w:tcPr>
          <w:p w14:paraId="2D23DF48">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54399F5A">
            <w:pPr>
              <w:jc w:val="center"/>
              <w:rPr>
                <w:rFonts w:hint="eastAsia" w:ascii="仿宋" w:hAnsi="仿宋" w:eastAsia="仿宋" w:cs="仿宋"/>
                <w:sz w:val="24"/>
              </w:rPr>
            </w:pPr>
            <w:r>
              <w:rPr>
                <w:rFonts w:hint="eastAsia" w:ascii="仿宋" w:hAnsi="仿宋" w:eastAsia="仿宋" w:cs="仿宋"/>
                <w:sz w:val="24"/>
              </w:rPr>
              <w:t>石膏板吊顶</w:t>
            </w:r>
          </w:p>
        </w:tc>
        <w:tc>
          <w:tcPr>
            <w:tcW w:w="2746" w:type="pct"/>
            <w:tcBorders>
              <w:top w:val="single" w:color="auto" w:sz="2" w:space="0"/>
              <w:left w:val="single" w:color="auto" w:sz="2" w:space="0"/>
              <w:bottom w:val="single" w:color="auto" w:sz="2" w:space="0"/>
              <w:right w:val="single" w:color="auto" w:sz="2" w:space="0"/>
            </w:tcBorders>
            <w:vAlign w:val="center"/>
          </w:tcPr>
          <w:p w14:paraId="41A32380">
            <w:pPr>
              <w:jc w:val="left"/>
              <w:rPr>
                <w:rFonts w:hint="eastAsia" w:ascii="仿宋" w:hAnsi="仿宋" w:eastAsia="仿宋" w:cs="仿宋"/>
                <w:sz w:val="24"/>
              </w:rPr>
            </w:pPr>
            <w:r>
              <w:rPr>
                <w:rFonts w:hint="eastAsia" w:ascii="仿宋" w:hAnsi="仿宋" w:eastAsia="仿宋" w:cs="仿宋"/>
                <w:sz w:val="24"/>
              </w:rPr>
              <w:t>≥9mm纸面石膏板轻钢龙骨吊顶，带灯带+反光灯槽；满刮腻子刷两遍乳胶漆</w:t>
            </w:r>
          </w:p>
        </w:tc>
        <w:tc>
          <w:tcPr>
            <w:tcW w:w="370" w:type="pct"/>
            <w:tcBorders>
              <w:top w:val="single" w:color="auto" w:sz="2" w:space="0"/>
              <w:left w:val="single" w:color="auto" w:sz="2" w:space="0"/>
              <w:bottom w:val="single" w:color="auto" w:sz="2" w:space="0"/>
              <w:right w:val="single" w:color="auto" w:sz="2" w:space="0"/>
            </w:tcBorders>
            <w:vAlign w:val="center"/>
          </w:tcPr>
          <w:p w14:paraId="2A95BD3E">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4D89C1E6">
            <w:pPr>
              <w:jc w:val="center"/>
              <w:rPr>
                <w:rFonts w:hint="eastAsia" w:ascii="仿宋" w:hAnsi="仿宋" w:eastAsia="仿宋" w:cs="仿宋"/>
                <w:sz w:val="24"/>
              </w:rPr>
            </w:pPr>
            <w:r>
              <w:rPr>
                <w:rFonts w:hint="eastAsia" w:ascii="仿宋" w:hAnsi="仿宋" w:eastAsia="仿宋" w:cs="仿宋"/>
                <w:sz w:val="24"/>
              </w:rPr>
              <w:t>48.75</w:t>
            </w:r>
          </w:p>
        </w:tc>
      </w:tr>
      <w:tr w14:paraId="0C5F2E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7B74AB2A">
            <w:pPr>
              <w:jc w:val="center"/>
              <w:rPr>
                <w:rFonts w:hint="eastAsia" w:ascii="仿宋" w:hAnsi="仿宋" w:eastAsia="仿宋" w:cs="仿宋"/>
                <w:sz w:val="24"/>
              </w:rPr>
            </w:pPr>
            <w:r>
              <w:rPr>
                <w:rFonts w:hint="eastAsia" w:ascii="仿宋" w:hAnsi="仿宋" w:eastAsia="仿宋" w:cs="仿宋"/>
                <w:sz w:val="24"/>
              </w:rPr>
              <w:t>5</w:t>
            </w:r>
          </w:p>
        </w:tc>
        <w:tc>
          <w:tcPr>
            <w:tcW w:w="292" w:type="pct"/>
            <w:vMerge w:val="continue"/>
            <w:tcBorders>
              <w:left w:val="single" w:color="auto" w:sz="2" w:space="0"/>
              <w:right w:val="single" w:color="auto" w:sz="2" w:space="0"/>
            </w:tcBorders>
          </w:tcPr>
          <w:p w14:paraId="45D7636B">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730DCEC5">
            <w:pPr>
              <w:jc w:val="center"/>
              <w:rPr>
                <w:rFonts w:hint="eastAsia" w:ascii="仿宋" w:hAnsi="仿宋" w:eastAsia="仿宋" w:cs="仿宋"/>
                <w:sz w:val="24"/>
              </w:rPr>
            </w:pPr>
            <w:r>
              <w:rPr>
                <w:rFonts w:hint="eastAsia" w:ascii="仿宋" w:hAnsi="仿宋" w:eastAsia="仿宋" w:cs="仿宋"/>
                <w:sz w:val="24"/>
              </w:rPr>
              <w:t>荣誉墙</w:t>
            </w:r>
          </w:p>
        </w:tc>
        <w:tc>
          <w:tcPr>
            <w:tcW w:w="2746" w:type="pct"/>
            <w:tcBorders>
              <w:top w:val="single" w:color="auto" w:sz="2" w:space="0"/>
              <w:left w:val="single" w:color="auto" w:sz="2" w:space="0"/>
              <w:bottom w:val="single" w:color="auto" w:sz="2" w:space="0"/>
              <w:right w:val="single" w:color="auto" w:sz="2" w:space="0"/>
            </w:tcBorders>
            <w:vAlign w:val="center"/>
          </w:tcPr>
          <w:p w14:paraId="73C23FAB">
            <w:pPr>
              <w:jc w:val="left"/>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sz w:val="24"/>
                <w:lang w:val="en-US" w:eastAsia="zh-CN"/>
              </w:rPr>
              <w:t>参考图</w:t>
            </w:r>
            <w:r>
              <w:rPr>
                <w:rFonts w:hint="eastAsia" w:ascii="仿宋" w:hAnsi="仿宋" w:eastAsia="仿宋" w:cs="仿宋"/>
                <w:sz w:val="24"/>
              </w:rPr>
              <w:t>造型，含灯带；文化场景搭建，墙面展示架</w:t>
            </w:r>
          </w:p>
        </w:tc>
        <w:tc>
          <w:tcPr>
            <w:tcW w:w="370" w:type="pct"/>
            <w:tcBorders>
              <w:top w:val="single" w:color="auto" w:sz="2" w:space="0"/>
              <w:left w:val="single" w:color="auto" w:sz="2" w:space="0"/>
              <w:bottom w:val="single" w:color="auto" w:sz="2" w:space="0"/>
              <w:right w:val="single" w:color="auto" w:sz="2" w:space="0"/>
            </w:tcBorders>
            <w:vAlign w:val="center"/>
          </w:tcPr>
          <w:p w14:paraId="7E1176BB">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7F04EE9F">
            <w:pPr>
              <w:jc w:val="center"/>
              <w:rPr>
                <w:rFonts w:hint="eastAsia" w:ascii="仿宋" w:hAnsi="仿宋" w:eastAsia="仿宋" w:cs="仿宋"/>
                <w:sz w:val="24"/>
              </w:rPr>
            </w:pPr>
            <w:r>
              <w:rPr>
                <w:rFonts w:hint="eastAsia" w:ascii="仿宋" w:hAnsi="仿宋" w:eastAsia="仿宋" w:cs="仿宋"/>
                <w:sz w:val="24"/>
              </w:rPr>
              <w:t>12</w:t>
            </w:r>
          </w:p>
        </w:tc>
      </w:tr>
      <w:tr w14:paraId="5DCF22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3A8805E5">
            <w:pPr>
              <w:jc w:val="center"/>
              <w:rPr>
                <w:rFonts w:hint="eastAsia" w:ascii="仿宋" w:hAnsi="仿宋" w:eastAsia="仿宋" w:cs="仿宋"/>
                <w:sz w:val="24"/>
              </w:rPr>
            </w:pPr>
            <w:r>
              <w:rPr>
                <w:rFonts w:hint="eastAsia" w:ascii="仿宋" w:hAnsi="仿宋" w:eastAsia="仿宋" w:cs="仿宋"/>
                <w:sz w:val="24"/>
              </w:rPr>
              <w:t>6</w:t>
            </w:r>
          </w:p>
        </w:tc>
        <w:tc>
          <w:tcPr>
            <w:tcW w:w="292" w:type="pct"/>
            <w:vMerge w:val="continue"/>
            <w:tcBorders>
              <w:left w:val="single" w:color="auto" w:sz="2" w:space="0"/>
              <w:right w:val="single" w:color="auto" w:sz="2" w:space="0"/>
            </w:tcBorders>
          </w:tcPr>
          <w:p w14:paraId="0F5705C6">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18853FC5">
            <w:pPr>
              <w:jc w:val="center"/>
              <w:rPr>
                <w:rFonts w:hint="eastAsia" w:ascii="仿宋" w:hAnsi="仿宋" w:eastAsia="仿宋" w:cs="仿宋"/>
                <w:sz w:val="24"/>
              </w:rPr>
            </w:pPr>
            <w:r>
              <w:rPr>
                <w:rFonts w:hint="eastAsia" w:ascii="仿宋" w:hAnsi="仿宋" w:eastAsia="仿宋" w:cs="仿宋"/>
                <w:sz w:val="24"/>
              </w:rPr>
              <w:t>玻璃隔断</w:t>
            </w:r>
          </w:p>
        </w:tc>
        <w:tc>
          <w:tcPr>
            <w:tcW w:w="2746" w:type="pct"/>
            <w:tcBorders>
              <w:top w:val="single" w:color="auto" w:sz="2" w:space="0"/>
              <w:left w:val="single" w:color="auto" w:sz="2" w:space="0"/>
              <w:bottom w:val="single" w:color="auto" w:sz="2" w:space="0"/>
              <w:right w:val="single" w:color="auto" w:sz="2" w:space="0"/>
            </w:tcBorders>
            <w:vAlign w:val="center"/>
          </w:tcPr>
          <w:p w14:paraId="4AEC1CF1">
            <w:pPr>
              <w:jc w:val="left"/>
              <w:rPr>
                <w:rFonts w:hint="eastAsia" w:ascii="仿宋" w:hAnsi="仿宋" w:eastAsia="仿宋" w:cs="仿宋"/>
                <w:sz w:val="24"/>
              </w:rPr>
            </w:pPr>
            <w:r>
              <w:rPr>
                <w:rFonts w:hint="eastAsia" w:ascii="仿宋" w:hAnsi="仿宋" w:eastAsia="仿宋" w:cs="仿宋"/>
                <w:sz w:val="24"/>
              </w:rPr>
              <w:t>10mm钢化玻璃，高度：3.2m上下采用铝合金固定</w:t>
            </w:r>
          </w:p>
        </w:tc>
        <w:tc>
          <w:tcPr>
            <w:tcW w:w="370" w:type="pct"/>
            <w:tcBorders>
              <w:top w:val="single" w:color="auto" w:sz="2" w:space="0"/>
              <w:left w:val="single" w:color="auto" w:sz="2" w:space="0"/>
              <w:bottom w:val="single" w:color="auto" w:sz="2" w:space="0"/>
              <w:right w:val="single" w:color="auto" w:sz="2" w:space="0"/>
            </w:tcBorders>
            <w:vAlign w:val="center"/>
          </w:tcPr>
          <w:p w14:paraId="5F1F221D">
            <w:pPr>
              <w:jc w:val="center"/>
              <w:rPr>
                <w:rFonts w:hint="eastAsia" w:ascii="仿宋" w:hAnsi="仿宋" w:eastAsia="仿宋" w:cs="仿宋"/>
                <w:sz w:val="24"/>
              </w:rPr>
            </w:pPr>
            <w:r>
              <w:rPr>
                <w:rFonts w:hint="eastAsia" w:ascii="仿宋" w:hAnsi="仿宋" w:eastAsia="仿宋" w:cs="仿宋"/>
                <w:color w:val="000000"/>
                <w:sz w:val="24"/>
              </w:rPr>
              <w:t>m</w:t>
            </w:r>
          </w:p>
        </w:tc>
        <w:tc>
          <w:tcPr>
            <w:tcW w:w="512" w:type="pct"/>
            <w:tcBorders>
              <w:top w:val="single" w:color="auto" w:sz="2" w:space="0"/>
              <w:left w:val="single" w:color="auto" w:sz="2" w:space="0"/>
              <w:bottom w:val="single" w:color="auto" w:sz="2" w:space="0"/>
              <w:right w:val="single" w:color="auto" w:sz="2" w:space="0"/>
            </w:tcBorders>
            <w:vAlign w:val="center"/>
          </w:tcPr>
          <w:p w14:paraId="486CA733">
            <w:pPr>
              <w:jc w:val="center"/>
              <w:rPr>
                <w:rFonts w:hint="eastAsia" w:ascii="仿宋" w:hAnsi="仿宋" w:eastAsia="仿宋" w:cs="仿宋"/>
                <w:sz w:val="24"/>
              </w:rPr>
            </w:pPr>
            <w:r>
              <w:rPr>
                <w:rFonts w:hint="eastAsia" w:ascii="仿宋" w:hAnsi="仿宋" w:eastAsia="仿宋" w:cs="仿宋"/>
                <w:sz w:val="24"/>
              </w:rPr>
              <w:t>79.12</w:t>
            </w:r>
          </w:p>
        </w:tc>
      </w:tr>
      <w:tr w14:paraId="76F4A9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6E5AB72C">
            <w:pPr>
              <w:jc w:val="center"/>
              <w:rPr>
                <w:rFonts w:hint="eastAsia" w:ascii="仿宋" w:hAnsi="仿宋" w:eastAsia="仿宋" w:cs="仿宋"/>
                <w:sz w:val="24"/>
              </w:rPr>
            </w:pPr>
            <w:r>
              <w:rPr>
                <w:rFonts w:hint="eastAsia" w:ascii="仿宋" w:hAnsi="仿宋" w:eastAsia="仿宋" w:cs="仿宋"/>
                <w:sz w:val="24"/>
              </w:rPr>
              <w:t>7</w:t>
            </w:r>
          </w:p>
        </w:tc>
        <w:tc>
          <w:tcPr>
            <w:tcW w:w="292" w:type="pct"/>
            <w:vMerge w:val="continue"/>
            <w:tcBorders>
              <w:left w:val="single" w:color="auto" w:sz="2" w:space="0"/>
              <w:right w:val="single" w:color="auto" w:sz="2" w:space="0"/>
            </w:tcBorders>
          </w:tcPr>
          <w:p w14:paraId="2931FA63">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7D5F74EA">
            <w:pPr>
              <w:jc w:val="center"/>
              <w:rPr>
                <w:rFonts w:hint="eastAsia" w:ascii="仿宋" w:hAnsi="仿宋" w:eastAsia="仿宋" w:cs="仿宋"/>
                <w:sz w:val="24"/>
              </w:rPr>
            </w:pPr>
            <w:r>
              <w:rPr>
                <w:rFonts w:hint="eastAsia" w:ascii="仿宋" w:hAnsi="仿宋" w:eastAsia="仿宋" w:cs="仿宋"/>
                <w:sz w:val="24"/>
              </w:rPr>
              <w:t>玻璃门五金件</w:t>
            </w:r>
          </w:p>
        </w:tc>
        <w:tc>
          <w:tcPr>
            <w:tcW w:w="2746" w:type="pct"/>
            <w:tcBorders>
              <w:top w:val="single" w:color="auto" w:sz="2" w:space="0"/>
              <w:left w:val="single" w:color="auto" w:sz="2" w:space="0"/>
              <w:bottom w:val="single" w:color="auto" w:sz="2" w:space="0"/>
              <w:right w:val="single" w:color="auto" w:sz="2" w:space="0"/>
            </w:tcBorders>
            <w:vAlign w:val="center"/>
          </w:tcPr>
          <w:p w14:paraId="521523C0">
            <w:pPr>
              <w:jc w:val="left"/>
              <w:rPr>
                <w:rFonts w:hint="eastAsia" w:ascii="仿宋" w:hAnsi="仿宋" w:eastAsia="仿宋" w:cs="仿宋"/>
                <w:sz w:val="24"/>
              </w:rPr>
            </w:pPr>
            <w:r>
              <w:rPr>
                <w:rFonts w:hint="eastAsia" w:ascii="仿宋" w:hAnsi="仿宋" w:eastAsia="仿宋" w:cs="仿宋"/>
                <w:sz w:val="24"/>
              </w:rPr>
              <w:t>门锁、合页、把手、夹扣、辅材等</w:t>
            </w:r>
          </w:p>
        </w:tc>
        <w:tc>
          <w:tcPr>
            <w:tcW w:w="370" w:type="pct"/>
            <w:tcBorders>
              <w:top w:val="single" w:color="auto" w:sz="2" w:space="0"/>
              <w:left w:val="single" w:color="auto" w:sz="2" w:space="0"/>
              <w:bottom w:val="single" w:color="auto" w:sz="2" w:space="0"/>
              <w:right w:val="single" w:color="auto" w:sz="2" w:space="0"/>
            </w:tcBorders>
            <w:vAlign w:val="center"/>
          </w:tcPr>
          <w:p w14:paraId="10096893">
            <w:pPr>
              <w:jc w:val="center"/>
              <w:rPr>
                <w:rFonts w:hint="eastAsia" w:ascii="仿宋" w:hAnsi="仿宋" w:eastAsia="仿宋" w:cs="仿宋"/>
                <w:sz w:val="24"/>
              </w:rPr>
            </w:pPr>
            <w:r>
              <w:rPr>
                <w:rFonts w:hint="eastAsia" w:ascii="仿宋" w:hAnsi="仿宋" w:eastAsia="仿宋" w:cs="仿宋"/>
                <w:sz w:val="24"/>
              </w:rPr>
              <w:t>套</w:t>
            </w:r>
          </w:p>
        </w:tc>
        <w:tc>
          <w:tcPr>
            <w:tcW w:w="512" w:type="pct"/>
            <w:tcBorders>
              <w:top w:val="single" w:color="auto" w:sz="2" w:space="0"/>
              <w:left w:val="single" w:color="auto" w:sz="2" w:space="0"/>
              <w:bottom w:val="single" w:color="auto" w:sz="2" w:space="0"/>
              <w:right w:val="single" w:color="auto" w:sz="2" w:space="0"/>
            </w:tcBorders>
            <w:vAlign w:val="center"/>
          </w:tcPr>
          <w:p w14:paraId="53FD917D">
            <w:pPr>
              <w:jc w:val="center"/>
              <w:rPr>
                <w:rFonts w:hint="eastAsia" w:ascii="仿宋" w:hAnsi="仿宋" w:eastAsia="仿宋" w:cs="仿宋"/>
                <w:sz w:val="24"/>
              </w:rPr>
            </w:pPr>
            <w:r>
              <w:rPr>
                <w:rFonts w:hint="eastAsia" w:ascii="仿宋" w:hAnsi="仿宋" w:eastAsia="仿宋" w:cs="仿宋"/>
                <w:sz w:val="24"/>
              </w:rPr>
              <w:t>3</w:t>
            </w:r>
          </w:p>
        </w:tc>
      </w:tr>
      <w:tr w14:paraId="206B4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2318BC6C">
            <w:pPr>
              <w:jc w:val="center"/>
              <w:rPr>
                <w:rFonts w:hint="eastAsia" w:ascii="仿宋" w:hAnsi="仿宋" w:eastAsia="仿宋" w:cs="仿宋"/>
                <w:sz w:val="24"/>
              </w:rPr>
            </w:pPr>
            <w:r>
              <w:rPr>
                <w:rFonts w:hint="eastAsia" w:ascii="仿宋" w:hAnsi="仿宋" w:eastAsia="仿宋" w:cs="仿宋"/>
                <w:sz w:val="24"/>
              </w:rPr>
              <w:t>8</w:t>
            </w:r>
          </w:p>
        </w:tc>
        <w:tc>
          <w:tcPr>
            <w:tcW w:w="292" w:type="pct"/>
            <w:vMerge w:val="continue"/>
            <w:tcBorders>
              <w:left w:val="single" w:color="auto" w:sz="2" w:space="0"/>
              <w:right w:val="single" w:color="auto" w:sz="2" w:space="0"/>
            </w:tcBorders>
          </w:tcPr>
          <w:p w14:paraId="07013203">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53E84819">
            <w:pPr>
              <w:jc w:val="center"/>
              <w:rPr>
                <w:rFonts w:hint="eastAsia" w:ascii="仿宋" w:hAnsi="仿宋" w:eastAsia="仿宋" w:cs="仿宋"/>
                <w:sz w:val="24"/>
              </w:rPr>
            </w:pPr>
            <w:r>
              <w:rPr>
                <w:rFonts w:hint="eastAsia" w:ascii="仿宋" w:hAnsi="仿宋" w:eastAsia="仿宋" w:cs="仿宋"/>
                <w:sz w:val="24"/>
              </w:rPr>
              <w:t>隔断遮光纱帘</w:t>
            </w:r>
          </w:p>
        </w:tc>
        <w:tc>
          <w:tcPr>
            <w:tcW w:w="2746" w:type="pct"/>
            <w:tcBorders>
              <w:top w:val="single" w:color="auto" w:sz="2" w:space="0"/>
              <w:left w:val="single" w:color="auto" w:sz="2" w:space="0"/>
              <w:bottom w:val="single" w:color="auto" w:sz="2" w:space="0"/>
              <w:right w:val="single" w:color="auto" w:sz="2" w:space="0"/>
            </w:tcBorders>
            <w:vAlign w:val="center"/>
          </w:tcPr>
          <w:p w14:paraId="1122CAF7">
            <w:pPr>
              <w:jc w:val="left"/>
              <w:rPr>
                <w:rFonts w:hint="eastAsia" w:ascii="仿宋" w:hAnsi="仿宋" w:eastAsia="仿宋" w:cs="仿宋"/>
                <w:sz w:val="24"/>
              </w:rPr>
            </w:pPr>
            <w:r>
              <w:rPr>
                <w:rFonts w:hint="eastAsia" w:ascii="仿宋" w:hAnsi="仿宋" w:eastAsia="仿宋" w:cs="仿宋"/>
                <w:sz w:val="24"/>
              </w:rPr>
              <w:t>茶艺室玻璃隔断侧加装遮光纱帘，褶皱比1:2，优质铝合金轨道。</w:t>
            </w:r>
          </w:p>
        </w:tc>
        <w:tc>
          <w:tcPr>
            <w:tcW w:w="370" w:type="pct"/>
            <w:tcBorders>
              <w:top w:val="single" w:color="auto" w:sz="2" w:space="0"/>
              <w:left w:val="single" w:color="auto" w:sz="2" w:space="0"/>
              <w:bottom w:val="single" w:color="auto" w:sz="2" w:space="0"/>
              <w:right w:val="single" w:color="auto" w:sz="2" w:space="0"/>
            </w:tcBorders>
            <w:vAlign w:val="center"/>
          </w:tcPr>
          <w:p w14:paraId="7ED11E13">
            <w:pPr>
              <w:jc w:val="center"/>
              <w:rPr>
                <w:rFonts w:hint="eastAsia" w:ascii="仿宋" w:hAnsi="仿宋" w:eastAsia="仿宋" w:cs="仿宋"/>
                <w:sz w:val="24"/>
              </w:rPr>
            </w:pPr>
            <w:r>
              <w:rPr>
                <w:rFonts w:hint="eastAsia" w:ascii="仿宋" w:hAnsi="仿宋" w:eastAsia="仿宋" w:cs="仿宋"/>
                <w:color w:val="000000"/>
                <w:sz w:val="24"/>
              </w:rPr>
              <w:t>m</w:t>
            </w:r>
          </w:p>
        </w:tc>
        <w:tc>
          <w:tcPr>
            <w:tcW w:w="512" w:type="pct"/>
            <w:tcBorders>
              <w:top w:val="single" w:color="auto" w:sz="2" w:space="0"/>
              <w:left w:val="single" w:color="auto" w:sz="2" w:space="0"/>
              <w:bottom w:val="single" w:color="auto" w:sz="2" w:space="0"/>
              <w:right w:val="single" w:color="auto" w:sz="2" w:space="0"/>
            </w:tcBorders>
            <w:vAlign w:val="center"/>
          </w:tcPr>
          <w:p w14:paraId="377BAF85">
            <w:pPr>
              <w:jc w:val="center"/>
              <w:rPr>
                <w:rFonts w:hint="eastAsia" w:ascii="仿宋" w:hAnsi="仿宋" w:eastAsia="仿宋" w:cs="仿宋"/>
                <w:sz w:val="24"/>
              </w:rPr>
            </w:pPr>
            <w:r>
              <w:rPr>
                <w:rFonts w:hint="eastAsia" w:ascii="仿宋" w:hAnsi="仿宋" w:eastAsia="仿宋" w:cs="仿宋"/>
                <w:sz w:val="24"/>
              </w:rPr>
              <w:t>80</w:t>
            </w:r>
          </w:p>
        </w:tc>
      </w:tr>
      <w:tr w14:paraId="4B7327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4FBC8431">
            <w:pPr>
              <w:jc w:val="center"/>
              <w:rPr>
                <w:rFonts w:hint="eastAsia" w:ascii="仿宋" w:hAnsi="仿宋" w:eastAsia="仿宋" w:cs="仿宋"/>
                <w:sz w:val="24"/>
              </w:rPr>
            </w:pPr>
            <w:r>
              <w:rPr>
                <w:rFonts w:hint="eastAsia" w:ascii="仿宋" w:hAnsi="仿宋" w:eastAsia="仿宋" w:cs="仿宋"/>
                <w:sz w:val="24"/>
              </w:rPr>
              <w:t>9</w:t>
            </w:r>
          </w:p>
        </w:tc>
        <w:tc>
          <w:tcPr>
            <w:tcW w:w="292" w:type="pct"/>
            <w:vMerge w:val="continue"/>
            <w:tcBorders>
              <w:left w:val="single" w:color="auto" w:sz="2" w:space="0"/>
              <w:right w:val="single" w:color="auto" w:sz="2" w:space="0"/>
            </w:tcBorders>
          </w:tcPr>
          <w:p w14:paraId="0E282FD5">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36BFC4AA">
            <w:pPr>
              <w:jc w:val="center"/>
              <w:rPr>
                <w:rFonts w:hint="eastAsia" w:ascii="仿宋" w:hAnsi="仿宋" w:eastAsia="仿宋" w:cs="仿宋"/>
                <w:sz w:val="24"/>
              </w:rPr>
            </w:pPr>
            <w:r>
              <w:rPr>
                <w:rFonts w:hint="eastAsia" w:ascii="仿宋" w:hAnsi="仿宋" w:eastAsia="仿宋" w:cs="仿宋"/>
                <w:sz w:val="24"/>
              </w:rPr>
              <w:t>餐厅墙板包柱子及柱子虚光灯</w:t>
            </w:r>
          </w:p>
        </w:tc>
        <w:tc>
          <w:tcPr>
            <w:tcW w:w="2746" w:type="pct"/>
            <w:tcBorders>
              <w:top w:val="single" w:color="auto" w:sz="2" w:space="0"/>
              <w:left w:val="single" w:color="auto" w:sz="2" w:space="0"/>
              <w:bottom w:val="single" w:color="auto" w:sz="2" w:space="0"/>
              <w:right w:val="single" w:color="auto" w:sz="2" w:space="0"/>
            </w:tcBorders>
            <w:vAlign w:val="center"/>
          </w:tcPr>
          <w:p w14:paraId="75E86FC4">
            <w:pPr>
              <w:jc w:val="left"/>
              <w:rPr>
                <w:rFonts w:hint="eastAsia" w:ascii="仿宋" w:hAnsi="仿宋" w:eastAsia="仿宋" w:cs="仿宋"/>
                <w:sz w:val="24"/>
              </w:rPr>
            </w:pPr>
            <w:r>
              <w:rPr>
                <w:rFonts w:hint="eastAsia" w:ascii="仿宋" w:hAnsi="仿宋" w:eastAsia="仿宋" w:cs="仿宋"/>
                <w:sz w:val="24"/>
              </w:rPr>
              <w:t>餐厅6根柱子（60*60*320cm）包立柱，做造型，虚光LED灯带，防水防潮，耐磨，耐腐蚀，防火阻燃竹木纤维板</w:t>
            </w:r>
          </w:p>
        </w:tc>
        <w:tc>
          <w:tcPr>
            <w:tcW w:w="370" w:type="pct"/>
            <w:tcBorders>
              <w:top w:val="single" w:color="auto" w:sz="2" w:space="0"/>
              <w:left w:val="single" w:color="auto" w:sz="2" w:space="0"/>
              <w:bottom w:val="single" w:color="auto" w:sz="2" w:space="0"/>
              <w:right w:val="single" w:color="auto" w:sz="2" w:space="0"/>
            </w:tcBorders>
            <w:vAlign w:val="center"/>
          </w:tcPr>
          <w:p w14:paraId="7114B360">
            <w:pPr>
              <w:jc w:val="center"/>
              <w:rPr>
                <w:rFonts w:hint="eastAsia" w:ascii="仿宋" w:hAnsi="仿宋" w:eastAsia="仿宋" w:cs="仿宋"/>
                <w:sz w:val="24"/>
              </w:rPr>
            </w:pPr>
            <w:r>
              <w:rPr>
                <w:rFonts w:hint="eastAsia" w:ascii="仿宋" w:hAnsi="仿宋" w:eastAsia="仿宋" w:cs="仿宋"/>
                <w:sz w:val="24"/>
              </w:rPr>
              <w:t>套</w:t>
            </w:r>
          </w:p>
        </w:tc>
        <w:tc>
          <w:tcPr>
            <w:tcW w:w="512" w:type="pct"/>
            <w:tcBorders>
              <w:top w:val="single" w:color="auto" w:sz="2" w:space="0"/>
              <w:left w:val="single" w:color="auto" w:sz="2" w:space="0"/>
              <w:bottom w:val="single" w:color="auto" w:sz="2" w:space="0"/>
              <w:right w:val="single" w:color="auto" w:sz="2" w:space="0"/>
            </w:tcBorders>
            <w:vAlign w:val="center"/>
          </w:tcPr>
          <w:p w14:paraId="42326FC6">
            <w:pPr>
              <w:jc w:val="center"/>
              <w:rPr>
                <w:rFonts w:hint="eastAsia" w:ascii="仿宋" w:hAnsi="仿宋" w:eastAsia="仿宋" w:cs="仿宋"/>
                <w:sz w:val="24"/>
              </w:rPr>
            </w:pPr>
            <w:r>
              <w:rPr>
                <w:rFonts w:hint="eastAsia" w:ascii="仿宋" w:hAnsi="仿宋" w:eastAsia="仿宋" w:cs="仿宋"/>
                <w:sz w:val="24"/>
              </w:rPr>
              <w:t>6</w:t>
            </w:r>
          </w:p>
        </w:tc>
      </w:tr>
      <w:tr w14:paraId="60473C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1BB73546">
            <w:pPr>
              <w:jc w:val="center"/>
              <w:rPr>
                <w:rFonts w:hint="eastAsia" w:ascii="仿宋" w:hAnsi="仿宋" w:eastAsia="仿宋" w:cs="仿宋"/>
                <w:sz w:val="24"/>
              </w:rPr>
            </w:pPr>
            <w:r>
              <w:rPr>
                <w:rFonts w:hint="eastAsia" w:ascii="仿宋" w:hAnsi="仿宋" w:eastAsia="仿宋" w:cs="仿宋"/>
                <w:sz w:val="24"/>
              </w:rPr>
              <w:t>10</w:t>
            </w:r>
          </w:p>
        </w:tc>
        <w:tc>
          <w:tcPr>
            <w:tcW w:w="292" w:type="pct"/>
            <w:vMerge w:val="continue"/>
            <w:tcBorders>
              <w:left w:val="single" w:color="auto" w:sz="2" w:space="0"/>
              <w:right w:val="single" w:color="auto" w:sz="2" w:space="0"/>
            </w:tcBorders>
          </w:tcPr>
          <w:p w14:paraId="5E838DC7">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77E2F2D7">
            <w:pPr>
              <w:jc w:val="center"/>
              <w:rPr>
                <w:rFonts w:hint="eastAsia" w:ascii="仿宋" w:hAnsi="仿宋" w:eastAsia="仿宋" w:cs="仿宋"/>
                <w:sz w:val="24"/>
              </w:rPr>
            </w:pPr>
            <w:r>
              <w:rPr>
                <w:rFonts w:hint="eastAsia" w:ascii="仿宋" w:hAnsi="仿宋" w:eastAsia="仿宋" w:cs="仿宋"/>
                <w:sz w:val="24"/>
              </w:rPr>
              <w:t>墙裙</w:t>
            </w:r>
          </w:p>
        </w:tc>
        <w:tc>
          <w:tcPr>
            <w:tcW w:w="2746" w:type="pct"/>
            <w:tcBorders>
              <w:top w:val="single" w:color="auto" w:sz="2" w:space="0"/>
              <w:left w:val="single" w:color="auto" w:sz="2" w:space="0"/>
              <w:bottom w:val="single" w:color="auto" w:sz="2" w:space="0"/>
              <w:right w:val="single" w:color="auto" w:sz="2" w:space="0"/>
            </w:tcBorders>
            <w:vAlign w:val="center"/>
          </w:tcPr>
          <w:p w14:paraId="588B235B">
            <w:pPr>
              <w:jc w:val="left"/>
              <w:rPr>
                <w:rFonts w:hint="eastAsia" w:ascii="仿宋" w:hAnsi="仿宋" w:eastAsia="仿宋" w:cs="仿宋"/>
                <w:sz w:val="24"/>
              </w:rPr>
            </w:pPr>
            <w:r>
              <w:rPr>
                <w:rFonts w:hint="eastAsia" w:ascii="仿宋" w:hAnsi="仿宋" w:eastAsia="仿宋" w:cs="仿宋"/>
                <w:sz w:val="24"/>
              </w:rPr>
              <w:t>防水防潮，耐磨，耐腐蚀，防火阻燃竹木纤维板</w:t>
            </w:r>
          </w:p>
        </w:tc>
        <w:tc>
          <w:tcPr>
            <w:tcW w:w="370" w:type="pct"/>
            <w:tcBorders>
              <w:top w:val="single" w:color="auto" w:sz="2" w:space="0"/>
              <w:left w:val="single" w:color="auto" w:sz="2" w:space="0"/>
              <w:bottom w:val="single" w:color="auto" w:sz="2" w:space="0"/>
              <w:right w:val="single" w:color="auto" w:sz="2" w:space="0"/>
            </w:tcBorders>
            <w:vAlign w:val="center"/>
          </w:tcPr>
          <w:p w14:paraId="6CD840A2">
            <w:pPr>
              <w:jc w:val="center"/>
              <w:rPr>
                <w:rFonts w:hint="eastAsia" w:ascii="仿宋" w:hAnsi="仿宋" w:eastAsia="仿宋" w:cs="仿宋"/>
                <w:sz w:val="24"/>
              </w:rPr>
            </w:pPr>
            <w:r>
              <w:rPr>
                <w:rFonts w:hint="eastAsia" w:ascii="仿宋" w:hAnsi="仿宋" w:eastAsia="仿宋" w:cs="仿宋"/>
                <w:color w:val="000000"/>
                <w:sz w:val="24"/>
              </w:rPr>
              <w:t>m</w:t>
            </w:r>
          </w:p>
        </w:tc>
        <w:tc>
          <w:tcPr>
            <w:tcW w:w="512" w:type="pct"/>
            <w:tcBorders>
              <w:top w:val="single" w:color="auto" w:sz="2" w:space="0"/>
              <w:left w:val="single" w:color="auto" w:sz="2" w:space="0"/>
              <w:bottom w:val="single" w:color="auto" w:sz="2" w:space="0"/>
              <w:right w:val="single" w:color="auto" w:sz="2" w:space="0"/>
            </w:tcBorders>
            <w:vAlign w:val="center"/>
          </w:tcPr>
          <w:p w14:paraId="3F347A3E">
            <w:pPr>
              <w:jc w:val="center"/>
              <w:rPr>
                <w:rFonts w:hint="eastAsia" w:ascii="仿宋" w:hAnsi="仿宋" w:eastAsia="仿宋" w:cs="仿宋"/>
                <w:sz w:val="24"/>
              </w:rPr>
            </w:pPr>
            <w:r>
              <w:rPr>
                <w:rFonts w:hint="eastAsia" w:ascii="仿宋" w:hAnsi="仿宋" w:eastAsia="仿宋" w:cs="仿宋"/>
                <w:sz w:val="24"/>
              </w:rPr>
              <w:t>67</w:t>
            </w:r>
          </w:p>
        </w:tc>
      </w:tr>
      <w:tr w14:paraId="19C41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27DD5708">
            <w:pPr>
              <w:jc w:val="center"/>
              <w:rPr>
                <w:rFonts w:hint="eastAsia" w:ascii="仿宋" w:hAnsi="仿宋" w:eastAsia="仿宋" w:cs="仿宋"/>
                <w:sz w:val="24"/>
              </w:rPr>
            </w:pPr>
            <w:r>
              <w:rPr>
                <w:rFonts w:hint="eastAsia" w:ascii="仿宋" w:hAnsi="仿宋" w:eastAsia="仿宋" w:cs="仿宋"/>
                <w:sz w:val="24"/>
              </w:rPr>
              <w:t>11</w:t>
            </w:r>
          </w:p>
        </w:tc>
        <w:tc>
          <w:tcPr>
            <w:tcW w:w="292" w:type="pct"/>
            <w:vMerge w:val="continue"/>
            <w:tcBorders>
              <w:left w:val="single" w:color="auto" w:sz="2" w:space="0"/>
              <w:right w:val="single" w:color="auto" w:sz="2" w:space="0"/>
            </w:tcBorders>
          </w:tcPr>
          <w:p w14:paraId="716093F6">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21193E34">
            <w:pPr>
              <w:jc w:val="center"/>
              <w:rPr>
                <w:rFonts w:hint="eastAsia" w:ascii="仿宋" w:hAnsi="仿宋" w:eastAsia="仿宋" w:cs="仿宋"/>
                <w:sz w:val="24"/>
              </w:rPr>
            </w:pPr>
            <w:r>
              <w:rPr>
                <w:rFonts w:hint="eastAsia" w:ascii="仿宋" w:hAnsi="仿宋" w:eastAsia="仿宋" w:cs="仿宋"/>
                <w:sz w:val="24"/>
              </w:rPr>
              <w:t>楼梯间两侧墙面</w:t>
            </w:r>
          </w:p>
        </w:tc>
        <w:tc>
          <w:tcPr>
            <w:tcW w:w="2746" w:type="pct"/>
            <w:tcBorders>
              <w:top w:val="single" w:color="auto" w:sz="2" w:space="0"/>
              <w:left w:val="single" w:color="auto" w:sz="2" w:space="0"/>
              <w:bottom w:val="single" w:color="auto" w:sz="2" w:space="0"/>
              <w:right w:val="single" w:color="auto" w:sz="2" w:space="0"/>
            </w:tcBorders>
            <w:vAlign w:val="center"/>
          </w:tcPr>
          <w:p w14:paraId="607411DA">
            <w:pPr>
              <w:jc w:val="left"/>
              <w:rPr>
                <w:rFonts w:hint="eastAsia" w:ascii="仿宋" w:hAnsi="仿宋" w:eastAsia="仿宋" w:cs="仿宋"/>
                <w:sz w:val="24"/>
              </w:rPr>
            </w:pPr>
            <w:r>
              <w:rPr>
                <w:rFonts w:hint="eastAsia" w:ascii="仿宋" w:hAnsi="仿宋" w:eastAsia="仿宋" w:cs="仿宋"/>
                <w:sz w:val="24"/>
              </w:rPr>
              <w:t>原墙面铲平，刮腻子，墙面乳胶漆</w:t>
            </w:r>
          </w:p>
        </w:tc>
        <w:tc>
          <w:tcPr>
            <w:tcW w:w="370" w:type="pct"/>
            <w:tcBorders>
              <w:top w:val="single" w:color="auto" w:sz="2" w:space="0"/>
              <w:left w:val="single" w:color="auto" w:sz="2" w:space="0"/>
              <w:bottom w:val="single" w:color="auto" w:sz="2" w:space="0"/>
              <w:right w:val="single" w:color="auto" w:sz="2" w:space="0"/>
            </w:tcBorders>
            <w:vAlign w:val="center"/>
          </w:tcPr>
          <w:p w14:paraId="5FDDC48A">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59C9D4FF">
            <w:pPr>
              <w:jc w:val="center"/>
              <w:rPr>
                <w:rFonts w:hint="eastAsia" w:ascii="仿宋" w:hAnsi="仿宋" w:eastAsia="仿宋" w:cs="仿宋"/>
                <w:sz w:val="24"/>
              </w:rPr>
            </w:pPr>
            <w:r>
              <w:rPr>
                <w:rFonts w:hint="eastAsia" w:ascii="仿宋" w:hAnsi="仿宋" w:eastAsia="仿宋" w:cs="仿宋"/>
                <w:sz w:val="24"/>
              </w:rPr>
              <w:t>136</w:t>
            </w:r>
          </w:p>
        </w:tc>
      </w:tr>
      <w:tr w14:paraId="144DA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1220F13B">
            <w:pPr>
              <w:jc w:val="center"/>
              <w:rPr>
                <w:rFonts w:hint="eastAsia" w:ascii="仿宋" w:hAnsi="仿宋" w:eastAsia="仿宋" w:cs="仿宋"/>
                <w:sz w:val="24"/>
              </w:rPr>
            </w:pPr>
            <w:r>
              <w:rPr>
                <w:rFonts w:hint="eastAsia" w:ascii="仿宋" w:hAnsi="仿宋" w:eastAsia="仿宋" w:cs="仿宋"/>
                <w:sz w:val="24"/>
              </w:rPr>
              <w:t>12</w:t>
            </w:r>
          </w:p>
        </w:tc>
        <w:tc>
          <w:tcPr>
            <w:tcW w:w="292" w:type="pct"/>
            <w:vMerge w:val="continue"/>
            <w:tcBorders>
              <w:left w:val="single" w:color="auto" w:sz="2" w:space="0"/>
              <w:bottom w:val="single" w:color="auto" w:sz="2" w:space="0"/>
              <w:right w:val="single" w:color="auto" w:sz="2" w:space="0"/>
            </w:tcBorders>
          </w:tcPr>
          <w:p w14:paraId="14D32147">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02B06728">
            <w:pPr>
              <w:jc w:val="center"/>
              <w:rPr>
                <w:rFonts w:hint="eastAsia" w:ascii="仿宋" w:hAnsi="仿宋" w:eastAsia="仿宋" w:cs="仿宋"/>
                <w:sz w:val="24"/>
              </w:rPr>
            </w:pPr>
            <w:r>
              <w:rPr>
                <w:rFonts w:hint="eastAsia" w:ascii="仿宋" w:hAnsi="仿宋" w:eastAsia="仿宋" w:cs="仿宋"/>
                <w:sz w:val="24"/>
              </w:rPr>
              <w:t>文化墙</w:t>
            </w:r>
          </w:p>
        </w:tc>
        <w:tc>
          <w:tcPr>
            <w:tcW w:w="2746" w:type="pct"/>
            <w:tcBorders>
              <w:top w:val="single" w:color="auto" w:sz="2" w:space="0"/>
              <w:left w:val="single" w:color="auto" w:sz="2" w:space="0"/>
              <w:bottom w:val="single" w:color="auto" w:sz="2" w:space="0"/>
              <w:right w:val="single" w:color="auto" w:sz="2" w:space="0"/>
            </w:tcBorders>
            <w:vAlign w:val="center"/>
          </w:tcPr>
          <w:p w14:paraId="44720C26">
            <w:pPr>
              <w:jc w:val="left"/>
              <w:rPr>
                <w:rFonts w:hint="eastAsia" w:ascii="仿宋" w:hAnsi="仿宋" w:eastAsia="仿宋" w:cs="仿宋"/>
                <w:sz w:val="24"/>
              </w:rPr>
            </w:pPr>
            <w:r>
              <w:rPr>
                <w:rFonts w:hint="eastAsia" w:ascii="仿宋" w:hAnsi="仿宋" w:eastAsia="仿宋" w:cs="仿宋"/>
                <w:sz w:val="24"/>
              </w:rPr>
              <w:t>走廊文化墙约8㎡，3mm亚克力+PVC；楼梯间文化墙约6㎡，实训中心文字墙面2㎡</w:t>
            </w:r>
          </w:p>
        </w:tc>
        <w:tc>
          <w:tcPr>
            <w:tcW w:w="370" w:type="pct"/>
            <w:tcBorders>
              <w:top w:val="single" w:color="auto" w:sz="2" w:space="0"/>
              <w:left w:val="single" w:color="auto" w:sz="2" w:space="0"/>
              <w:bottom w:val="single" w:color="auto" w:sz="2" w:space="0"/>
              <w:right w:val="single" w:color="auto" w:sz="2" w:space="0"/>
            </w:tcBorders>
            <w:vAlign w:val="center"/>
          </w:tcPr>
          <w:p w14:paraId="6648E47F">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1572D30D">
            <w:pPr>
              <w:jc w:val="center"/>
              <w:rPr>
                <w:rFonts w:hint="eastAsia" w:ascii="仿宋" w:hAnsi="仿宋" w:eastAsia="仿宋" w:cs="仿宋"/>
                <w:sz w:val="24"/>
              </w:rPr>
            </w:pPr>
            <w:r>
              <w:rPr>
                <w:rFonts w:hint="eastAsia" w:ascii="仿宋" w:hAnsi="仿宋" w:eastAsia="仿宋" w:cs="仿宋"/>
                <w:sz w:val="24"/>
              </w:rPr>
              <w:t>16</w:t>
            </w:r>
          </w:p>
        </w:tc>
      </w:tr>
      <w:tr w14:paraId="691913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023BC0D8">
            <w:pPr>
              <w:jc w:val="center"/>
              <w:rPr>
                <w:rFonts w:hint="eastAsia" w:ascii="仿宋" w:hAnsi="仿宋" w:eastAsia="仿宋" w:cs="仿宋"/>
                <w:sz w:val="24"/>
              </w:rPr>
            </w:pPr>
            <w:r>
              <w:rPr>
                <w:rFonts w:hint="eastAsia" w:ascii="仿宋" w:hAnsi="仿宋" w:eastAsia="仿宋" w:cs="仿宋"/>
                <w:sz w:val="24"/>
              </w:rPr>
              <w:t>13</w:t>
            </w:r>
          </w:p>
        </w:tc>
        <w:tc>
          <w:tcPr>
            <w:tcW w:w="292" w:type="pct"/>
            <w:vMerge w:val="restart"/>
            <w:tcBorders>
              <w:top w:val="single" w:color="auto" w:sz="2" w:space="0"/>
              <w:left w:val="single" w:color="auto" w:sz="2" w:space="0"/>
              <w:right w:val="single" w:color="auto" w:sz="2" w:space="0"/>
            </w:tcBorders>
            <w:vAlign w:val="center"/>
          </w:tcPr>
          <w:p w14:paraId="4961D70A">
            <w:pPr>
              <w:jc w:val="center"/>
              <w:rPr>
                <w:rFonts w:hint="eastAsia" w:ascii="仿宋" w:hAnsi="仿宋" w:eastAsia="仿宋" w:cs="仿宋"/>
                <w:sz w:val="24"/>
              </w:rPr>
            </w:pPr>
            <w:r>
              <w:rPr>
                <w:rFonts w:hint="eastAsia" w:ascii="仿宋" w:hAnsi="仿宋" w:eastAsia="仿宋" w:cs="仿宋"/>
                <w:sz w:val="24"/>
              </w:rPr>
              <w:t>实验中心</w:t>
            </w:r>
          </w:p>
        </w:tc>
        <w:tc>
          <w:tcPr>
            <w:tcW w:w="628" w:type="pct"/>
            <w:tcBorders>
              <w:top w:val="single" w:color="auto" w:sz="2" w:space="0"/>
              <w:left w:val="single" w:color="auto" w:sz="2" w:space="0"/>
              <w:bottom w:val="single" w:color="auto" w:sz="2" w:space="0"/>
              <w:right w:val="single" w:color="auto" w:sz="2" w:space="0"/>
            </w:tcBorders>
            <w:vAlign w:val="center"/>
          </w:tcPr>
          <w:p w14:paraId="498379CB">
            <w:pPr>
              <w:jc w:val="center"/>
              <w:rPr>
                <w:rFonts w:hint="eastAsia" w:ascii="仿宋" w:hAnsi="仿宋" w:eastAsia="仿宋" w:cs="仿宋"/>
                <w:sz w:val="24"/>
              </w:rPr>
            </w:pPr>
            <w:r>
              <w:rPr>
                <w:rFonts w:hint="eastAsia" w:ascii="仿宋" w:hAnsi="仿宋" w:eastAsia="仿宋" w:cs="仿宋"/>
                <w:color w:val="000000"/>
                <w:sz w:val="24"/>
              </w:rPr>
              <w:t>方通吊顶</w:t>
            </w:r>
          </w:p>
        </w:tc>
        <w:tc>
          <w:tcPr>
            <w:tcW w:w="2746" w:type="pct"/>
            <w:tcBorders>
              <w:top w:val="single" w:color="auto" w:sz="2" w:space="0"/>
              <w:left w:val="single" w:color="auto" w:sz="2" w:space="0"/>
              <w:bottom w:val="single" w:color="auto" w:sz="2" w:space="0"/>
              <w:right w:val="single" w:color="auto" w:sz="2" w:space="0"/>
            </w:tcBorders>
            <w:vAlign w:val="center"/>
          </w:tcPr>
          <w:p w14:paraId="53E44573">
            <w:pPr>
              <w:jc w:val="left"/>
              <w:rPr>
                <w:rFonts w:hint="eastAsia" w:ascii="仿宋" w:hAnsi="仿宋" w:eastAsia="仿宋" w:cs="仿宋"/>
                <w:sz w:val="24"/>
              </w:rPr>
            </w:pPr>
            <w:r>
              <w:rPr>
                <w:rFonts w:hint="eastAsia" w:ascii="仿宋" w:hAnsi="仿宋" w:eastAsia="仿宋" w:cs="仿宋"/>
                <w:color w:val="000000"/>
                <w:sz w:val="24"/>
              </w:rPr>
              <w:t>轻钢龙骨加5cm*5cm铝方通，间隔5公分</w:t>
            </w:r>
          </w:p>
        </w:tc>
        <w:tc>
          <w:tcPr>
            <w:tcW w:w="370" w:type="pct"/>
            <w:tcBorders>
              <w:top w:val="single" w:color="auto" w:sz="2" w:space="0"/>
              <w:left w:val="single" w:color="auto" w:sz="2" w:space="0"/>
              <w:bottom w:val="single" w:color="auto" w:sz="2" w:space="0"/>
              <w:right w:val="single" w:color="auto" w:sz="2" w:space="0"/>
            </w:tcBorders>
            <w:vAlign w:val="center"/>
          </w:tcPr>
          <w:p w14:paraId="77492B69">
            <w:pPr>
              <w:jc w:val="center"/>
              <w:rPr>
                <w:rFonts w:hint="eastAsia" w:ascii="仿宋" w:hAnsi="仿宋" w:eastAsia="仿宋" w:cs="仿宋"/>
                <w:sz w:val="24"/>
              </w:rPr>
            </w:pPr>
            <w:r>
              <w:rPr>
                <w:rFonts w:hint="eastAsia" w:ascii="仿宋" w:hAnsi="仿宋" w:eastAsia="仿宋" w:cs="仿宋"/>
                <w:color w:val="000000"/>
                <w:sz w:val="24"/>
              </w:rPr>
              <w:t>m²</w:t>
            </w:r>
          </w:p>
        </w:tc>
        <w:tc>
          <w:tcPr>
            <w:tcW w:w="512" w:type="pct"/>
            <w:tcBorders>
              <w:top w:val="single" w:color="auto" w:sz="2" w:space="0"/>
              <w:left w:val="single" w:color="auto" w:sz="2" w:space="0"/>
              <w:bottom w:val="single" w:color="auto" w:sz="2" w:space="0"/>
              <w:right w:val="single" w:color="auto" w:sz="2" w:space="0"/>
            </w:tcBorders>
            <w:vAlign w:val="center"/>
          </w:tcPr>
          <w:p w14:paraId="4D1344CB">
            <w:pPr>
              <w:jc w:val="center"/>
              <w:rPr>
                <w:rFonts w:hint="eastAsia" w:ascii="仿宋" w:hAnsi="仿宋" w:eastAsia="仿宋" w:cs="仿宋"/>
                <w:sz w:val="24"/>
              </w:rPr>
            </w:pPr>
            <w:r>
              <w:rPr>
                <w:rFonts w:hint="eastAsia" w:ascii="仿宋" w:hAnsi="仿宋" w:eastAsia="仿宋" w:cs="仿宋"/>
                <w:sz w:val="24"/>
              </w:rPr>
              <w:t>322</w:t>
            </w:r>
          </w:p>
        </w:tc>
      </w:tr>
      <w:tr w14:paraId="31A98C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1"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0203D771">
            <w:pPr>
              <w:jc w:val="center"/>
              <w:rPr>
                <w:rFonts w:hint="eastAsia" w:ascii="仿宋" w:hAnsi="仿宋" w:eastAsia="仿宋" w:cs="仿宋"/>
                <w:sz w:val="24"/>
              </w:rPr>
            </w:pPr>
            <w:r>
              <w:rPr>
                <w:rFonts w:hint="eastAsia" w:ascii="仿宋" w:hAnsi="仿宋" w:eastAsia="仿宋" w:cs="仿宋"/>
                <w:sz w:val="24"/>
              </w:rPr>
              <w:t>14</w:t>
            </w:r>
          </w:p>
        </w:tc>
        <w:tc>
          <w:tcPr>
            <w:tcW w:w="292" w:type="pct"/>
            <w:vMerge w:val="continue"/>
            <w:tcBorders>
              <w:left w:val="single" w:color="auto" w:sz="2" w:space="0"/>
              <w:right w:val="single" w:color="auto" w:sz="2" w:space="0"/>
            </w:tcBorders>
          </w:tcPr>
          <w:p w14:paraId="686CBA14">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2E2B7BAB">
            <w:pPr>
              <w:jc w:val="center"/>
              <w:rPr>
                <w:rFonts w:hint="eastAsia" w:ascii="仿宋" w:hAnsi="仿宋" w:eastAsia="仿宋" w:cs="仿宋"/>
                <w:sz w:val="24"/>
              </w:rPr>
            </w:pPr>
            <w:r>
              <w:rPr>
                <w:rFonts w:hint="eastAsia" w:ascii="仿宋" w:hAnsi="仿宋" w:eastAsia="仿宋" w:cs="仿宋"/>
                <w:color w:val="000000"/>
                <w:sz w:val="24"/>
              </w:rPr>
              <w:t>方通灯</w:t>
            </w:r>
          </w:p>
        </w:tc>
        <w:tc>
          <w:tcPr>
            <w:tcW w:w="2746" w:type="pct"/>
            <w:tcBorders>
              <w:top w:val="single" w:color="auto" w:sz="2" w:space="0"/>
              <w:left w:val="single" w:color="auto" w:sz="2" w:space="0"/>
              <w:bottom w:val="single" w:color="auto" w:sz="2" w:space="0"/>
              <w:right w:val="single" w:color="auto" w:sz="2" w:space="0"/>
            </w:tcBorders>
            <w:vAlign w:val="center"/>
          </w:tcPr>
          <w:p w14:paraId="553416E7">
            <w:pPr>
              <w:jc w:val="left"/>
              <w:rPr>
                <w:rFonts w:hint="eastAsia" w:ascii="仿宋" w:hAnsi="仿宋" w:eastAsia="仿宋" w:cs="仿宋"/>
                <w:sz w:val="24"/>
              </w:rPr>
            </w:pPr>
            <w:r>
              <w:rPr>
                <w:rFonts w:hint="eastAsia" w:ascii="仿宋" w:hAnsi="仿宋" w:eastAsia="仿宋" w:cs="仿宋"/>
                <w:color w:val="000000"/>
                <w:sz w:val="24"/>
              </w:rPr>
              <w:t>1.2米长LED方通灯</w:t>
            </w:r>
          </w:p>
        </w:tc>
        <w:tc>
          <w:tcPr>
            <w:tcW w:w="370" w:type="pct"/>
            <w:tcBorders>
              <w:top w:val="single" w:color="auto" w:sz="2" w:space="0"/>
              <w:left w:val="single" w:color="auto" w:sz="2" w:space="0"/>
              <w:bottom w:val="single" w:color="auto" w:sz="2" w:space="0"/>
              <w:right w:val="single" w:color="auto" w:sz="2" w:space="0"/>
            </w:tcBorders>
            <w:vAlign w:val="center"/>
          </w:tcPr>
          <w:p w14:paraId="4A5F7635">
            <w:pPr>
              <w:jc w:val="center"/>
              <w:rPr>
                <w:rFonts w:hint="eastAsia" w:ascii="仿宋" w:hAnsi="仿宋" w:eastAsia="仿宋" w:cs="仿宋"/>
                <w:sz w:val="24"/>
              </w:rPr>
            </w:pPr>
            <w:r>
              <w:rPr>
                <w:rFonts w:hint="eastAsia" w:ascii="仿宋" w:hAnsi="仿宋" w:eastAsia="仿宋" w:cs="仿宋"/>
                <w:b/>
                <w:bCs/>
                <w:color w:val="000000"/>
                <w:sz w:val="24"/>
              </w:rPr>
              <w:t>个</w:t>
            </w:r>
          </w:p>
        </w:tc>
        <w:tc>
          <w:tcPr>
            <w:tcW w:w="512" w:type="pct"/>
            <w:tcBorders>
              <w:top w:val="single" w:color="auto" w:sz="2" w:space="0"/>
              <w:left w:val="single" w:color="auto" w:sz="2" w:space="0"/>
              <w:bottom w:val="single" w:color="auto" w:sz="2" w:space="0"/>
              <w:right w:val="single" w:color="auto" w:sz="2" w:space="0"/>
            </w:tcBorders>
            <w:vAlign w:val="center"/>
          </w:tcPr>
          <w:p w14:paraId="4B46A45F">
            <w:pPr>
              <w:jc w:val="center"/>
              <w:rPr>
                <w:rFonts w:hint="eastAsia" w:ascii="仿宋" w:hAnsi="仿宋" w:eastAsia="仿宋" w:cs="仿宋"/>
                <w:sz w:val="24"/>
              </w:rPr>
            </w:pPr>
            <w:r>
              <w:rPr>
                <w:rFonts w:hint="eastAsia" w:ascii="仿宋" w:hAnsi="仿宋" w:eastAsia="仿宋" w:cs="仿宋"/>
                <w:sz w:val="24"/>
              </w:rPr>
              <w:t>24</w:t>
            </w:r>
          </w:p>
        </w:tc>
      </w:tr>
      <w:tr w14:paraId="783E01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507DC2C9">
            <w:pPr>
              <w:jc w:val="center"/>
              <w:rPr>
                <w:rFonts w:hint="eastAsia" w:ascii="仿宋" w:hAnsi="仿宋" w:eastAsia="仿宋" w:cs="仿宋"/>
                <w:sz w:val="24"/>
              </w:rPr>
            </w:pPr>
            <w:r>
              <w:rPr>
                <w:rFonts w:hint="eastAsia" w:ascii="仿宋" w:hAnsi="仿宋" w:eastAsia="仿宋" w:cs="仿宋"/>
                <w:sz w:val="24"/>
              </w:rPr>
              <w:t>15</w:t>
            </w:r>
          </w:p>
        </w:tc>
        <w:tc>
          <w:tcPr>
            <w:tcW w:w="292" w:type="pct"/>
            <w:vMerge w:val="continue"/>
            <w:tcBorders>
              <w:left w:val="single" w:color="auto" w:sz="2" w:space="0"/>
              <w:right w:val="single" w:color="auto" w:sz="2" w:space="0"/>
            </w:tcBorders>
          </w:tcPr>
          <w:p w14:paraId="03A67CE7">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25126244">
            <w:pPr>
              <w:jc w:val="center"/>
              <w:rPr>
                <w:rFonts w:hint="eastAsia" w:ascii="仿宋" w:hAnsi="仿宋" w:eastAsia="仿宋" w:cs="仿宋"/>
                <w:sz w:val="24"/>
              </w:rPr>
            </w:pPr>
            <w:r>
              <w:rPr>
                <w:rFonts w:hint="eastAsia" w:ascii="仿宋" w:hAnsi="仿宋" w:eastAsia="仿宋" w:cs="仿宋"/>
                <w:color w:val="000000"/>
                <w:sz w:val="24"/>
              </w:rPr>
              <w:t>石膏板包柱子</w:t>
            </w:r>
          </w:p>
        </w:tc>
        <w:tc>
          <w:tcPr>
            <w:tcW w:w="2746" w:type="pct"/>
            <w:tcBorders>
              <w:top w:val="single" w:color="auto" w:sz="2" w:space="0"/>
              <w:left w:val="single" w:color="auto" w:sz="2" w:space="0"/>
              <w:bottom w:val="single" w:color="auto" w:sz="2" w:space="0"/>
              <w:right w:val="single" w:color="auto" w:sz="2" w:space="0"/>
            </w:tcBorders>
            <w:vAlign w:val="center"/>
          </w:tcPr>
          <w:p w14:paraId="4D5094F5">
            <w:pPr>
              <w:jc w:val="left"/>
              <w:rPr>
                <w:rFonts w:hint="eastAsia" w:ascii="仿宋" w:hAnsi="仿宋" w:eastAsia="仿宋" w:cs="仿宋"/>
                <w:sz w:val="24"/>
              </w:rPr>
            </w:pPr>
            <w:r>
              <w:rPr>
                <w:rFonts w:hint="eastAsia" w:ascii="仿宋" w:hAnsi="仿宋" w:eastAsia="仿宋" w:cs="仿宋"/>
                <w:color w:val="000000"/>
                <w:sz w:val="24"/>
              </w:rPr>
              <w:t>石膏板包管道</w:t>
            </w:r>
            <w:r>
              <w:rPr>
                <w:rFonts w:hint="eastAsia" w:ascii="仿宋" w:hAnsi="仿宋" w:eastAsia="仿宋" w:cs="仿宋"/>
                <w:sz w:val="24"/>
              </w:rPr>
              <w:t xml:space="preserve"> </w:t>
            </w:r>
          </w:p>
        </w:tc>
        <w:tc>
          <w:tcPr>
            <w:tcW w:w="370" w:type="pct"/>
            <w:tcBorders>
              <w:top w:val="single" w:color="auto" w:sz="2" w:space="0"/>
              <w:left w:val="single" w:color="auto" w:sz="2" w:space="0"/>
              <w:bottom w:val="single" w:color="auto" w:sz="2" w:space="0"/>
              <w:right w:val="single" w:color="auto" w:sz="2" w:space="0"/>
            </w:tcBorders>
            <w:vAlign w:val="center"/>
          </w:tcPr>
          <w:p w14:paraId="276F5512">
            <w:pPr>
              <w:jc w:val="center"/>
              <w:rPr>
                <w:rFonts w:hint="eastAsia" w:ascii="仿宋" w:hAnsi="仿宋" w:eastAsia="仿宋" w:cs="仿宋"/>
                <w:sz w:val="24"/>
              </w:rPr>
            </w:pPr>
            <w:r>
              <w:rPr>
                <w:rFonts w:hint="eastAsia" w:ascii="仿宋" w:hAnsi="仿宋" w:eastAsia="仿宋" w:cs="仿宋"/>
                <w:b/>
                <w:bCs/>
                <w:color w:val="000000"/>
                <w:sz w:val="24"/>
              </w:rPr>
              <w:t>个</w:t>
            </w:r>
          </w:p>
        </w:tc>
        <w:tc>
          <w:tcPr>
            <w:tcW w:w="512" w:type="pct"/>
            <w:tcBorders>
              <w:top w:val="single" w:color="auto" w:sz="2" w:space="0"/>
              <w:left w:val="single" w:color="auto" w:sz="2" w:space="0"/>
              <w:bottom w:val="single" w:color="auto" w:sz="2" w:space="0"/>
              <w:right w:val="single" w:color="auto" w:sz="2" w:space="0"/>
            </w:tcBorders>
            <w:vAlign w:val="center"/>
          </w:tcPr>
          <w:p w14:paraId="751F53C0">
            <w:pPr>
              <w:jc w:val="center"/>
              <w:rPr>
                <w:rFonts w:hint="eastAsia" w:ascii="仿宋" w:hAnsi="仿宋" w:eastAsia="仿宋" w:cs="仿宋"/>
                <w:sz w:val="24"/>
              </w:rPr>
            </w:pPr>
            <w:r>
              <w:rPr>
                <w:rFonts w:hint="eastAsia" w:ascii="仿宋" w:hAnsi="仿宋" w:eastAsia="仿宋" w:cs="仿宋"/>
                <w:sz w:val="24"/>
              </w:rPr>
              <w:t>6</w:t>
            </w:r>
          </w:p>
        </w:tc>
      </w:tr>
      <w:tr w14:paraId="0EFF2A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7DBEE9B0">
            <w:pPr>
              <w:jc w:val="center"/>
              <w:rPr>
                <w:rFonts w:hint="eastAsia" w:ascii="仿宋" w:hAnsi="仿宋" w:eastAsia="仿宋" w:cs="仿宋"/>
                <w:sz w:val="24"/>
              </w:rPr>
            </w:pPr>
            <w:r>
              <w:rPr>
                <w:rFonts w:hint="eastAsia" w:ascii="仿宋" w:hAnsi="仿宋" w:eastAsia="仿宋" w:cs="仿宋"/>
                <w:sz w:val="24"/>
              </w:rPr>
              <w:t>16</w:t>
            </w:r>
          </w:p>
        </w:tc>
        <w:tc>
          <w:tcPr>
            <w:tcW w:w="292" w:type="pct"/>
            <w:vMerge w:val="continue"/>
            <w:tcBorders>
              <w:left w:val="single" w:color="auto" w:sz="2" w:space="0"/>
              <w:right w:val="single" w:color="auto" w:sz="2" w:space="0"/>
            </w:tcBorders>
          </w:tcPr>
          <w:p w14:paraId="201811E1">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5672B1D7">
            <w:pPr>
              <w:jc w:val="center"/>
              <w:rPr>
                <w:rFonts w:hint="eastAsia" w:ascii="仿宋" w:hAnsi="仿宋" w:eastAsia="仿宋" w:cs="仿宋"/>
                <w:sz w:val="24"/>
              </w:rPr>
            </w:pPr>
            <w:r>
              <w:rPr>
                <w:rFonts w:hint="eastAsia" w:ascii="仿宋" w:hAnsi="仿宋" w:eastAsia="仿宋" w:cs="仿宋"/>
                <w:sz w:val="24"/>
              </w:rPr>
              <w:t>墙面腻子</w:t>
            </w:r>
          </w:p>
        </w:tc>
        <w:tc>
          <w:tcPr>
            <w:tcW w:w="2746" w:type="pct"/>
            <w:tcBorders>
              <w:top w:val="single" w:color="auto" w:sz="2" w:space="0"/>
              <w:left w:val="single" w:color="auto" w:sz="2" w:space="0"/>
              <w:bottom w:val="single" w:color="auto" w:sz="2" w:space="0"/>
              <w:right w:val="single" w:color="auto" w:sz="2" w:space="0"/>
            </w:tcBorders>
            <w:vAlign w:val="center"/>
          </w:tcPr>
          <w:p w14:paraId="091D5B6D">
            <w:pPr>
              <w:jc w:val="left"/>
              <w:rPr>
                <w:rFonts w:hint="eastAsia" w:ascii="仿宋" w:hAnsi="仿宋" w:eastAsia="仿宋" w:cs="仿宋"/>
                <w:sz w:val="24"/>
              </w:rPr>
            </w:pPr>
            <w:r>
              <w:rPr>
                <w:rFonts w:hint="eastAsia" w:ascii="仿宋" w:hAnsi="仿宋" w:eastAsia="仿宋" w:cs="仿宋"/>
                <w:sz w:val="24"/>
              </w:rPr>
              <w:t>墙面找补裂缝，嵌缝带，腻子加打磨（原材料达到国家环保要求）</w:t>
            </w:r>
          </w:p>
        </w:tc>
        <w:tc>
          <w:tcPr>
            <w:tcW w:w="370" w:type="pct"/>
            <w:tcBorders>
              <w:top w:val="single" w:color="auto" w:sz="2" w:space="0"/>
              <w:left w:val="single" w:color="auto" w:sz="2" w:space="0"/>
              <w:bottom w:val="single" w:color="auto" w:sz="2" w:space="0"/>
              <w:right w:val="single" w:color="auto" w:sz="2" w:space="0"/>
            </w:tcBorders>
            <w:vAlign w:val="center"/>
          </w:tcPr>
          <w:p w14:paraId="464921AA">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7E9D5204">
            <w:pPr>
              <w:jc w:val="center"/>
              <w:rPr>
                <w:rFonts w:hint="eastAsia" w:ascii="仿宋" w:hAnsi="仿宋" w:eastAsia="仿宋" w:cs="仿宋"/>
                <w:sz w:val="24"/>
              </w:rPr>
            </w:pPr>
            <w:r>
              <w:rPr>
                <w:rFonts w:hint="eastAsia" w:ascii="仿宋" w:hAnsi="仿宋" w:eastAsia="仿宋" w:cs="仿宋"/>
                <w:sz w:val="24"/>
              </w:rPr>
              <w:t>486.54</w:t>
            </w:r>
          </w:p>
        </w:tc>
      </w:tr>
      <w:tr w14:paraId="386BA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6E09F061">
            <w:pPr>
              <w:jc w:val="center"/>
              <w:rPr>
                <w:rFonts w:hint="eastAsia" w:ascii="仿宋" w:hAnsi="仿宋" w:eastAsia="仿宋" w:cs="仿宋"/>
                <w:sz w:val="24"/>
              </w:rPr>
            </w:pPr>
            <w:r>
              <w:rPr>
                <w:rFonts w:hint="eastAsia" w:ascii="仿宋" w:hAnsi="仿宋" w:eastAsia="仿宋" w:cs="仿宋"/>
                <w:sz w:val="24"/>
              </w:rPr>
              <w:t>17</w:t>
            </w:r>
          </w:p>
        </w:tc>
        <w:tc>
          <w:tcPr>
            <w:tcW w:w="292" w:type="pct"/>
            <w:vMerge w:val="continue"/>
            <w:tcBorders>
              <w:left w:val="single" w:color="auto" w:sz="2" w:space="0"/>
              <w:right w:val="single" w:color="auto" w:sz="2" w:space="0"/>
            </w:tcBorders>
          </w:tcPr>
          <w:p w14:paraId="0E579FF8">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52A0A1C4">
            <w:pPr>
              <w:jc w:val="center"/>
              <w:rPr>
                <w:rFonts w:hint="eastAsia" w:ascii="仿宋" w:hAnsi="仿宋" w:eastAsia="仿宋" w:cs="仿宋"/>
                <w:sz w:val="24"/>
              </w:rPr>
            </w:pPr>
            <w:r>
              <w:rPr>
                <w:rFonts w:hint="eastAsia" w:ascii="仿宋" w:hAnsi="仿宋" w:eastAsia="仿宋" w:cs="仿宋"/>
                <w:sz w:val="24"/>
              </w:rPr>
              <w:t>墙面乳胶漆</w:t>
            </w:r>
          </w:p>
        </w:tc>
        <w:tc>
          <w:tcPr>
            <w:tcW w:w="2746" w:type="pct"/>
            <w:tcBorders>
              <w:top w:val="single" w:color="auto" w:sz="2" w:space="0"/>
              <w:left w:val="single" w:color="auto" w:sz="2" w:space="0"/>
              <w:bottom w:val="single" w:color="auto" w:sz="2" w:space="0"/>
              <w:right w:val="single" w:color="auto" w:sz="2" w:space="0"/>
            </w:tcBorders>
            <w:vAlign w:val="center"/>
          </w:tcPr>
          <w:p w14:paraId="776AD0A3">
            <w:pPr>
              <w:jc w:val="left"/>
              <w:rPr>
                <w:rFonts w:hint="eastAsia" w:ascii="仿宋" w:hAnsi="仿宋" w:eastAsia="仿宋" w:cs="仿宋"/>
                <w:sz w:val="24"/>
              </w:rPr>
            </w:pPr>
            <w:r>
              <w:rPr>
                <w:rFonts w:hint="eastAsia" w:ascii="仿宋" w:hAnsi="仿宋" w:eastAsia="仿宋" w:cs="仿宋"/>
                <w:sz w:val="24"/>
              </w:rPr>
              <w:t>墙面刷两遍定制颜色乳胶漆（净味耐擦洗）</w:t>
            </w:r>
          </w:p>
        </w:tc>
        <w:tc>
          <w:tcPr>
            <w:tcW w:w="370" w:type="pct"/>
            <w:tcBorders>
              <w:top w:val="single" w:color="auto" w:sz="2" w:space="0"/>
              <w:left w:val="single" w:color="auto" w:sz="2" w:space="0"/>
              <w:bottom w:val="single" w:color="auto" w:sz="2" w:space="0"/>
              <w:right w:val="single" w:color="auto" w:sz="2" w:space="0"/>
            </w:tcBorders>
            <w:vAlign w:val="center"/>
          </w:tcPr>
          <w:p w14:paraId="57D307C2">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55DD71C5">
            <w:pPr>
              <w:jc w:val="center"/>
              <w:rPr>
                <w:rFonts w:hint="eastAsia" w:ascii="仿宋" w:hAnsi="仿宋" w:eastAsia="仿宋" w:cs="仿宋"/>
                <w:sz w:val="24"/>
              </w:rPr>
            </w:pPr>
            <w:r>
              <w:rPr>
                <w:rFonts w:hint="eastAsia" w:ascii="仿宋" w:hAnsi="仿宋" w:eastAsia="仿宋" w:cs="仿宋"/>
                <w:sz w:val="24"/>
              </w:rPr>
              <w:t>486.54</w:t>
            </w:r>
          </w:p>
        </w:tc>
      </w:tr>
      <w:tr w14:paraId="2237DB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49" w:type="pct"/>
            <w:tcBorders>
              <w:top w:val="single" w:color="auto" w:sz="2" w:space="0"/>
              <w:left w:val="single" w:color="auto" w:sz="2" w:space="0"/>
              <w:bottom w:val="single" w:color="auto" w:sz="2" w:space="0"/>
              <w:right w:val="single" w:color="auto" w:sz="2" w:space="0"/>
            </w:tcBorders>
            <w:vAlign w:val="center"/>
          </w:tcPr>
          <w:p w14:paraId="15460DAD">
            <w:pPr>
              <w:jc w:val="center"/>
              <w:rPr>
                <w:rFonts w:hint="eastAsia" w:ascii="仿宋" w:hAnsi="仿宋" w:eastAsia="仿宋" w:cs="仿宋"/>
                <w:sz w:val="24"/>
              </w:rPr>
            </w:pPr>
            <w:r>
              <w:rPr>
                <w:rFonts w:hint="eastAsia" w:ascii="仿宋" w:hAnsi="仿宋" w:eastAsia="仿宋" w:cs="仿宋"/>
                <w:sz w:val="24"/>
              </w:rPr>
              <w:t>18</w:t>
            </w:r>
          </w:p>
        </w:tc>
        <w:tc>
          <w:tcPr>
            <w:tcW w:w="292" w:type="pct"/>
            <w:vMerge w:val="continue"/>
            <w:tcBorders>
              <w:left w:val="single" w:color="auto" w:sz="2" w:space="0"/>
              <w:bottom w:val="single" w:color="auto" w:sz="2" w:space="0"/>
              <w:right w:val="single" w:color="auto" w:sz="2" w:space="0"/>
            </w:tcBorders>
          </w:tcPr>
          <w:p w14:paraId="3B874FA9">
            <w:pPr>
              <w:jc w:val="center"/>
              <w:rPr>
                <w:rFonts w:hint="eastAsia" w:ascii="仿宋" w:hAnsi="仿宋" w:eastAsia="仿宋" w:cs="仿宋"/>
                <w:sz w:val="24"/>
              </w:rPr>
            </w:pPr>
          </w:p>
        </w:tc>
        <w:tc>
          <w:tcPr>
            <w:tcW w:w="628" w:type="pct"/>
            <w:tcBorders>
              <w:top w:val="single" w:color="auto" w:sz="2" w:space="0"/>
              <w:left w:val="single" w:color="auto" w:sz="2" w:space="0"/>
              <w:bottom w:val="single" w:color="auto" w:sz="2" w:space="0"/>
              <w:right w:val="single" w:color="auto" w:sz="2" w:space="0"/>
            </w:tcBorders>
            <w:vAlign w:val="center"/>
          </w:tcPr>
          <w:p w14:paraId="5107C782">
            <w:pPr>
              <w:jc w:val="center"/>
              <w:rPr>
                <w:rFonts w:hint="eastAsia" w:ascii="仿宋" w:hAnsi="仿宋" w:eastAsia="仿宋" w:cs="仿宋"/>
                <w:sz w:val="24"/>
              </w:rPr>
            </w:pPr>
            <w:r>
              <w:rPr>
                <w:rFonts w:hint="eastAsia" w:ascii="仿宋" w:hAnsi="仿宋" w:eastAsia="仿宋" w:cs="仿宋"/>
                <w:color w:val="000000"/>
                <w:sz w:val="24"/>
              </w:rPr>
              <w:t>地胶</w:t>
            </w:r>
          </w:p>
        </w:tc>
        <w:tc>
          <w:tcPr>
            <w:tcW w:w="2746" w:type="pct"/>
            <w:tcBorders>
              <w:top w:val="single" w:color="auto" w:sz="2" w:space="0"/>
              <w:left w:val="single" w:color="auto" w:sz="2" w:space="0"/>
              <w:bottom w:val="single" w:color="auto" w:sz="2" w:space="0"/>
              <w:right w:val="single" w:color="auto" w:sz="2" w:space="0"/>
            </w:tcBorders>
            <w:vAlign w:val="center"/>
          </w:tcPr>
          <w:p w14:paraId="327D9A26">
            <w:pPr>
              <w:jc w:val="left"/>
              <w:rPr>
                <w:rFonts w:hint="eastAsia" w:ascii="仿宋" w:hAnsi="仿宋" w:eastAsia="仿宋" w:cs="仿宋"/>
                <w:sz w:val="24"/>
              </w:rPr>
            </w:pPr>
            <w:r>
              <w:rPr>
                <w:rFonts w:hint="eastAsia" w:ascii="仿宋" w:hAnsi="仿宋" w:eastAsia="仿宋" w:cs="仿宋"/>
                <w:color w:val="000000"/>
                <w:sz w:val="24"/>
              </w:rPr>
              <w:t>塑胶材质,≥4</w:t>
            </w:r>
            <w:r>
              <w:rPr>
                <w:rFonts w:hint="eastAsia" w:ascii="仿宋" w:hAnsi="仿宋" w:eastAsia="仿宋" w:cs="仿宋"/>
                <w:sz w:val="24"/>
              </w:rPr>
              <w:t>mm厚，</w:t>
            </w:r>
            <w:r>
              <w:rPr>
                <w:rFonts w:hint="eastAsia" w:ascii="仿宋" w:hAnsi="仿宋" w:eastAsia="仿宋" w:cs="仿宋"/>
                <w:color w:val="000000"/>
                <w:sz w:val="24"/>
              </w:rPr>
              <w:t>防滑地胶、耐磨、抗压、耐冲击</w:t>
            </w:r>
          </w:p>
        </w:tc>
        <w:tc>
          <w:tcPr>
            <w:tcW w:w="370" w:type="pct"/>
            <w:tcBorders>
              <w:top w:val="single" w:color="auto" w:sz="2" w:space="0"/>
              <w:left w:val="single" w:color="auto" w:sz="2" w:space="0"/>
              <w:bottom w:val="single" w:color="auto" w:sz="2" w:space="0"/>
              <w:right w:val="single" w:color="auto" w:sz="2" w:space="0"/>
            </w:tcBorders>
            <w:vAlign w:val="center"/>
          </w:tcPr>
          <w:p w14:paraId="178F6811">
            <w:pPr>
              <w:jc w:val="center"/>
              <w:rPr>
                <w:rFonts w:hint="eastAsia" w:ascii="仿宋" w:hAnsi="仿宋" w:eastAsia="仿宋" w:cs="仿宋"/>
                <w:sz w:val="24"/>
              </w:rPr>
            </w:pPr>
            <w:r>
              <w:rPr>
                <w:rFonts w:hint="eastAsia" w:ascii="仿宋" w:hAnsi="仿宋" w:eastAsia="仿宋" w:cs="仿宋"/>
                <w:sz w:val="24"/>
              </w:rPr>
              <w:t>㎡</w:t>
            </w:r>
          </w:p>
        </w:tc>
        <w:tc>
          <w:tcPr>
            <w:tcW w:w="512" w:type="pct"/>
            <w:tcBorders>
              <w:top w:val="single" w:color="auto" w:sz="2" w:space="0"/>
              <w:left w:val="single" w:color="auto" w:sz="2" w:space="0"/>
              <w:bottom w:val="single" w:color="auto" w:sz="2" w:space="0"/>
              <w:right w:val="single" w:color="auto" w:sz="2" w:space="0"/>
            </w:tcBorders>
            <w:vAlign w:val="center"/>
          </w:tcPr>
          <w:p w14:paraId="739819DB">
            <w:pPr>
              <w:jc w:val="center"/>
              <w:rPr>
                <w:rFonts w:hint="eastAsia" w:ascii="仿宋" w:hAnsi="仿宋" w:eastAsia="仿宋" w:cs="仿宋"/>
                <w:sz w:val="24"/>
              </w:rPr>
            </w:pPr>
            <w:r>
              <w:rPr>
                <w:rFonts w:hint="eastAsia" w:ascii="仿宋" w:hAnsi="仿宋" w:eastAsia="仿宋" w:cs="仿宋"/>
                <w:sz w:val="24"/>
              </w:rPr>
              <w:t>320.76</w:t>
            </w:r>
          </w:p>
        </w:tc>
      </w:tr>
      <w:bookmarkEnd w:id="23"/>
    </w:tbl>
    <w:p w14:paraId="61F20492">
      <w:pPr>
        <w:rPr>
          <w:rFonts w:hint="eastAsia" w:ascii="仿宋" w:hAnsi="仿宋" w:eastAsia="仿宋" w:cs="仿宋"/>
          <w:b/>
          <w:bCs/>
          <w:sz w:val="24"/>
          <w:szCs w:val="32"/>
        </w:rPr>
      </w:pPr>
      <w:bookmarkStart w:id="24" w:name="_Toc18785"/>
      <w:r>
        <w:rPr>
          <w:rFonts w:hint="eastAsia" w:ascii="仿宋" w:hAnsi="仿宋" w:eastAsia="仿宋" w:cs="仿宋"/>
          <w:b/>
          <w:bCs/>
          <w:sz w:val="24"/>
          <w:szCs w:val="32"/>
        </w:rPr>
        <w:br w:type="page"/>
      </w:r>
    </w:p>
    <w:p w14:paraId="5D998114">
      <w:pPr>
        <w:numPr>
          <w:ilvl w:val="0"/>
          <w:numId w:val="0"/>
        </w:numPr>
        <w:outlineLvl w:val="3"/>
        <w:rPr>
          <w:rFonts w:hint="eastAsia" w:ascii="仿宋" w:hAnsi="仿宋" w:eastAsia="仿宋" w:cs="仿宋"/>
          <w:b/>
          <w:bCs/>
          <w:sz w:val="24"/>
          <w:szCs w:val="32"/>
        </w:rPr>
      </w:pPr>
      <w:r>
        <w:rPr>
          <w:rFonts w:hint="eastAsia" w:ascii="仿宋" w:hAnsi="仿宋" w:eastAsia="仿宋" w:cs="仿宋"/>
          <w:b/>
          <w:bCs/>
          <w:sz w:val="24"/>
          <w:szCs w:val="32"/>
        </w:rPr>
        <w:t>水电改造清单</w:t>
      </w:r>
      <w:bookmarkEnd w:id="24"/>
    </w:p>
    <w:tbl>
      <w:tblPr>
        <w:tblStyle w:val="19"/>
        <w:tblW w:w="499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07"/>
        <w:gridCol w:w="1172"/>
        <w:gridCol w:w="979"/>
        <w:gridCol w:w="5393"/>
        <w:gridCol w:w="717"/>
        <w:gridCol w:w="977"/>
      </w:tblGrid>
      <w:tr w14:paraId="1C556C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21" w:hRule="atLeast"/>
        </w:trPr>
        <w:tc>
          <w:tcPr>
            <w:tcW w:w="308" w:type="pct"/>
            <w:tcBorders>
              <w:top w:val="single" w:color="auto" w:sz="2" w:space="0"/>
              <w:left w:val="single" w:color="auto" w:sz="2" w:space="0"/>
              <w:bottom w:val="single" w:color="auto" w:sz="2" w:space="0"/>
              <w:right w:val="single" w:color="auto" w:sz="2" w:space="0"/>
            </w:tcBorders>
            <w:vAlign w:val="center"/>
          </w:tcPr>
          <w:p w14:paraId="5A8CBE53">
            <w:pPr>
              <w:jc w:val="center"/>
              <w:rPr>
                <w:rFonts w:hint="eastAsia" w:ascii="仿宋" w:hAnsi="仿宋" w:eastAsia="仿宋" w:cs="仿宋"/>
                <w:b/>
                <w:bCs/>
                <w:sz w:val="24"/>
              </w:rPr>
            </w:pPr>
            <w:r>
              <w:rPr>
                <w:rFonts w:hint="eastAsia" w:ascii="仿宋" w:hAnsi="仿宋" w:eastAsia="仿宋" w:cs="仿宋"/>
                <w:b/>
                <w:bCs/>
                <w:sz w:val="24"/>
              </w:rPr>
              <w:t>序号</w:t>
            </w:r>
          </w:p>
        </w:tc>
        <w:tc>
          <w:tcPr>
            <w:tcW w:w="595" w:type="pct"/>
            <w:tcBorders>
              <w:top w:val="single" w:color="auto" w:sz="2" w:space="0"/>
              <w:left w:val="single" w:color="auto" w:sz="2" w:space="0"/>
              <w:bottom w:val="single" w:color="auto" w:sz="2" w:space="0"/>
              <w:right w:val="single" w:color="auto" w:sz="2" w:space="0"/>
            </w:tcBorders>
            <w:vAlign w:val="center"/>
          </w:tcPr>
          <w:p w14:paraId="646E5D7A">
            <w:pPr>
              <w:jc w:val="center"/>
              <w:rPr>
                <w:rFonts w:hint="eastAsia" w:ascii="仿宋" w:hAnsi="仿宋" w:eastAsia="仿宋" w:cs="仿宋"/>
                <w:b/>
                <w:bCs/>
                <w:sz w:val="24"/>
              </w:rPr>
            </w:pPr>
            <w:r>
              <w:rPr>
                <w:rFonts w:hint="eastAsia" w:ascii="仿宋" w:hAnsi="仿宋" w:eastAsia="仿宋" w:cs="仿宋"/>
                <w:b/>
                <w:bCs/>
                <w:sz w:val="24"/>
              </w:rPr>
              <w:t>施工区域</w:t>
            </w:r>
          </w:p>
        </w:tc>
        <w:tc>
          <w:tcPr>
            <w:tcW w:w="497" w:type="pct"/>
            <w:tcBorders>
              <w:top w:val="single" w:color="auto" w:sz="2" w:space="0"/>
              <w:left w:val="single" w:color="auto" w:sz="2" w:space="0"/>
              <w:bottom w:val="single" w:color="auto" w:sz="2" w:space="0"/>
              <w:right w:val="single" w:color="auto" w:sz="2" w:space="0"/>
            </w:tcBorders>
            <w:vAlign w:val="center"/>
          </w:tcPr>
          <w:p w14:paraId="7904FDAA">
            <w:pPr>
              <w:jc w:val="center"/>
              <w:rPr>
                <w:rFonts w:hint="eastAsia" w:ascii="仿宋" w:hAnsi="仿宋" w:eastAsia="仿宋" w:cs="仿宋"/>
                <w:b/>
                <w:bCs/>
                <w:sz w:val="24"/>
              </w:rPr>
            </w:pPr>
            <w:r>
              <w:rPr>
                <w:rFonts w:hint="eastAsia" w:ascii="仿宋" w:hAnsi="仿宋" w:eastAsia="仿宋" w:cs="仿宋"/>
                <w:b/>
                <w:bCs/>
                <w:sz w:val="24"/>
              </w:rPr>
              <w:t xml:space="preserve">分项工程名称 </w:t>
            </w:r>
          </w:p>
        </w:tc>
        <w:tc>
          <w:tcPr>
            <w:tcW w:w="2738" w:type="pct"/>
            <w:tcBorders>
              <w:top w:val="single" w:color="auto" w:sz="2" w:space="0"/>
              <w:left w:val="single" w:color="auto" w:sz="2" w:space="0"/>
              <w:bottom w:val="single" w:color="auto" w:sz="2" w:space="0"/>
              <w:right w:val="single" w:color="auto" w:sz="2" w:space="0"/>
            </w:tcBorders>
            <w:vAlign w:val="center"/>
          </w:tcPr>
          <w:p w14:paraId="4F84559F">
            <w:pPr>
              <w:jc w:val="center"/>
              <w:rPr>
                <w:rFonts w:hint="eastAsia" w:ascii="仿宋" w:hAnsi="仿宋" w:eastAsia="仿宋" w:cs="仿宋"/>
                <w:b/>
                <w:bCs/>
                <w:sz w:val="24"/>
              </w:rPr>
            </w:pPr>
            <w:r>
              <w:rPr>
                <w:rFonts w:hint="eastAsia" w:ascii="仿宋" w:hAnsi="仿宋" w:eastAsia="仿宋" w:cs="仿宋"/>
                <w:b/>
                <w:bCs/>
                <w:sz w:val="24"/>
              </w:rPr>
              <w:t>项目情况</w:t>
            </w:r>
          </w:p>
        </w:tc>
        <w:tc>
          <w:tcPr>
            <w:tcW w:w="364" w:type="pct"/>
            <w:tcBorders>
              <w:top w:val="single" w:color="auto" w:sz="2" w:space="0"/>
              <w:left w:val="single" w:color="auto" w:sz="2" w:space="0"/>
              <w:bottom w:val="single" w:color="auto" w:sz="2" w:space="0"/>
              <w:right w:val="single" w:color="auto" w:sz="2" w:space="0"/>
            </w:tcBorders>
            <w:vAlign w:val="center"/>
          </w:tcPr>
          <w:p w14:paraId="22D5A023">
            <w:pPr>
              <w:jc w:val="center"/>
              <w:rPr>
                <w:rFonts w:hint="eastAsia" w:ascii="仿宋" w:hAnsi="仿宋" w:eastAsia="仿宋" w:cs="仿宋"/>
                <w:b/>
                <w:bCs/>
                <w:sz w:val="24"/>
              </w:rPr>
            </w:pPr>
            <w:r>
              <w:rPr>
                <w:rFonts w:hint="eastAsia" w:ascii="仿宋" w:hAnsi="仿宋" w:eastAsia="仿宋" w:cs="仿宋"/>
                <w:b/>
                <w:bCs/>
                <w:sz w:val="24"/>
              </w:rPr>
              <w:t>单位</w:t>
            </w:r>
          </w:p>
        </w:tc>
        <w:tc>
          <w:tcPr>
            <w:tcW w:w="496" w:type="pct"/>
            <w:tcBorders>
              <w:top w:val="single" w:color="auto" w:sz="2" w:space="0"/>
              <w:left w:val="single" w:color="auto" w:sz="2" w:space="0"/>
              <w:bottom w:val="single" w:color="auto" w:sz="2" w:space="0"/>
              <w:right w:val="single" w:color="auto" w:sz="2" w:space="0"/>
            </w:tcBorders>
            <w:vAlign w:val="center"/>
          </w:tcPr>
          <w:p w14:paraId="786D1D5A">
            <w:pPr>
              <w:jc w:val="center"/>
              <w:rPr>
                <w:rFonts w:hint="eastAsia" w:ascii="仿宋" w:hAnsi="仿宋" w:eastAsia="仿宋" w:cs="仿宋"/>
                <w:b/>
                <w:bCs/>
                <w:sz w:val="24"/>
              </w:rPr>
            </w:pPr>
            <w:r>
              <w:rPr>
                <w:rFonts w:hint="eastAsia" w:ascii="仿宋" w:hAnsi="仿宋" w:eastAsia="仿宋" w:cs="仿宋"/>
                <w:b/>
                <w:bCs/>
                <w:sz w:val="24"/>
              </w:rPr>
              <w:t>工程数量</w:t>
            </w:r>
          </w:p>
        </w:tc>
      </w:tr>
      <w:tr w14:paraId="59A19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restart"/>
            <w:tcBorders>
              <w:top w:val="single" w:color="auto" w:sz="2" w:space="0"/>
              <w:left w:val="single" w:color="auto" w:sz="2" w:space="0"/>
              <w:right w:val="single" w:color="auto" w:sz="2" w:space="0"/>
            </w:tcBorders>
            <w:vAlign w:val="center"/>
          </w:tcPr>
          <w:p w14:paraId="1435A393">
            <w:pPr>
              <w:jc w:val="center"/>
              <w:rPr>
                <w:rFonts w:hint="eastAsia" w:ascii="仿宋" w:hAnsi="仿宋" w:eastAsia="仿宋" w:cs="仿宋"/>
                <w:sz w:val="24"/>
              </w:rPr>
            </w:pPr>
            <w:r>
              <w:rPr>
                <w:rFonts w:hint="eastAsia" w:ascii="仿宋" w:hAnsi="仿宋" w:eastAsia="仿宋" w:cs="仿宋"/>
                <w:sz w:val="24"/>
              </w:rPr>
              <w:t>1</w:t>
            </w:r>
          </w:p>
        </w:tc>
        <w:tc>
          <w:tcPr>
            <w:tcW w:w="595" w:type="pct"/>
            <w:vMerge w:val="restart"/>
            <w:tcBorders>
              <w:top w:val="single" w:color="auto" w:sz="2" w:space="0"/>
              <w:left w:val="single" w:color="auto" w:sz="2" w:space="0"/>
              <w:right w:val="single" w:color="auto" w:sz="2" w:space="0"/>
            </w:tcBorders>
            <w:vAlign w:val="center"/>
          </w:tcPr>
          <w:p w14:paraId="68D109A1">
            <w:pPr>
              <w:jc w:val="center"/>
              <w:rPr>
                <w:rFonts w:hint="eastAsia" w:ascii="仿宋" w:hAnsi="仿宋" w:eastAsia="仿宋" w:cs="仿宋"/>
                <w:sz w:val="24"/>
              </w:rPr>
            </w:pPr>
            <w:r>
              <w:rPr>
                <w:rFonts w:hint="eastAsia" w:ascii="仿宋" w:hAnsi="仿宋" w:eastAsia="仿宋" w:cs="仿宋"/>
                <w:sz w:val="24"/>
              </w:rPr>
              <w:t>实验中心</w:t>
            </w:r>
          </w:p>
        </w:tc>
        <w:tc>
          <w:tcPr>
            <w:tcW w:w="497" w:type="pct"/>
            <w:tcBorders>
              <w:top w:val="single" w:color="auto" w:sz="2" w:space="0"/>
              <w:left w:val="single" w:color="auto" w:sz="2" w:space="0"/>
              <w:bottom w:val="single" w:color="auto" w:sz="2" w:space="0"/>
              <w:right w:val="single" w:color="auto" w:sz="2" w:space="0"/>
            </w:tcBorders>
            <w:vAlign w:val="center"/>
          </w:tcPr>
          <w:p w14:paraId="366B4D6A">
            <w:pPr>
              <w:jc w:val="center"/>
              <w:rPr>
                <w:rFonts w:hint="eastAsia" w:ascii="仿宋" w:hAnsi="仿宋" w:eastAsia="仿宋" w:cs="仿宋"/>
                <w:sz w:val="24"/>
              </w:rPr>
            </w:pPr>
            <w:r>
              <w:rPr>
                <w:rFonts w:hint="eastAsia" w:ascii="仿宋" w:hAnsi="仿宋" w:eastAsia="仿宋" w:cs="仿宋"/>
                <w:sz w:val="24"/>
              </w:rPr>
              <w:t>外部电缆</w:t>
            </w:r>
          </w:p>
        </w:tc>
        <w:tc>
          <w:tcPr>
            <w:tcW w:w="2738" w:type="pct"/>
            <w:tcBorders>
              <w:top w:val="single" w:color="auto" w:sz="2" w:space="0"/>
              <w:left w:val="single" w:color="auto" w:sz="2" w:space="0"/>
              <w:bottom w:val="single" w:color="auto" w:sz="2" w:space="0"/>
              <w:right w:val="single" w:color="auto" w:sz="2" w:space="0"/>
            </w:tcBorders>
            <w:vAlign w:val="center"/>
          </w:tcPr>
          <w:p w14:paraId="4D85B2E0">
            <w:pPr>
              <w:jc w:val="left"/>
              <w:rPr>
                <w:rFonts w:hint="eastAsia" w:ascii="仿宋" w:hAnsi="仿宋" w:eastAsia="仿宋" w:cs="仿宋"/>
                <w:sz w:val="24"/>
              </w:rPr>
            </w:pPr>
            <w:r>
              <w:rPr>
                <w:rFonts w:hint="eastAsia" w:ascii="仿宋" w:hAnsi="仿宋" w:eastAsia="仿宋" w:cs="仿宋"/>
                <w:sz w:val="24"/>
              </w:rPr>
              <w:t>优质国标，铜芯3*16电缆阻燃</w:t>
            </w:r>
          </w:p>
        </w:tc>
        <w:tc>
          <w:tcPr>
            <w:tcW w:w="364" w:type="pct"/>
            <w:tcBorders>
              <w:top w:val="single" w:color="auto" w:sz="2" w:space="0"/>
              <w:left w:val="single" w:color="auto" w:sz="2" w:space="0"/>
              <w:bottom w:val="single" w:color="auto" w:sz="2" w:space="0"/>
              <w:right w:val="single" w:color="auto" w:sz="2" w:space="0"/>
            </w:tcBorders>
            <w:vAlign w:val="center"/>
          </w:tcPr>
          <w:p w14:paraId="1D2C0D46">
            <w:pPr>
              <w:jc w:val="center"/>
              <w:rPr>
                <w:rFonts w:hint="eastAsia" w:ascii="仿宋" w:hAnsi="仿宋" w:eastAsia="仿宋" w:cs="仿宋"/>
                <w:sz w:val="24"/>
              </w:rPr>
            </w:pPr>
            <w:r>
              <w:rPr>
                <w:rFonts w:hint="eastAsia" w:ascii="仿宋" w:hAnsi="仿宋" w:eastAsia="仿宋" w:cs="仿宋"/>
                <w:sz w:val="24"/>
              </w:rPr>
              <w:t>米</w:t>
            </w:r>
          </w:p>
        </w:tc>
        <w:tc>
          <w:tcPr>
            <w:tcW w:w="496" w:type="pct"/>
            <w:tcBorders>
              <w:top w:val="single" w:color="auto" w:sz="2" w:space="0"/>
              <w:left w:val="single" w:color="auto" w:sz="2" w:space="0"/>
              <w:bottom w:val="single" w:color="auto" w:sz="2" w:space="0"/>
              <w:right w:val="single" w:color="auto" w:sz="2" w:space="0"/>
            </w:tcBorders>
            <w:vAlign w:val="center"/>
          </w:tcPr>
          <w:p w14:paraId="3E05FE5C">
            <w:pPr>
              <w:jc w:val="center"/>
              <w:rPr>
                <w:rFonts w:hint="eastAsia" w:ascii="仿宋" w:hAnsi="仿宋" w:eastAsia="仿宋" w:cs="仿宋"/>
                <w:sz w:val="24"/>
              </w:rPr>
            </w:pPr>
            <w:r>
              <w:rPr>
                <w:rFonts w:hint="eastAsia" w:ascii="仿宋" w:hAnsi="仿宋" w:eastAsia="仿宋" w:cs="仿宋"/>
                <w:sz w:val="24"/>
              </w:rPr>
              <w:t>85</w:t>
            </w:r>
          </w:p>
        </w:tc>
      </w:tr>
      <w:tr w14:paraId="7E6250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4" w:hRule="atLeast"/>
        </w:trPr>
        <w:tc>
          <w:tcPr>
            <w:tcW w:w="308" w:type="pct"/>
            <w:vMerge w:val="continue"/>
            <w:tcBorders>
              <w:left w:val="single" w:color="auto" w:sz="2" w:space="0"/>
              <w:right w:val="single" w:color="auto" w:sz="2" w:space="0"/>
            </w:tcBorders>
            <w:vAlign w:val="center"/>
          </w:tcPr>
          <w:p w14:paraId="26CA48D7">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vAlign w:val="center"/>
          </w:tcPr>
          <w:p w14:paraId="39593A3F">
            <w:pPr>
              <w:jc w:val="center"/>
              <w:rPr>
                <w:rFonts w:hint="eastAsia" w:ascii="仿宋" w:hAnsi="仿宋" w:eastAsia="仿宋" w:cs="仿宋"/>
                <w:sz w:val="24"/>
              </w:rPr>
            </w:pPr>
          </w:p>
        </w:tc>
        <w:tc>
          <w:tcPr>
            <w:tcW w:w="497" w:type="pct"/>
            <w:vMerge w:val="restart"/>
            <w:tcBorders>
              <w:top w:val="single" w:color="auto" w:sz="2" w:space="0"/>
              <w:left w:val="single" w:color="auto" w:sz="2" w:space="0"/>
              <w:right w:val="single" w:color="auto" w:sz="2" w:space="0"/>
            </w:tcBorders>
            <w:vAlign w:val="center"/>
          </w:tcPr>
          <w:p w14:paraId="2F1C4A12">
            <w:pPr>
              <w:jc w:val="center"/>
              <w:rPr>
                <w:rFonts w:hint="eastAsia" w:ascii="仿宋" w:hAnsi="仿宋" w:eastAsia="仿宋" w:cs="仿宋"/>
                <w:sz w:val="24"/>
              </w:rPr>
            </w:pPr>
            <w:r>
              <w:rPr>
                <w:rFonts w:hint="eastAsia" w:ascii="仿宋" w:hAnsi="仿宋" w:eastAsia="仿宋" w:cs="仿宋"/>
                <w:sz w:val="24"/>
              </w:rPr>
              <w:t>配电箱</w:t>
            </w:r>
          </w:p>
        </w:tc>
        <w:tc>
          <w:tcPr>
            <w:tcW w:w="2738" w:type="pct"/>
            <w:tcBorders>
              <w:top w:val="single" w:color="auto" w:sz="2" w:space="0"/>
              <w:left w:val="single" w:color="auto" w:sz="2" w:space="0"/>
              <w:bottom w:val="single" w:color="auto" w:sz="2" w:space="0"/>
              <w:right w:val="single" w:color="auto" w:sz="2" w:space="0"/>
            </w:tcBorders>
            <w:vAlign w:val="center"/>
          </w:tcPr>
          <w:p w14:paraId="6B525D71">
            <w:pPr>
              <w:jc w:val="left"/>
              <w:rPr>
                <w:rFonts w:hint="eastAsia" w:ascii="仿宋" w:hAnsi="仿宋" w:eastAsia="仿宋" w:cs="仿宋"/>
                <w:sz w:val="24"/>
              </w:rPr>
            </w:pPr>
            <w:r>
              <w:rPr>
                <w:rFonts w:hint="eastAsia" w:ascii="仿宋" w:hAnsi="仿宋" w:eastAsia="仿宋" w:cs="仿宋"/>
                <w:sz w:val="24"/>
              </w:rPr>
              <w:t>3P/125A空开</w:t>
            </w:r>
          </w:p>
        </w:tc>
        <w:tc>
          <w:tcPr>
            <w:tcW w:w="364" w:type="pct"/>
            <w:tcBorders>
              <w:top w:val="single" w:color="auto" w:sz="2" w:space="0"/>
              <w:left w:val="single" w:color="auto" w:sz="2" w:space="0"/>
              <w:bottom w:val="single" w:color="auto" w:sz="2" w:space="0"/>
              <w:right w:val="single" w:color="auto" w:sz="2" w:space="0"/>
            </w:tcBorders>
            <w:vAlign w:val="center"/>
          </w:tcPr>
          <w:p w14:paraId="51D7AE23">
            <w:pPr>
              <w:jc w:val="center"/>
              <w:rPr>
                <w:rFonts w:hint="eastAsia" w:ascii="仿宋" w:hAnsi="仿宋" w:eastAsia="仿宋" w:cs="仿宋"/>
                <w:sz w:val="24"/>
              </w:rPr>
            </w:pPr>
            <w:r>
              <w:rPr>
                <w:rFonts w:hint="eastAsia" w:ascii="仿宋" w:hAnsi="仿宋" w:eastAsia="仿宋" w:cs="仿宋"/>
                <w:sz w:val="24"/>
              </w:rPr>
              <w:t>个</w:t>
            </w:r>
          </w:p>
        </w:tc>
        <w:tc>
          <w:tcPr>
            <w:tcW w:w="496" w:type="pct"/>
            <w:tcBorders>
              <w:top w:val="single" w:color="auto" w:sz="2" w:space="0"/>
              <w:left w:val="single" w:color="auto" w:sz="2" w:space="0"/>
              <w:bottom w:val="single" w:color="auto" w:sz="2" w:space="0"/>
              <w:right w:val="single" w:color="auto" w:sz="2" w:space="0"/>
            </w:tcBorders>
            <w:vAlign w:val="center"/>
          </w:tcPr>
          <w:p w14:paraId="5A4058BE">
            <w:pPr>
              <w:jc w:val="center"/>
              <w:rPr>
                <w:rFonts w:hint="eastAsia" w:ascii="仿宋" w:hAnsi="仿宋" w:eastAsia="仿宋" w:cs="仿宋"/>
                <w:sz w:val="24"/>
              </w:rPr>
            </w:pPr>
            <w:r>
              <w:rPr>
                <w:rFonts w:hint="eastAsia" w:ascii="仿宋" w:hAnsi="仿宋" w:eastAsia="仿宋" w:cs="仿宋"/>
                <w:sz w:val="24"/>
              </w:rPr>
              <w:t>1</w:t>
            </w:r>
          </w:p>
        </w:tc>
      </w:tr>
      <w:tr w14:paraId="141309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4" w:hRule="atLeast"/>
        </w:trPr>
        <w:tc>
          <w:tcPr>
            <w:tcW w:w="308" w:type="pct"/>
            <w:vMerge w:val="continue"/>
            <w:tcBorders>
              <w:left w:val="single" w:color="auto" w:sz="2" w:space="0"/>
              <w:right w:val="single" w:color="auto" w:sz="2" w:space="0"/>
            </w:tcBorders>
            <w:vAlign w:val="center"/>
          </w:tcPr>
          <w:p w14:paraId="1CA4DCAF">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vAlign w:val="center"/>
          </w:tcPr>
          <w:p w14:paraId="7BB2EBA1">
            <w:pPr>
              <w:jc w:val="center"/>
              <w:rPr>
                <w:rFonts w:hint="eastAsia" w:ascii="仿宋" w:hAnsi="仿宋" w:eastAsia="仿宋" w:cs="仿宋"/>
                <w:sz w:val="24"/>
              </w:rPr>
            </w:pPr>
          </w:p>
        </w:tc>
        <w:tc>
          <w:tcPr>
            <w:tcW w:w="497" w:type="pct"/>
            <w:vMerge w:val="continue"/>
            <w:tcBorders>
              <w:left w:val="single" w:color="auto" w:sz="2" w:space="0"/>
              <w:right w:val="single" w:color="auto" w:sz="2" w:space="0"/>
            </w:tcBorders>
            <w:vAlign w:val="center"/>
          </w:tcPr>
          <w:p w14:paraId="1A067953">
            <w:pPr>
              <w:jc w:val="center"/>
              <w:rPr>
                <w:rFonts w:hint="eastAsia" w:ascii="仿宋" w:hAnsi="仿宋" w:eastAsia="仿宋" w:cs="仿宋"/>
                <w:sz w:val="24"/>
              </w:rPr>
            </w:pPr>
          </w:p>
        </w:tc>
        <w:tc>
          <w:tcPr>
            <w:tcW w:w="2738" w:type="pct"/>
            <w:tcBorders>
              <w:top w:val="single" w:color="auto" w:sz="2" w:space="0"/>
              <w:left w:val="single" w:color="auto" w:sz="2" w:space="0"/>
              <w:bottom w:val="single" w:color="auto" w:sz="2" w:space="0"/>
              <w:right w:val="single" w:color="auto" w:sz="2" w:space="0"/>
            </w:tcBorders>
            <w:vAlign w:val="center"/>
          </w:tcPr>
          <w:p w14:paraId="0569261E">
            <w:pPr>
              <w:jc w:val="left"/>
              <w:rPr>
                <w:rFonts w:hint="eastAsia" w:ascii="仿宋" w:hAnsi="仿宋" w:eastAsia="仿宋" w:cs="仿宋"/>
                <w:sz w:val="24"/>
              </w:rPr>
            </w:pPr>
            <w:r>
              <w:rPr>
                <w:rFonts w:hint="eastAsia" w:ascii="仿宋" w:hAnsi="仿宋" w:eastAsia="仿宋" w:cs="仿宋"/>
                <w:sz w:val="24"/>
              </w:rPr>
              <w:t>2P/63A空开</w:t>
            </w:r>
          </w:p>
        </w:tc>
        <w:tc>
          <w:tcPr>
            <w:tcW w:w="364" w:type="pct"/>
            <w:tcBorders>
              <w:top w:val="single" w:color="auto" w:sz="2" w:space="0"/>
              <w:left w:val="single" w:color="auto" w:sz="2" w:space="0"/>
              <w:bottom w:val="single" w:color="auto" w:sz="2" w:space="0"/>
              <w:right w:val="single" w:color="auto" w:sz="2" w:space="0"/>
            </w:tcBorders>
            <w:vAlign w:val="center"/>
          </w:tcPr>
          <w:p w14:paraId="2DE812E2">
            <w:pPr>
              <w:jc w:val="center"/>
              <w:rPr>
                <w:rFonts w:hint="eastAsia" w:ascii="仿宋" w:hAnsi="仿宋" w:eastAsia="仿宋" w:cs="仿宋"/>
                <w:sz w:val="24"/>
              </w:rPr>
            </w:pPr>
            <w:r>
              <w:rPr>
                <w:rFonts w:hint="eastAsia" w:ascii="仿宋" w:hAnsi="仿宋" w:eastAsia="仿宋" w:cs="仿宋"/>
                <w:sz w:val="24"/>
              </w:rPr>
              <w:t>个</w:t>
            </w:r>
          </w:p>
        </w:tc>
        <w:tc>
          <w:tcPr>
            <w:tcW w:w="496" w:type="pct"/>
            <w:tcBorders>
              <w:top w:val="single" w:color="auto" w:sz="2" w:space="0"/>
              <w:left w:val="single" w:color="auto" w:sz="2" w:space="0"/>
              <w:bottom w:val="single" w:color="auto" w:sz="2" w:space="0"/>
              <w:right w:val="single" w:color="auto" w:sz="2" w:space="0"/>
            </w:tcBorders>
            <w:vAlign w:val="center"/>
          </w:tcPr>
          <w:p w14:paraId="3B29349B">
            <w:pPr>
              <w:jc w:val="center"/>
              <w:rPr>
                <w:rFonts w:hint="eastAsia" w:ascii="仿宋" w:hAnsi="仿宋" w:eastAsia="仿宋" w:cs="仿宋"/>
                <w:sz w:val="24"/>
              </w:rPr>
            </w:pPr>
            <w:r>
              <w:rPr>
                <w:rFonts w:hint="eastAsia" w:ascii="仿宋" w:hAnsi="仿宋" w:eastAsia="仿宋" w:cs="仿宋"/>
                <w:sz w:val="24"/>
              </w:rPr>
              <w:t>3</w:t>
            </w:r>
          </w:p>
        </w:tc>
      </w:tr>
      <w:tr w14:paraId="11B28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trPr>
        <w:tc>
          <w:tcPr>
            <w:tcW w:w="308" w:type="pct"/>
            <w:vMerge w:val="continue"/>
            <w:tcBorders>
              <w:left w:val="single" w:color="auto" w:sz="2" w:space="0"/>
              <w:bottom w:val="single" w:color="auto" w:sz="2" w:space="0"/>
              <w:right w:val="single" w:color="auto" w:sz="2" w:space="0"/>
            </w:tcBorders>
            <w:vAlign w:val="center"/>
          </w:tcPr>
          <w:p w14:paraId="39555BEC">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vAlign w:val="center"/>
          </w:tcPr>
          <w:p w14:paraId="1AB43784">
            <w:pPr>
              <w:jc w:val="center"/>
              <w:rPr>
                <w:rFonts w:hint="eastAsia" w:ascii="仿宋" w:hAnsi="仿宋" w:eastAsia="仿宋" w:cs="仿宋"/>
                <w:sz w:val="24"/>
              </w:rPr>
            </w:pPr>
          </w:p>
        </w:tc>
        <w:tc>
          <w:tcPr>
            <w:tcW w:w="497" w:type="pct"/>
            <w:vMerge w:val="continue"/>
            <w:tcBorders>
              <w:left w:val="single" w:color="auto" w:sz="2" w:space="0"/>
              <w:bottom w:val="single" w:color="auto" w:sz="2" w:space="0"/>
              <w:right w:val="single" w:color="auto" w:sz="2" w:space="0"/>
            </w:tcBorders>
            <w:vAlign w:val="center"/>
          </w:tcPr>
          <w:p w14:paraId="0EC28112">
            <w:pPr>
              <w:jc w:val="center"/>
              <w:rPr>
                <w:rFonts w:hint="eastAsia" w:ascii="仿宋" w:hAnsi="仿宋" w:eastAsia="仿宋" w:cs="仿宋"/>
                <w:sz w:val="24"/>
              </w:rPr>
            </w:pPr>
          </w:p>
        </w:tc>
        <w:tc>
          <w:tcPr>
            <w:tcW w:w="2738" w:type="pct"/>
            <w:tcBorders>
              <w:top w:val="single" w:color="auto" w:sz="2" w:space="0"/>
              <w:left w:val="single" w:color="auto" w:sz="2" w:space="0"/>
              <w:bottom w:val="single" w:color="auto" w:sz="2" w:space="0"/>
              <w:right w:val="single" w:color="auto" w:sz="2" w:space="0"/>
            </w:tcBorders>
            <w:vAlign w:val="center"/>
          </w:tcPr>
          <w:p w14:paraId="56DE5944">
            <w:pPr>
              <w:jc w:val="left"/>
              <w:rPr>
                <w:rFonts w:hint="eastAsia" w:ascii="仿宋" w:hAnsi="仿宋" w:eastAsia="仿宋" w:cs="仿宋"/>
                <w:sz w:val="24"/>
              </w:rPr>
            </w:pPr>
            <w:r>
              <w:rPr>
                <w:rFonts w:hint="eastAsia" w:ascii="仿宋" w:hAnsi="仿宋" w:eastAsia="仿宋" w:cs="仿宋"/>
                <w:sz w:val="24"/>
              </w:rPr>
              <w:t>箱体*1、辅材*1</w:t>
            </w:r>
          </w:p>
        </w:tc>
        <w:tc>
          <w:tcPr>
            <w:tcW w:w="364" w:type="pct"/>
            <w:tcBorders>
              <w:top w:val="single" w:color="auto" w:sz="2" w:space="0"/>
              <w:left w:val="single" w:color="auto" w:sz="2" w:space="0"/>
              <w:bottom w:val="single" w:color="auto" w:sz="2" w:space="0"/>
              <w:right w:val="single" w:color="auto" w:sz="2" w:space="0"/>
            </w:tcBorders>
            <w:vAlign w:val="center"/>
          </w:tcPr>
          <w:p w14:paraId="2B137BB7">
            <w:pPr>
              <w:jc w:val="center"/>
              <w:rPr>
                <w:rFonts w:hint="eastAsia" w:ascii="仿宋" w:hAnsi="仿宋" w:eastAsia="仿宋" w:cs="仿宋"/>
                <w:sz w:val="24"/>
              </w:rPr>
            </w:pPr>
            <w:r>
              <w:rPr>
                <w:rFonts w:hint="eastAsia" w:ascii="仿宋" w:hAnsi="仿宋" w:eastAsia="仿宋" w:cs="仿宋"/>
                <w:sz w:val="24"/>
              </w:rPr>
              <w:t>个</w:t>
            </w:r>
          </w:p>
        </w:tc>
        <w:tc>
          <w:tcPr>
            <w:tcW w:w="496" w:type="pct"/>
            <w:tcBorders>
              <w:top w:val="single" w:color="auto" w:sz="2" w:space="0"/>
              <w:left w:val="single" w:color="auto" w:sz="2" w:space="0"/>
              <w:bottom w:val="single" w:color="auto" w:sz="2" w:space="0"/>
              <w:right w:val="single" w:color="auto" w:sz="2" w:space="0"/>
            </w:tcBorders>
            <w:vAlign w:val="center"/>
          </w:tcPr>
          <w:p w14:paraId="257DF88B">
            <w:pPr>
              <w:jc w:val="center"/>
              <w:rPr>
                <w:rFonts w:hint="eastAsia" w:ascii="仿宋" w:hAnsi="仿宋" w:eastAsia="仿宋" w:cs="仿宋"/>
                <w:sz w:val="24"/>
              </w:rPr>
            </w:pPr>
            <w:r>
              <w:rPr>
                <w:rFonts w:hint="eastAsia" w:ascii="仿宋" w:hAnsi="仿宋" w:eastAsia="仿宋" w:cs="仿宋"/>
                <w:sz w:val="24"/>
              </w:rPr>
              <w:t>1</w:t>
            </w:r>
          </w:p>
        </w:tc>
      </w:tr>
      <w:tr w14:paraId="5DCC76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restart"/>
            <w:tcBorders>
              <w:top w:val="single" w:color="auto" w:sz="2" w:space="0"/>
              <w:left w:val="single" w:color="auto" w:sz="2" w:space="0"/>
              <w:right w:val="single" w:color="auto" w:sz="2" w:space="0"/>
            </w:tcBorders>
            <w:vAlign w:val="center"/>
          </w:tcPr>
          <w:p w14:paraId="0A21C197">
            <w:pPr>
              <w:jc w:val="center"/>
              <w:rPr>
                <w:rFonts w:hint="eastAsia" w:ascii="仿宋" w:hAnsi="仿宋" w:eastAsia="仿宋" w:cs="仿宋"/>
                <w:sz w:val="24"/>
              </w:rPr>
            </w:pPr>
            <w:r>
              <w:rPr>
                <w:rFonts w:hint="eastAsia" w:ascii="仿宋" w:hAnsi="仿宋" w:eastAsia="仿宋" w:cs="仿宋"/>
                <w:sz w:val="24"/>
              </w:rPr>
              <w:t>2</w:t>
            </w:r>
          </w:p>
        </w:tc>
        <w:tc>
          <w:tcPr>
            <w:tcW w:w="595" w:type="pct"/>
            <w:vMerge w:val="restart"/>
            <w:tcBorders>
              <w:top w:val="single" w:color="auto" w:sz="2" w:space="0"/>
              <w:left w:val="single" w:color="auto" w:sz="2" w:space="0"/>
              <w:right w:val="single" w:color="auto" w:sz="2" w:space="0"/>
            </w:tcBorders>
            <w:vAlign w:val="center"/>
          </w:tcPr>
          <w:p w14:paraId="4C0C66C4">
            <w:pPr>
              <w:jc w:val="center"/>
              <w:rPr>
                <w:rFonts w:hint="eastAsia" w:ascii="仿宋" w:hAnsi="仿宋" w:eastAsia="仿宋" w:cs="仿宋"/>
                <w:sz w:val="24"/>
              </w:rPr>
            </w:pPr>
            <w:r>
              <w:rPr>
                <w:rFonts w:hint="eastAsia" w:ascii="仿宋" w:hAnsi="仿宋" w:eastAsia="仿宋" w:cs="仿宋"/>
                <w:sz w:val="24"/>
              </w:rPr>
              <w:t>中餐实训室</w:t>
            </w:r>
          </w:p>
        </w:tc>
        <w:tc>
          <w:tcPr>
            <w:tcW w:w="497" w:type="pct"/>
            <w:tcBorders>
              <w:top w:val="single" w:color="auto" w:sz="2" w:space="0"/>
              <w:left w:val="single" w:color="auto" w:sz="2" w:space="0"/>
              <w:bottom w:val="single" w:color="auto" w:sz="2" w:space="0"/>
              <w:right w:val="single" w:color="auto" w:sz="2" w:space="0"/>
            </w:tcBorders>
            <w:vAlign w:val="center"/>
          </w:tcPr>
          <w:p w14:paraId="12CF4DCA">
            <w:pPr>
              <w:jc w:val="center"/>
              <w:rPr>
                <w:rFonts w:hint="eastAsia" w:ascii="仿宋" w:hAnsi="仿宋" w:eastAsia="仿宋" w:cs="仿宋"/>
                <w:sz w:val="24"/>
              </w:rPr>
            </w:pPr>
            <w:r>
              <w:rPr>
                <w:rFonts w:hint="eastAsia" w:ascii="仿宋" w:hAnsi="仿宋" w:eastAsia="仿宋" w:cs="仿宋"/>
                <w:sz w:val="24"/>
              </w:rPr>
              <w:t>线路改造</w:t>
            </w:r>
          </w:p>
        </w:tc>
        <w:tc>
          <w:tcPr>
            <w:tcW w:w="2738" w:type="pct"/>
            <w:tcBorders>
              <w:top w:val="single" w:color="auto" w:sz="2" w:space="0"/>
              <w:left w:val="single" w:color="auto" w:sz="2" w:space="0"/>
              <w:bottom w:val="single" w:color="auto" w:sz="2" w:space="0"/>
              <w:right w:val="single" w:color="auto" w:sz="2" w:space="0"/>
            </w:tcBorders>
            <w:vAlign w:val="center"/>
          </w:tcPr>
          <w:p w14:paraId="35E7F708">
            <w:pPr>
              <w:jc w:val="left"/>
              <w:rPr>
                <w:rFonts w:hint="eastAsia" w:ascii="仿宋" w:hAnsi="仿宋" w:eastAsia="仿宋" w:cs="仿宋"/>
                <w:sz w:val="24"/>
              </w:rPr>
            </w:pPr>
            <w:r>
              <w:rPr>
                <w:rFonts w:hint="eastAsia" w:ascii="仿宋" w:hAnsi="仿宋" w:eastAsia="仿宋" w:cs="仿宋"/>
                <w:sz w:val="24"/>
              </w:rPr>
              <w:t>优质国标，铜芯电线阻燃单股铜线≥2.5平方</w:t>
            </w:r>
          </w:p>
        </w:tc>
        <w:tc>
          <w:tcPr>
            <w:tcW w:w="364" w:type="pct"/>
            <w:tcBorders>
              <w:top w:val="single" w:color="auto" w:sz="2" w:space="0"/>
              <w:left w:val="single" w:color="auto" w:sz="2" w:space="0"/>
              <w:bottom w:val="single" w:color="auto" w:sz="2" w:space="0"/>
              <w:right w:val="single" w:color="auto" w:sz="2" w:space="0"/>
            </w:tcBorders>
            <w:vAlign w:val="center"/>
          </w:tcPr>
          <w:p w14:paraId="1EFCADAC">
            <w:pPr>
              <w:jc w:val="center"/>
              <w:rPr>
                <w:rFonts w:hint="eastAsia" w:ascii="仿宋" w:hAnsi="仿宋" w:eastAsia="仿宋" w:cs="仿宋"/>
                <w:sz w:val="24"/>
              </w:rPr>
            </w:pPr>
            <w:r>
              <w:rPr>
                <w:rFonts w:hint="eastAsia" w:ascii="仿宋" w:hAnsi="仿宋" w:eastAsia="仿宋" w:cs="仿宋"/>
                <w:sz w:val="24"/>
              </w:rPr>
              <w:t>㎡</w:t>
            </w:r>
          </w:p>
        </w:tc>
        <w:tc>
          <w:tcPr>
            <w:tcW w:w="496" w:type="pct"/>
            <w:tcBorders>
              <w:top w:val="single" w:color="auto" w:sz="2" w:space="0"/>
              <w:left w:val="single" w:color="auto" w:sz="2" w:space="0"/>
              <w:bottom w:val="single" w:color="auto" w:sz="2" w:space="0"/>
              <w:right w:val="single" w:color="auto" w:sz="2" w:space="0"/>
            </w:tcBorders>
            <w:vAlign w:val="center"/>
          </w:tcPr>
          <w:p w14:paraId="5E9F6910">
            <w:pPr>
              <w:jc w:val="center"/>
              <w:rPr>
                <w:rFonts w:hint="eastAsia" w:ascii="仿宋" w:hAnsi="仿宋" w:eastAsia="仿宋" w:cs="仿宋"/>
                <w:sz w:val="24"/>
              </w:rPr>
            </w:pPr>
            <w:r>
              <w:rPr>
                <w:rFonts w:hint="eastAsia" w:ascii="仿宋" w:hAnsi="仿宋" w:eastAsia="仿宋" w:cs="仿宋"/>
                <w:sz w:val="24"/>
              </w:rPr>
              <w:t>106.92</w:t>
            </w:r>
          </w:p>
        </w:tc>
      </w:tr>
      <w:tr w14:paraId="65CD2E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308" w:type="pct"/>
            <w:vMerge w:val="continue"/>
            <w:tcBorders>
              <w:left w:val="single" w:color="auto" w:sz="2" w:space="0"/>
              <w:right w:val="single" w:color="auto" w:sz="2" w:space="0"/>
            </w:tcBorders>
            <w:vAlign w:val="center"/>
          </w:tcPr>
          <w:p w14:paraId="07E03164">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vAlign w:val="center"/>
          </w:tcPr>
          <w:p w14:paraId="3ED38426">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53816FD5">
            <w:pPr>
              <w:jc w:val="center"/>
              <w:rPr>
                <w:rFonts w:hint="eastAsia" w:ascii="仿宋" w:hAnsi="仿宋" w:eastAsia="仿宋" w:cs="仿宋"/>
                <w:sz w:val="24"/>
              </w:rPr>
            </w:pPr>
            <w:r>
              <w:rPr>
                <w:rFonts w:hint="eastAsia" w:ascii="仿宋" w:hAnsi="仿宋" w:eastAsia="仿宋" w:cs="仿宋"/>
                <w:sz w:val="24"/>
              </w:rPr>
              <w:t>电缆</w:t>
            </w:r>
          </w:p>
        </w:tc>
        <w:tc>
          <w:tcPr>
            <w:tcW w:w="2738" w:type="pct"/>
            <w:tcBorders>
              <w:top w:val="single" w:color="auto" w:sz="2" w:space="0"/>
              <w:left w:val="single" w:color="auto" w:sz="2" w:space="0"/>
              <w:bottom w:val="single" w:color="auto" w:sz="2" w:space="0"/>
              <w:right w:val="single" w:color="auto" w:sz="2" w:space="0"/>
            </w:tcBorders>
            <w:vAlign w:val="center"/>
          </w:tcPr>
          <w:p w14:paraId="27AC29E7">
            <w:pPr>
              <w:jc w:val="left"/>
              <w:rPr>
                <w:rFonts w:hint="eastAsia" w:ascii="仿宋" w:hAnsi="仿宋" w:eastAsia="仿宋" w:cs="仿宋"/>
                <w:sz w:val="24"/>
              </w:rPr>
            </w:pPr>
            <w:r>
              <w:rPr>
                <w:rFonts w:hint="eastAsia" w:ascii="仿宋" w:hAnsi="仿宋" w:eastAsia="仿宋" w:cs="仿宋"/>
                <w:sz w:val="24"/>
              </w:rPr>
              <w:t>优质国标，铜芯3*10电缆阻燃</w:t>
            </w:r>
          </w:p>
        </w:tc>
        <w:tc>
          <w:tcPr>
            <w:tcW w:w="364" w:type="pct"/>
            <w:tcBorders>
              <w:top w:val="single" w:color="auto" w:sz="2" w:space="0"/>
              <w:left w:val="single" w:color="auto" w:sz="2" w:space="0"/>
              <w:bottom w:val="single" w:color="auto" w:sz="2" w:space="0"/>
              <w:right w:val="single" w:color="auto" w:sz="2" w:space="0"/>
            </w:tcBorders>
            <w:vAlign w:val="center"/>
          </w:tcPr>
          <w:p w14:paraId="12D04F7F">
            <w:pPr>
              <w:jc w:val="center"/>
              <w:rPr>
                <w:rFonts w:hint="eastAsia" w:ascii="仿宋" w:hAnsi="仿宋" w:eastAsia="仿宋" w:cs="仿宋"/>
                <w:sz w:val="24"/>
              </w:rPr>
            </w:pPr>
            <w:r>
              <w:rPr>
                <w:rFonts w:hint="eastAsia" w:ascii="仿宋" w:hAnsi="仿宋" w:eastAsia="仿宋" w:cs="仿宋"/>
                <w:sz w:val="24"/>
              </w:rPr>
              <w:t>米</w:t>
            </w:r>
          </w:p>
        </w:tc>
        <w:tc>
          <w:tcPr>
            <w:tcW w:w="496" w:type="pct"/>
            <w:tcBorders>
              <w:top w:val="single" w:color="auto" w:sz="2" w:space="0"/>
              <w:left w:val="single" w:color="auto" w:sz="2" w:space="0"/>
              <w:bottom w:val="single" w:color="auto" w:sz="2" w:space="0"/>
              <w:right w:val="single" w:color="auto" w:sz="2" w:space="0"/>
            </w:tcBorders>
            <w:vAlign w:val="center"/>
          </w:tcPr>
          <w:p w14:paraId="5C86870A">
            <w:pPr>
              <w:jc w:val="center"/>
              <w:rPr>
                <w:rFonts w:hint="eastAsia" w:ascii="仿宋" w:hAnsi="仿宋" w:eastAsia="仿宋" w:cs="仿宋"/>
                <w:sz w:val="24"/>
              </w:rPr>
            </w:pPr>
            <w:r>
              <w:rPr>
                <w:rFonts w:hint="eastAsia" w:ascii="仿宋" w:hAnsi="仿宋" w:eastAsia="仿宋" w:cs="仿宋"/>
                <w:sz w:val="24"/>
              </w:rPr>
              <w:t>30</w:t>
            </w:r>
          </w:p>
        </w:tc>
      </w:tr>
      <w:tr w14:paraId="126DF8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continue"/>
            <w:tcBorders>
              <w:left w:val="single" w:color="auto" w:sz="2" w:space="0"/>
              <w:bottom w:val="single" w:color="auto" w:sz="2" w:space="0"/>
              <w:right w:val="single" w:color="auto" w:sz="2" w:space="0"/>
            </w:tcBorders>
            <w:vAlign w:val="center"/>
          </w:tcPr>
          <w:p w14:paraId="0B880A2B">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vAlign w:val="center"/>
          </w:tcPr>
          <w:p w14:paraId="7CFADBD9">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3ED117EE">
            <w:pPr>
              <w:jc w:val="center"/>
              <w:rPr>
                <w:rFonts w:hint="eastAsia" w:ascii="仿宋" w:hAnsi="仿宋" w:eastAsia="仿宋" w:cs="仿宋"/>
                <w:sz w:val="24"/>
              </w:rPr>
            </w:pPr>
            <w:r>
              <w:rPr>
                <w:rFonts w:hint="eastAsia" w:ascii="仿宋" w:hAnsi="仿宋" w:eastAsia="仿宋" w:cs="仿宋"/>
                <w:sz w:val="24"/>
              </w:rPr>
              <w:t>配电箱</w:t>
            </w:r>
          </w:p>
        </w:tc>
        <w:tc>
          <w:tcPr>
            <w:tcW w:w="2738" w:type="pct"/>
            <w:tcBorders>
              <w:top w:val="single" w:color="auto" w:sz="2" w:space="0"/>
              <w:left w:val="single" w:color="auto" w:sz="2" w:space="0"/>
              <w:bottom w:val="single" w:color="auto" w:sz="2" w:space="0"/>
              <w:right w:val="single" w:color="auto" w:sz="2" w:space="0"/>
            </w:tcBorders>
            <w:vAlign w:val="center"/>
          </w:tcPr>
          <w:p w14:paraId="768FE84A">
            <w:pPr>
              <w:jc w:val="left"/>
              <w:rPr>
                <w:rFonts w:hint="eastAsia" w:ascii="仿宋" w:hAnsi="仿宋" w:eastAsia="仿宋" w:cs="仿宋"/>
                <w:sz w:val="24"/>
              </w:rPr>
            </w:pPr>
            <w:r>
              <w:rPr>
                <w:rFonts w:hint="eastAsia" w:ascii="仿宋" w:hAnsi="仿宋" w:eastAsia="仿宋" w:cs="仿宋"/>
                <w:sz w:val="24"/>
              </w:rPr>
              <w:t>2P/63A空开*1、漏保空开32A*4、照明*1、箱体*1、辅材*1</w:t>
            </w:r>
          </w:p>
        </w:tc>
        <w:tc>
          <w:tcPr>
            <w:tcW w:w="364" w:type="pct"/>
            <w:tcBorders>
              <w:top w:val="single" w:color="auto" w:sz="2" w:space="0"/>
              <w:left w:val="single" w:color="auto" w:sz="2" w:space="0"/>
              <w:bottom w:val="single" w:color="auto" w:sz="2" w:space="0"/>
              <w:right w:val="single" w:color="auto" w:sz="2" w:space="0"/>
            </w:tcBorders>
            <w:vAlign w:val="center"/>
          </w:tcPr>
          <w:p w14:paraId="09CF4F21">
            <w:pPr>
              <w:jc w:val="center"/>
              <w:rPr>
                <w:rFonts w:hint="eastAsia" w:ascii="仿宋" w:hAnsi="仿宋" w:eastAsia="仿宋" w:cs="仿宋"/>
                <w:sz w:val="24"/>
              </w:rPr>
            </w:pPr>
            <w:r>
              <w:rPr>
                <w:rFonts w:hint="eastAsia" w:ascii="仿宋" w:hAnsi="仿宋" w:eastAsia="仿宋" w:cs="仿宋"/>
                <w:sz w:val="24"/>
              </w:rPr>
              <w:t>个</w:t>
            </w:r>
          </w:p>
        </w:tc>
        <w:tc>
          <w:tcPr>
            <w:tcW w:w="496" w:type="pct"/>
            <w:tcBorders>
              <w:top w:val="single" w:color="auto" w:sz="2" w:space="0"/>
              <w:left w:val="single" w:color="auto" w:sz="2" w:space="0"/>
              <w:bottom w:val="single" w:color="auto" w:sz="2" w:space="0"/>
              <w:right w:val="single" w:color="auto" w:sz="2" w:space="0"/>
            </w:tcBorders>
            <w:vAlign w:val="center"/>
          </w:tcPr>
          <w:p w14:paraId="711B5C5C">
            <w:pPr>
              <w:jc w:val="center"/>
              <w:rPr>
                <w:rFonts w:hint="eastAsia" w:ascii="仿宋" w:hAnsi="仿宋" w:eastAsia="仿宋" w:cs="仿宋"/>
                <w:sz w:val="24"/>
              </w:rPr>
            </w:pPr>
            <w:r>
              <w:rPr>
                <w:rFonts w:hint="eastAsia" w:ascii="仿宋" w:hAnsi="仿宋" w:eastAsia="仿宋" w:cs="仿宋"/>
                <w:sz w:val="24"/>
              </w:rPr>
              <w:t>1</w:t>
            </w:r>
          </w:p>
        </w:tc>
      </w:tr>
      <w:tr w14:paraId="5F850F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restart"/>
            <w:tcBorders>
              <w:top w:val="single" w:color="auto" w:sz="2" w:space="0"/>
              <w:left w:val="single" w:color="auto" w:sz="2" w:space="0"/>
              <w:right w:val="single" w:color="auto" w:sz="2" w:space="0"/>
            </w:tcBorders>
            <w:vAlign w:val="center"/>
          </w:tcPr>
          <w:p w14:paraId="1FD7FBD2">
            <w:pPr>
              <w:jc w:val="center"/>
              <w:rPr>
                <w:rFonts w:hint="eastAsia" w:ascii="仿宋" w:hAnsi="仿宋" w:eastAsia="仿宋" w:cs="仿宋"/>
                <w:sz w:val="24"/>
              </w:rPr>
            </w:pPr>
            <w:r>
              <w:rPr>
                <w:rFonts w:hint="eastAsia" w:ascii="仿宋" w:hAnsi="仿宋" w:eastAsia="仿宋" w:cs="仿宋"/>
                <w:sz w:val="24"/>
              </w:rPr>
              <w:t>3</w:t>
            </w:r>
          </w:p>
        </w:tc>
        <w:tc>
          <w:tcPr>
            <w:tcW w:w="595" w:type="pct"/>
            <w:vMerge w:val="restart"/>
            <w:tcBorders>
              <w:left w:val="single" w:color="auto" w:sz="2" w:space="0"/>
              <w:right w:val="single" w:color="auto" w:sz="2" w:space="0"/>
            </w:tcBorders>
            <w:vAlign w:val="center"/>
          </w:tcPr>
          <w:p w14:paraId="3BE476B7">
            <w:pPr>
              <w:jc w:val="center"/>
              <w:rPr>
                <w:rFonts w:hint="eastAsia" w:ascii="仿宋" w:hAnsi="仿宋" w:eastAsia="仿宋" w:cs="仿宋"/>
                <w:sz w:val="24"/>
              </w:rPr>
            </w:pPr>
            <w:r>
              <w:rPr>
                <w:rFonts w:hint="eastAsia" w:ascii="仿宋" w:hAnsi="仿宋" w:eastAsia="仿宋" w:cs="仿宋"/>
                <w:sz w:val="24"/>
              </w:rPr>
              <w:t>西餐实训室</w:t>
            </w:r>
          </w:p>
        </w:tc>
        <w:tc>
          <w:tcPr>
            <w:tcW w:w="497" w:type="pct"/>
            <w:tcBorders>
              <w:top w:val="single" w:color="auto" w:sz="2" w:space="0"/>
              <w:left w:val="single" w:color="auto" w:sz="2" w:space="0"/>
              <w:bottom w:val="single" w:color="auto" w:sz="2" w:space="0"/>
              <w:right w:val="single" w:color="auto" w:sz="2" w:space="0"/>
            </w:tcBorders>
          </w:tcPr>
          <w:p w14:paraId="46AB12A3">
            <w:pPr>
              <w:jc w:val="center"/>
              <w:rPr>
                <w:rFonts w:hint="eastAsia" w:ascii="仿宋" w:hAnsi="仿宋" w:eastAsia="仿宋" w:cs="仿宋"/>
                <w:sz w:val="24"/>
              </w:rPr>
            </w:pPr>
            <w:r>
              <w:rPr>
                <w:rFonts w:hint="eastAsia" w:ascii="仿宋" w:hAnsi="仿宋" w:eastAsia="仿宋" w:cs="仿宋"/>
                <w:sz w:val="24"/>
              </w:rPr>
              <w:t>线路改造</w:t>
            </w:r>
          </w:p>
        </w:tc>
        <w:tc>
          <w:tcPr>
            <w:tcW w:w="2738" w:type="pct"/>
            <w:tcBorders>
              <w:top w:val="single" w:color="auto" w:sz="2" w:space="0"/>
              <w:left w:val="single" w:color="auto" w:sz="2" w:space="0"/>
              <w:bottom w:val="single" w:color="auto" w:sz="2" w:space="0"/>
              <w:right w:val="single" w:color="auto" w:sz="2" w:space="0"/>
            </w:tcBorders>
            <w:vAlign w:val="center"/>
          </w:tcPr>
          <w:p w14:paraId="2BF6CDFC">
            <w:pPr>
              <w:jc w:val="both"/>
              <w:rPr>
                <w:rFonts w:hint="eastAsia" w:ascii="仿宋" w:hAnsi="仿宋" w:eastAsia="仿宋" w:cs="仿宋"/>
                <w:sz w:val="24"/>
              </w:rPr>
            </w:pPr>
            <w:r>
              <w:rPr>
                <w:rFonts w:hint="eastAsia" w:ascii="仿宋" w:hAnsi="仿宋" w:eastAsia="仿宋" w:cs="仿宋"/>
                <w:sz w:val="24"/>
              </w:rPr>
              <w:t>优质国标，铜芯电线阻燃单股铜线≥2.5平方</w:t>
            </w:r>
          </w:p>
        </w:tc>
        <w:tc>
          <w:tcPr>
            <w:tcW w:w="364" w:type="pct"/>
            <w:tcBorders>
              <w:top w:val="single" w:color="auto" w:sz="2" w:space="0"/>
              <w:left w:val="single" w:color="auto" w:sz="2" w:space="0"/>
              <w:bottom w:val="single" w:color="auto" w:sz="2" w:space="0"/>
              <w:right w:val="single" w:color="auto" w:sz="2" w:space="0"/>
            </w:tcBorders>
            <w:vAlign w:val="center"/>
          </w:tcPr>
          <w:p w14:paraId="3648FD10">
            <w:pPr>
              <w:jc w:val="center"/>
              <w:rPr>
                <w:rFonts w:hint="eastAsia" w:ascii="仿宋" w:hAnsi="仿宋" w:eastAsia="仿宋" w:cs="仿宋"/>
                <w:sz w:val="24"/>
              </w:rPr>
            </w:pPr>
            <w:r>
              <w:rPr>
                <w:rFonts w:hint="eastAsia" w:ascii="仿宋" w:hAnsi="仿宋" w:eastAsia="仿宋" w:cs="仿宋"/>
                <w:sz w:val="24"/>
              </w:rPr>
              <w:t>㎡</w:t>
            </w:r>
          </w:p>
        </w:tc>
        <w:tc>
          <w:tcPr>
            <w:tcW w:w="496" w:type="pct"/>
            <w:tcBorders>
              <w:top w:val="single" w:color="auto" w:sz="2" w:space="0"/>
              <w:left w:val="single" w:color="auto" w:sz="2" w:space="0"/>
              <w:bottom w:val="single" w:color="auto" w:sz="2" w:space="0"/>
              <w:right w:val="single" w:color="auto" w:sz="2" w:space="0"/>
            </w:tcBorders>
            <w:vAlign w:val="center"/>
          </w:tcPr>
          <w:p w14:paraId="2921115A">
            <w:pPr>
              <w:jc w:val="center"/>
              <w:rPr>
                <w:rFonts w:hint="eastAsia" w:ascii="仿宋" w:hAnsi="仿宋" w:eastAsia="仿宋" w:cs="仿宋"/>
                <w:sz w:val="24"/>
              </w:rPr>
            </w:pPr>
            <w:r>
              <w:rPr>
                <w:rFonts w:hint="eastAsia" w:ascii="仿宋" w:hAnsi="仿宋" w:eastAsia="仿宋" w:cs="仿宋"/>
                <w:sz w:val="24"/>
              </w:rPr>
              <w:t>106.92</w:t>
            </w:r>
          </w:p>
        </w:tc>
      </w:tr>
      <w:tr w14:paraId="010CAF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308" w:type="pct"/>
            <w:vMerge w:val="continue"/>
            <w:tcBorders>
              <w:left w:val="single" w:color="auto" w:sz="2" w:space="0"/>
              <w:right w:val="single" w:color="auto" w:sz="2" w:space="0"/>
            </w:tcBorders>
            <w:vAlign w:val="center"/>
          </w:tcPr>
          <w:p w14:paraId="0EC1CC06">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3BBCC77D">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543DE0EC">
            <w:pPr>
              <w:jc w:val="center"/>
              <w:rPr>
                <w:rFonts w:hint="eastAsia" w:ascii="仿宋" w:hAnsi="仿宋" w:eastAsia="仿宋" w:cs="仿宋"/>
                <w:sz w:val="24"/>
              </w:rPr>
            </w:pPr>
            <w:r>
              <w:rPr>
                <w:rFonts w:hint="eastAsia" w:ascii="仿宋" w:hAnsi="仿宋" w:eastAsia="仿宋" w:cs="仿宋"/>
                <w:sz w:val="24"/>
              </w:rPr>
              <w:t>电缆</w:t>
            </w:r>
          </w:p>
        </w:tc>
        <w:tc>
          <w:tcPr>
            <w:tcW w:w="2738" w:type="pct"/>
            <w:tcBorders>
              <w:top w:val="single" w:color="auto" w:sz="2" w:space="0"/>
              <w:left w:val="single" w:color="auto" w:sz="2" w:space="0"/>
              <w:bottom w:val="single" w:color="auto" w:sz="2" w:space="0"/>
              <w:right w:val="single" w:color="auto" w:sz="2" w:space="0"/>
            </w:tcBorders>
            <w:vAlign w:val="center"/>
          </w:tcPr>
          <w:p w14:paraId="64EAA7C2">
            <w:pPr>
              <w:jc w:val="both"/>
              <w:rPr>
                <w:rFonts w:hint="eastAsia" w:ascii="仿宋" w:hAnsi="仿宋" w:eastAsia="仿宋" w:cs="仿宋"/>
                <w:sz w:val="24"/>
              </w:rPr>
            </w:pPr>
            <w:r>
              <w:rPr>
                <w:rFonts w:hint="eastAsia" w:ascii="仿宋" w:hAnsi="仿宋" w:eastAsia="仿宋" w:cs="仿宋"/>
                <w:sz w:val="24"/>
              </w:rPr>
              <w:t>优质国标，铜芯3*10电缆阻燃</w:t>
            </w:r>
          </w:p>
        </w:tc>
        <w:tc>
          <w:tcPr>
            <w:tcW w:w="364" w:type="pct"/>
            <w:tcBorders>
              <w:top w:val="single" w:color="auto" w:sz="2" w:space="0"/>
              <w:left w:val="single" w:color="auto" w:sz="2" w:space="0"/>
              <w:bottom w:val="single" w:color="auto" w:sz="2" w:space="0"/>
              <w:right w:val="single" w:color="auto" w:sz="2" w:space="0"/>
            </w:tcBorders>
            <w:vAlign w:val="center"/>
          </w:tcPr>
          <w:p w14:paraId="19329824">
            <w:pPr>
              <w:jc w:val="center"/>
              <w:rPr>
                <w:rFonts w:hint="eastAsia" w:ascii="仿宋" w:hAnsi="仿宋" w:eastAsia="仿宋" w:cs="仿宋"/>
                <w:sz w:val="24"/>
              </w:rPr>
            </w:pPr>
            <w:r>
              <w:rPr>
                <w:rFonts w:hint="eastAsia" w:ascii="仿宋" w:hAnsi="仿宋" w:eastAsia="仿宋" w:cs="仿宋"/>
                <w:sz w:val="24"/>
              </w:rPr>
              <w:t>米</w:t>
            </w:r>
          </w:p>
        </w:tc>
        <w:tc>
          <w:tcPr>
            <w:tcW w:w="496" w:type="pct"/>
            <w:tcBorders>
              <w:top w:val="single" w:color="auto" w:sz="2" w:space="0"/>
              <w:left w:val="single" w:color="auto" w:sz="2" w:space="0"/>
              <w:bottom w:val="single" w:color="auto" w:sz="2" w:space="0"/>
              <w:right w:val="single" w:color="auto" w:sz="2" w:space="0"/>
            </w:tcBorders>
            <w:vAlign w:val="center"/>
          </w:tcPr>
          <w:p w14:paraId="45036EAD">
            <w:pPr>
              <w:jc w:val="center"/>
              <w:rPr>
                <w:rFonts w:hint="eastAsia" w:ascii="仿宋" w:hAnsi="仿宋" w:eastAsia="仿宋" w:cs="仿宋"/>
                <w:sz w:val="24"/>
              </w:rPr>
            </w:pPr>
            <w:r>
              <w:rPr>
                <w:rFonts w:hint="eastAsia" w:ascii="仿宋" w:hAnsi="仿宋" w:eastAsia="仿宋" w:cs="仿宋"/>
                <w:sz w:val="24"/>
              </w:rPr>
              <w:t>8</w:t>
            </w:r>
          </w:p>
        </w:tc>
      </w:tr>
      <w:tr w14:paraId="3BDA9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continue"/>
            <w:tcBorders>
              <w:left w:val="single" w:color="auto" w:sz="2" w:space="0"/>
              <w:right w:val="single" w:color="auto" w:sz="2" w:space="0"/>
            </w:tcBorders>
            <w:vAlign w:val="center"/>
          </w:tcPr>
          <w:p w14:paraId="5EC466F7">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2FAEF7DA">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66674308">
            <w:pPr>
              <w:jc w:val="center"/>
              <w:rPr>
                <w:rFonts w:hint="eastAsia" w:ascii="仿宋" w:hAnsi="仿宋" w:eastAsia="仿宋" w:cs="仿宋"/>
                <w:sz w:val="24"/>
              </w:rPr>
            </w:pPr>
            <w:r>
              <w:rPr>
                <w:rFonts w:hint="eastAsia" w:ascii="仿宋" w:hAnsi="仿宋" w:eastAsia="仿宋" w:cs="仿宋"/>
                <w:sz w:val="24"/>
              </w:rPr>
              <w:t>配电箱</w:t>
            </w:r>
          </w:p>
        </w:tc>
        <w:tc>
          <w:tcPr>
            <w:tcW w:w="2738" w:type="pct"/>
            <w:tcBorders>
              <w:top w:val="single" w:color="auto" w:sz="2" w:space="0"/>
              <w:left w:val="single" w:color="auto" w:sz="2" w:space="0"/>
              <w:bottom w:val="single" w:color="auto" w:sz="2" w:space="0"/>
              <w:right w:val="single" w:color="auto" w:sz="2" w:space="0"/>
            </w:tcBorders>
            <w:vAlign w:val="center"/>
          </w:tcPr>
          <w:p w14:paraId="228365C5">
            <w:pPr>
              <w:jc w:val="both"/>
              <w:rPr>
                <w:rFonts w:hint="eastAsia" w:ascii="仿宋" w:hAnsi="仿宋" w:eastAsia="仿宋" w:cs="仿宋"/>
                <w:sz w:val="24"/>
              </w:rPr>
            </w:pPr>
            <w:r>
              <w:rPr>
                <w:rFonts w:hint="eastAsia" w:ascii="仿宋" w:hAnsi="仿宋" w:eastAsia="仿宋" w:cs="仿宋"/>
                <w:sz w:val="24"/>
              </w:rPr>
              <w:t>2P/63A空开*1、漏保空开32A*4、照明*1、箱体*1、辅材*1</w:t>
            </w:r>
          </w:p>
        </w:tc>
        <w:tc>
          <w:tcPr>
            <w:tcW w:w="364" w:type="pct"/>
            <w:tcBorders>
              <w:top w:val="single" w:color="auto" w:sz="2" w:space="0"/>
              <w:left w:val="single" w:color="auto" w:sz="2" w:space="0"/>
              <w:bottom w:val="single" w:color="auto" w:sz="2" w:space="0"/>
              <w:right w:val="single" w:color="auto" w:sz="2" w:space="0"/>
            </w:tcBorders>
            <w:vAlign w:val="center"/>
          </w:tcPr>
          <w:p w14:paraId="25E40492">
            <w:pPr>
              <w:jc w:val="center"/>
              <w:rPr>
                <w:rFonts w:hint="eastAsia" w:ascii="仿宋" w:hAnsi="仿宋" w:eastAsia="仿宋" w:cs="仿宋"/>
                <w:sz w:val="24"/>
              </w:rPr>
            </w:pPr>
            <w:r>
              <w:rPr>
                <w:rFonts w:hint="eastAsia" w:ascii="仿宋" w:hAnsi="仿宋" w:eastAsia="仿宋" w:cs="仿宋"/>
                <w:sz w:val="24"/>
              </w:rPr>
              <w:t>个</w:t>
            </w:r>
          </w:p>
        </w:tc>
        <w:tc>
          <w:tcPr>
            <w:tcW w:w="496" w:type="pct"/>
            <w:tcBorders>
              <w:top w:val="single" w:color="auto" w:sz="2" w:space="0"/>
              <w:left w:val="single" w:color="auto" w:sz="2" w:space="0"/>
              <w:bottom w:val="single" w:color="auto" w:sz="2" w:space="0"/>
              <w:right w:val="single" w:color="auto" w:sz="2" w:space="0"/>
            </w:tcBorders>
            <w:vAlign w:val="center"/>
          </w:tcPr>
          <w:p w14:paraId="37900BE3">
            <w:pPr>
              <w:jc w:val="center"/>
              <w:rPr>
                <w:rFonts w:hint="eastAsia" w:ascii="仿宋" w:hAnsi="仿宋" w:eastAsia="仿宋" w:cs="仿宋"/>
                <w:sz w:val="24"/>
              </w:rPr>
            </w:pPr>
            <w:r>
              <w:rPr>
                <w:rFonts w:hint="eastAsia" w:ascii="仿宋" w:hAnsi="仿宋" w:eastAsia="仿宋" w:cs="仿宋"/>
                <w:sz w:val="24"/>
              </w:rPr>
              <w:t>1</w:t>
            </w:r>
          </w:p>
        </w:tc>
      </w:tr>
      <w:tr w14:paraId="02535F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continue"/>
            <w:tcBorders>
              <w:left w:val="single" w:color="auto" w:sz="2" w:space="0"/>
              <w:bottom w:val="single" w:color="auto" w:sz="2" w:space="0"/>
              <w:right w:val="single" w:color="auto" w:sz="2" w:space="0"/>
            </w:tcBorders>
            <w:vAlign w:val="center"/>
          </w:tcPr>
          <w:p w14:paraId="4D1E3A11">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1BA68A00">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tcPr>
          <w:p w14:paraId="5F08E416">
            <w:pPr>
              <w:jc w:val="center"/>
              <w:rPr>
                <w:rFonts w:hint="eastAsia" w:ascii="仿宋" w:hAnsi="仿宋" w:eastAsia="仿宋" w:cs="仿宋"/>
                <w:sz w:val="24"/>
              </w:rPr>
            </w:pPr>
            <w:r>
              <w:rPr>
                <w:rFonts w:hint="eastAsia" w:ascii="仿宋" w:hAnsi="仿宋" w:eastAsia="仿宋" w:cs="仿宋"/>
                <w:sz w:val="24"/>
              </w:rPr>
              <w:t>水管改造</w:t>
            </w:r>
          </w:p>
        </w:tc>
        <w:tc>
          <w:tcPr>
            <w:tcW w:w="2738" w:type="pct"/>
            <w:tcBorders>
              <w:top w:val="single" w:color="auto" w:sz="2" w:space="0"/>
              <w:left w:val="single" w:color="auto" w:sz="2" w:space="0"/>
              <w:bottom w:val="single" w:color="auto" w:sz="2" w:space="0"/>
              <w:right w:val="single" w:color="auto" w:sz="2" w:space="0"/>
            </w:tcBorders>
            <w:vAlign w:val="center"/>
          </w:tcPr>
          <w:p w14:paraId="732301C5">
            <w:pPr>
              <w:jc w:val="both"/>
              <w:rPr>
                <w:rFonts w:hint="eastAsia" w:ascii="仿宋" w:hAnsi="仿宋" w:eastAsia="仿宋" w:cs="仿宋"/>
                <w:sz w:val="24"/>
              </w:rPr>
            </w:pPr>
            <w:r>
              <w:rPr>
                <w:rFonts w:hint="eastAsia" w:ascii="仿宋" w:hAnsi="仿宋" w:eastAsia="仿宋" w:cs="仿宋"/>
                <w:sz w:val="24"/>
              </w:rPr>
              <w:t>调酒吧台上下水(明装包装)</w:t>
            </w:r>
          </w:p>
        </w:tc>
        <w:tc>
          <w:tcPr>
            <w:tcW w:w="364" w:type="pct"/>
            <w:tcBorders>
              <w:top w:val="single" w:color="auto" w:sz="2" w:space="0"/>
              <w:left w:val="single" w:color="auto" w:sz="2" w:space="0"/>
              <w:bottom w:val="single" w:color="auto" w:sz="2" w:space="0"/>
              <w:right w:val="single" w:color="auto" w:sz="2" w:space="0"/>
            </w:tcBorders>
            <w:vAlign w:val="center"/>
          </w:tcPr>
          <w:p w14:paraId="2107E458">
            <w:pPr>
              <w:jc w:val="center"/>
              <w:rPr>
                <w:rFonts w:hint="eastAsia" w:ascii="仿宋" w:hAnsi="仿宋" w:eastAsia="仿宋" w:cs="仿宋"/>
                <w:sz w:val="24"/>
              </w:rPr>
            </w:pPr>
            <w:r>
              <w:rPr>
                <w:rFonts w:hint="eastAsia" w:ascii="仿宋" w:hAnsi="仿宋" w:eastAsia="仿宋" w:cs="仿宋"/>
                <w:sz w:val="24"/>
              </w:rPr>
              <w:t>米</w:t>
            </w:r>
          </w:p>
        </w:tc>
        <w:tc>
          <w:tcPr>
            <w:tcW w:w="496" w:type="pct"/>
            <w:tcBorders>
              <w:top w:val="single" w:color="auto" w:sz="2" w:space="0"/>
              <w:left w:val="single" w:color="auto" w:sz="2" w:space="0"/>
              <w:bottom w:val="single" w:color="auto" w:sz="2" w:space="0"/>
              <w:right w:val="single" w:color="auto" w:sz="2" w:space="0"/>
            </w:tcBorders>
            <w:vAlign w:val="center"/>
          </w:tcPr>
          <w:p w14:paraId="46CFCE86">
            <w:pPr>
              <w:jc w:val="center"/>
              <w:rPr>
                <w:rFonts w:hint="eastAsia" w:ascii="仿宋" w:hAnsi="仿宋" w:eastAsia="仿宋" w:cs="仿宋"/>
                <w:sz w:val="24"/>
              </w:rPr>
            </w:pPr>
            <w:r>
              <w:rPr>
                <w:rFonts w:hint="eastAsia" w:ascii="仿宋" w:hAnsi="仿宋" w:eastAsia="仿宋" w:cs="仿宋"/>
                <w:sz w:val="24"/>
              </w:rPr>
              <w:t>13.5</w:t>
            </w:r>
          </w:p>
        </w:tc>
      </w:tr>
      <w:tr w14:paraId="29E874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restart"/>
            <w:tcBorders>
              <w:top w:val="single" w:color="auto" w:sz="2" w:space="0"/>
              <w:left w:val="single" w:color="auto" w:sz="2" w:space="0"/>
              <w:right w:val="single" w:color="auto" w:sz="2" w:space="0"/>
            </w:tcBorders>
            <w:vAlign w:val="center"/>
          </w:tcPr>
          <w:p w14:paraId="537B0E6B">
            <w:pPr>
              <w:jc w:val="center"/>
              <w:rPr>
                <w:rFonts w:hint="eastAsia" w:ascii="仿宋" w:hAnsi="仿宋" w:eastAsia="仿宋" w:cs="仿宋"/>
                <w:sz w:val="24"/>
              </w:rPr>
            </w:pPr>
            <w:r>
              <w:rPr>
                <w:rFonts w:hint="eastAsia" w:ascii="仿宋" w:hAnsi="仿宋" w:eastAsia="仿宋" w:cs="仿宋"/>
                <w:sz w:val="24"/>
              </w:rPr>
              <w:t>4</w:t>
            </w:r>
          </w:p>
        </w:tc>
        <w:tc>
          <w:tcPr>
            <w:tcW w:w="595" w:type="pct"/>
            <w:vMerge w:val="restart"/>
            <w:tcBorders>
              <w:left w:val="single" w:color="auto" w:sz="2" w:space="0"/>
              <w:right w:val="single" w:color="auto" w:sz="2" w:space="0"/>
            </w:tcBorders>
            <w:vAlign w:val="center"/>
          </w:tcPr>
          <w:p w14:paraId="32E500BB">
            <w:pPr>
              <w:jc w:val="center"/>
              <w:rPr>
                <w:rFonts w:hint="eastAsia" w:ascii="仿宋" w:hAnsi="仿宋" w:eastAsia="仿宋" w:cs="仿宋"/>
                <w:sz w:val="24"/>
              </w:rPr>
            </w:pPr>
            <w:r>
              <w:rPr>
                <w:rFonts w:hint="eastAsia" w:ascii="仿宋" w:hAnsi="仿宋" w:eastAsia="仿宋" w:cs="仿宋"/>
                <w:sz w:val="24"/>
              </w:rPr>
              <w:t>居家与客房服务实训室</w:t>
            </w:r>
          </w:p>
        </w:tc>
        <w:tc>
          <w:tcPr>
            <w:tcW w:w="497" w:type="pct"/>
            <w:tcBorders>
              <w:top w:val="single" w:color="auto" w:sz="2" w:space="0"/>
              <w:left w:val="single" w:color="auto" w:sz="2" w:space="0"/>
              <w:bottom w:val="single" w:color="auto" w:sz="2" w:space="0"/>
              <w:right w:val="single" w:color="auto" w:sz="2" w:space="0"/>
            </w:tcBorders>
          </w:tcPr>
          <w:p w14:paraId="1659D8F5">
            <w:pPr>
              <w:jc w:val="center"/>
              <w:rPr>
                <w:rFonts w:hint="eastAsia" w:ascii="仿宋" w:hAnsi="仿宋" w:eastAsia="仿宋" w:cs="仿宋"/>
                <w:sz w:val="24"/>
              </w:rPr>
            </w:pPr>
            <w:r>
              <w:rPr>
                <w:rFonts w:hint="eastAsia" w:ascii="仿宋" w:hAnsi="仿宋" w:eastAsia="仿宋" w:cs="仿宋"/>
                <w:sz w:val="24"/>
              </w:rPr>
              <w:t>线路改造</w:t>
            </w:r>
          </w:p>
        </w:tc>
        <w:tc>
          <w:tcPr>
            <w:tcW w:w="2738" w:type="pct"/>
            <w:tcBorders>
              <w:top w:val="single" w:color="auto" w:sz="2" w:space="0"/>
              <w:left w:val="single" w:color="auto" w:sz="2" w:space="0"/>
              <w:bottom w:val="single" w:color="auto" w:sz="2" w:space="0"/>
              <w:right w:val="single" w:color="auto" w:sz="2" w:space="0"/>
            </w:tcBorders>
            <w:vAlign w:val="center"/>
          </w:tcPr>
          <w:p w14:paraId="0FE4EC60">
            <w:pPr>
              <w:jc w:val="both"/>
              <w:rPr>
                <w:rFonts w:hint="eastAsia" w:ascii="仿宋" w:hAnsi="仿宋" w:eastAsia="仿宋" w:cs="仿宋"/>
                <w:sz w:val="24"/>
              </w:rPr>
            </w:pPr>
            <w:r>
              <w:rPr>
                <w:rFonts w:hint="eastAsia" w:ascii="仿宋" w:hAnsi="仿宋" w:eastAsia="仿宋" w:cs="仿宋"/>
                <w:sz w:val="24"/>
              </w:rPr>
              <w:t>优质国标，铜芯电线阻燃单股铜线≥2.5平方</w:t>
            </w:r>
          </w:p>
        </w:tc>
        <w:tc>
          <w:tcPr>
            <w:tcW w:w="364" w:type="pct"/>
            <w:tcBorders>
              <w:top w:val="single" w:color="auto" w:sz="2" w:space="0"/>
              <w:left w:val="single" w:color="auto" w:sz="2" w:space="0"/>
              <w:bottom w:val="single" w:color="auto" w:sz="2" w:space="0"/>
              <w:right w:val="single" w:color="auto" w:sz="2" w:space="0"/>
            </w:tcBorders>
            <w:vAlign w:val="center"/>
          </w:tcPr>
          <w:p w14:paraId="5C4CC948">
            <w:pPr>
              <w:jc w:val="center"/>
              <w:rPr>
                <w:rFonts w:hint="eastAsia" w:ascii="仿宋" w:hAnsi="仿宋" w:eastAsia="仿宋" w:cs="仿宋"/>
                <w:sz w:val="24"/>
              </w:rPr>
            </w:pPr>
            <w:r>
              <w:rPr>
                <w:rFonts w:hint="eastAsia" w:ascii="仿宋" w:hAnsi="仿宋" w:eastAsia="仿宋" w:cs="仿宋"/>
                <w:sz w:val="24"/>
              </w:rPr>
              <w:t>㎡</w:t>
            </w:r>
          </w:p>
        </w:tc>
        <w:tc>
          <w:tcPr>
            <w:tcW w:w="496" w:type="pct"/>
            <w:tcBorders>
              <w:top w:val="single" w:color="auto" w:sz="2" w:space="0"/>
              <w:left w:val="single" w:color="auto" w:sz="2" w:space="0"/>
              <w:bottom w:val="single" w:color="auto" w:sz="2" w:space="0"/>
              <w:right w:val="single" w:color="auto" w:sz="2" w:space="0"/>
            </w:tcBorders>
            <w:vAlign w:val="center"/>
          </w:tcPr>
          <w:p w14:paraId="08D2C805">
            <w:pPr>
              <w:jc w:val="center"/>
              <w:rPr>
                <w:rFonts w:hint="eastAsia" w:ascii="仿宋" w:hAnsi="仿宋" w:eastAsia="仿宋" w:cs="仿宋"/>
                <w:sz w:val="24"/>
              </w:rPr>
            </w:pPr>
            <w:r>
              <w:rPr>
                <w:rFonts w:hint="eastAsia" w:ascii="仿宋" w:hAnsi="仿宋" w:eastAsia="仿宋" w:cs="仿宋"/>
                <w:sz w:val="24"/>
              </w:rPr>
              <w:t>102.96</w:t>
            </w:r>
          </w:p>
        </w:tc>
      </w:tr>
      <w:tr w14:paraId="32DDEF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308" w:type="pct"/>
            <w:vMerge w:val="continue"/>
            <w:tcBorders>
              <w:left w:val="single" w:color="auto" w:sz="2" w:space="0"/>
              <w:right w:val="single" w:color="auto" w:sz="2" w:space="0"/>
            </w:tcBorders>
            <w:vAlign w:val="center"/>
          </w:tcPr>
          <w:p w14:paraId="55CB2AA5">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6E2FE058">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3DBE7918">
            <w:pPr>
              <w:jc w:val="center"/>
              <w:rPr>
                <w:rFonts w:hint="eastAsia" w:ascii="仿宋" w:hAnsi="仿宋" w:eastAsia="仿宋" w:cs="仿宋"/>
                <w:sz w:val="24"/>
              </w:rPr>
            </w:pPr>
            <w:r>
              <w:rPr>
                <w:rFonts w:hint="eastAsia" w:ascii="仿宋" w:hAnsi="仿宋" w:eastAsia="仿宋" w:cs="仿宋"/>
                <w:sz w:val="24"/>
              </w:rPr>
              <w:t>电缆</w:t>
            </w:r>
          </w:p>
        </w:tc>
        <w:tc>
          <w:tcPr>
            <w:tcW w:w="2738" w:type="pct"/>
            <w:tcBorders>
              <w:top w:val="single" w:color="auto" w:sz="2" w:space="0"/>
              <w:left w:val="single" w:color="auto" w:sz="2" w:space="0"/>
              <w:bottom w:val="single" w:color="auto" w:sz="2" w:space="0"/>
              <w:right w:val="single" w:color="auto" w:sz="2" w:space="0"/>
            </w:tcBorders>
            <w:vAlign w:val="center"/>
          </w:tcPr>
          <w:p w14:paraId="4F386190">
            <w:pPr>
              <w:jc w:val="both"/>
              <w:rPr>
                <w:rFonts w:hint="eastAsia" w:ascii="仿宋" w:hAnsi="仿宋" w:eastAsia="仿宋" w:cs="仿宋"/>
                <w:sz w:val="24"/>
              </w:rPr>
            </w:pPr>
            <w:r>
              <w:rPr>
                <w:rFonts w:hint="eastAsia" w:ascii="仿宋" w:hAnsi="仿宋" w:eastAsia="仿宋" w:cs="仿宋"/>
                <w:sz w:val="24"/>
              </w:rPr>
              <w:t>优质国标，铜芯3*10电缆阻燃</w:t>
            </w:r>
          </w:p>
        </w:tc>
        <w:tc>
          <w:tcPr>
            <w:tcW w:w="364" w:type="pct"/>
            <w:tcBorders>
              <w:top w:val="single" w:color="auto" w:sz="2" w:space="0"/>
              <w:left w:val="single" w:color="auto" w:sz="2" w:space="0"/>
              <w:bottom w:val="single" w:color="auto" w:sz="2" w:space="0"/>
              <w:right w:val="single" w:color="auto" w:sz="2" w:space="0"/>
            </w:tcBorders>
            <w:vAlign w:val="center"/>
          </w:tcPr>
          <w:p w14:paraId="4103B4F8">
            <w:pPr>
              <w:jc w:val="center"/>
              <w:rPr>
                <w:rFonts w:hint="eastAsia" w:ascii="仿宋" w:hAnsi="仿宋" w:eastAsia="仿宋" w:cs="仿宋"/>
                <w:sz w:val="24"/>
              </w:rPr>
            </w:pPr>
            <w:r>
              <w:rPr>
                <w:rFonts w:hint="eastAsia" w:ascii="仿宋" w:hAnsi="仿宋" w:eastAsia="仿宋" w:cs="仿宋"/>
                <w:sz w:val="24"/>
              </w:rPr>
              <w:t>米</w:t>
            </w:r>
          </w:p>
        </w:tc>
        <w:tc>
          <w:tcPr>
            <w:tcW w:w="496" w:type="pct"/>
            <w:tcBorders>
              <w:top w:val="single" w:color="auto" w:sz="2" w:space="0"/>
              <w:left w:val="single" w:color="auto" w:sz="2" w:space="0"/>
              <w:bottom w:val="single" w:color="auto" w:sz="2" w:space="0"/>
              <w:right w:val="single" w:color="auto" w:sz="2" w:space="0"/>
            </w:tcBorders>
            <w:vAlign w:val="center"/>
          </w:tcPr>
          <w:p w14:paraId="464257E6">
            <w:pPr>
              <w:jc w:val="center"/>
              <w:rPr>
                <w:rFonts w:hint="eastAsia" w:ascii="仿宋" w:hAnsi="仿宋" w:eastAsia="仿宋" w:cs="仿宋"/>
                <w:sz w:val="24"/>
              </w:rPr>
            </w:pPr>
            <w:r>
              <w:rPr>
                <w:rFonts w:hint="eastAsia" w:ascii="仿宋" w:hAnsi="仿宋" w:eastAsia="仿宋" w:cs="仿宋"/>
                <w:sz w:val="24"/>
              </w:rPr>
              <w:t>55</w:t>
            </w:r>
          </w:p>
        </w:tc>
      </w:tr>
      <w:tr w14:paraId="687A9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2" w:hRule="atLeast"/>
        </w:trPr>
        <w:tc>
          <w:tcPr>
            <w:tcW w:w="308" w:type="pct"/>
            <w:vMerge w:val="continue"/>
            <w:tcBorders>
              <w:left w:val="single" w:color="auto" w:sz="2" w:space="0"/>
              <w:right w:val="single" w:color="auto" w:sz="2" w:space="0"/>
            </w:tcBorders>
            <w:vAlign w:val="center"/>
          </w:tcPr>
          <w:p w14:paraId="074B28BA">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69662D2D">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0FE00DBD">
            <w:pPr>
              <w:jc w:val="center"/>
              <w:rPr>
                <w:rFonts w:hint="eastAsia" w:ascii="仿宋" w:hAnsi="仿宋" w:eastAsia="仿宋" w:cs="仿宋"/>
                <w:sz w:val="24"/>
              </w:rPr>
            </w:pPr>
            <w:r>
              <w:rPr>
                <w:rFonts w:hint="eastAsia" w:ascii="仿宋" w:hAnsi="仿宋" w:eastAsia="仿宋" w:cs="仿宋"/>
                <w:sz w:val="24"/>
              </w:rPr>
              <w:t>配电箱</w:t>
            </w:r>
          </w:p>
        </w:tc>
        <w:tc>
          <w:tcPr>
            <w:tcW w:w="2738" w:type="pct"/>
            <w:tcBorders>
              <w:top w:val="single" w:color="auto" w:sz="2" w:space="0"/>
              <w:left w:val="single" w:color="auto" w:sz="2" w:space="0"/>
              <w:bottom w:val="single" w:color="auto" w:sz="2" w:space="0"/>
              <w:right w:val="single" w:color="auto" w:sz="2" w:space="0"/>
            </w:tcBorders>
            <w:vAlign w:val="center"/>
          </w:tcPr>
          <w:p w14:paraId="217BBED7">
            <w:pPr>
              <w:jc w:val="both"/>
              <w:rPr>
                <w:rFonts w:hint="eastAsia" w:ascii="仿宋" w:hAnsi="仿宋" w:eastAsia="仿宋" w:cs="仿宋"/>
                <w:sz w:val="24"/>
              </w:rPr>
            </w:pPr>
            <w:r>
              <w:rPr>
                <w:rFonts w:hint="eastAsia" w:ascii="仿宋" w:hAnsi="仿宋" w:eastAsia="仿宋" w:cs="仿宋"/>
                <w:sz w:val="24"/>
              </w:rPr>
              <w:t>2P/63A空开*1、漏保空开32A*4、照明*1、箱体*1、辅材*1</w:t>
            </w:r>
          </w:p>
        </w:tc>
        <w:tc>
          <w:tcPr>
            <w:tcW w:w="364" w:type="pct"/>
            <w:tcBorders>
              <w:top w:val="single" w:color="auto" w:sz="2" w:space="0"/>
              <w:left w:val="single" w:color="auto" w:sz="2" w:space="0"/>
              <w:bottom w:val="single" w:color="auto" w:sz="2" w:space="0"/>
              <w:right w:val="single" w:color="auto" w:sz="2" w:space="0"/>
            </w:tcBorders>
            <w:vAlign w:val="center"/>
          </w:tcPr>
          <w:p w14:paraId="2354F3E8">
            <w:pPr>
              <w:jc w:val="center"/>
              <w:rPr>
                <w:rFonts w:hint="eastAsia" w:ascii="仿宋" w:hAnsi="仿宋" w:eastAsia="仿宋" w:cs="仿宋"/>
                <w:sz w:val="24"/>
              </w:rPr>
            </w:pPr>
            <w:r>
              <w:rPr>
                <w:rFonts w:hint="eastAsia" w:ascii="仿宋" w:hAnsi="仿宋" w:eastAsia="仿宋" w:cs="仿宋"/>
                <w:sz w:val="24"/>
              </w:rPr>
              <w:t>个</w:t>
            </w:r>
          </w:p>
        </w:tc>
        <w:tc>
          <w:tcPr>
            <w:tcW w:w="496" w:type="pct"/>
            <w:tcBorders>
              <w:top w:val="single" w:color="auto" w:sz="2" w:space="0"/>
              <w:left w:val="single" w:color="auto" w:sz="2" w:space="0"/>
              <w:bottom w:val="single" w:color="auto" w:sz="2" w:space="0"/>
              <w:right w:val="single" w:color="auto" w:sz="2" w:space="0"/>
            </w:tcBorders>
            <w:vAlign w:val="center"/>
          </w:tcPr>
          <w:p w14:paraId="0D1DCECC">
            <w:pPr>
              <w:jc w:val="center"/>
              <w:rPr>
                <w:rFonts w:hint="eastAsia" w:ascii="仿宋" w:hAnsi="仿宋" w:eastAsia="仿宋" w:cs="仿宋"/>
                <w:sz w:val="24"/>
              </w:rPr>
            </w:pPr>
            <w:r>
              <w:rPr>
                <w:rFonts w:hint="eastAsia" w:ascii="仿宋" w:hAnsi="仿宋" w:eastAsia="仿宋" w:cs="仿宋"/>
                <w:sz w:val="24"/>
              </w:rPr>
              <w:t>1</w:t>
            </w:r>
          </w:p>
        </w:tc>
      </w:tr>
      <w:tr w14:paraId="1BE63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308" w:type="pct"/>
            <w:vMerge w:val="restart"/>
            <w:tcBorders>
              <w:left w:val="single" w:color="auto" w:sz="2" w:space="0"/>
              <w:right w:val="single" w:color="auto" w:sz="2" w:space="0"/>
            </w:tcBorders>
            <w:vAlign w:val="center"/>
          </w:tcPr>
          <w:p w14:paraId="4111220C">
            <w:pPr>
              <w:jc w:val="center"/>
              <w:rPr>
                <w:rFonts w:hint="eastAsia" w:ascii="仿宋" w:hAnsi="仿宋" w:eastAsia="仿宋" w:cs="仿宋"/>
                <w:sz w:val="24"/>
              </w:rPr>
            </w:pPr>
            <w:r>
              <w:rPr>
                <w:rFonts w:hint="eastAsia" w:ascii="仿宋" w:hAnsi="仿宋" w:eastAsia="仿宋" w:cs="仿宋"/>
                <w:sz w:val="24"/>
              </w:rPr>
              <w:t>5</w:t>
            </w:r>
          </w:p>
        </w:tc>
        <w:tc>
          <w:tcPr>
            <w:tcW w:w="595" w:type="pct"/>
            <w:vMerge w:val="restart"/>
            <w:tcBorders>
              <w:left w:val="single" w:color="auto" w:sz="2" w:space="0"/>
              <w:right w:val="single" w:color="auto" w:sz="2" w:space="0"/>
            </w:tcBorders>
            <w:vAlign w:val="center"/>
          </w:tcPr>
          <w:p w14:paraId="4953F496">
            <w:pPr>
              <w:jc w:val="center"/>
              <w:rPr>
                <w:rFonts w:hint="eastAsia" w:ascii="仿宋" w:hAnsi="仿宋" w:eastAsia="仿宋" w:cs="仿宋"/>
                <w:sz w:val="24"/>
              </w:rPr>
            </w:pPr>
            <w:r>
              <w:rPr>
                <w:rFonts w:hint="eastAsia" w:ascii="仿宋" w:hAnsi="仿宋" w:eastAsia="仿宋" w:cs="仿宋"/>
                <w:sz w:val="24"/>
              </w:rPr>
              <w:t>二楼餐厅综合布线</w:t>
            </w:r>
          </w:p>
        </w:tc>
        <w:tc>
          <w:tcPr>
            <w:tcW w:w="497" w:type="pct"/>
            <w:tcBorders>
              <w:top w:val="single" w:color="auto" w:sz="2" w:space="0"/>
              <w:left w:val="single" w:color="auto" w:sz="2" w:space="0"/>
              <w:bottom w:val="single" w:color="auto" w:sz="2" w:space="0"/>
              <w:right w:val="single" w:color="auto" w:sz="2" w:space="0"/>
            </w:tcBorders>
            <w:vAlign w:val="center"/>
          </w:tcPr>
          <w:p w14:paraId="34DAEA3F">
            <w:pPr>
              <w:jc w:val="center"/>
              <w:rPr>
                <w:rFonts w:hint="eastAsia" w:ascii="仿宋" w:hAnsi="仿宋" w:eastAsia="仿宋" w:cs="仿宋"/>
                <w:sz w:val="24"/>
              </w:rPr>
            </w:pPr>
            <w:r>
              <w:rPr>
                <w:rFonts w:hint="eastAsia" w:ascii="仿宋" w:hAnsi="仿宋" w:eastAsia="仿宋" w:cs="仿宋"/>
                <w:sz w:val="24"/>
              </w:rPr>
              <w:t>强电线路铺设</w:t>
            </w:r>
          </w:p>
        </w:tc>
        <w:tc>
          <w:tcPr>
            <w:tcW w:w="2738" w:type="pct"/>
            <w:tcBorders>
              <w:top w:val="single" w:color="auto" w:sz="2" w:space="0"/>
              <w:left w:val="single" w:color="auto" w:sz="2" w:space="0"/>
              <w:bottom w:val="single" w:color="auto" w:sz="2" w:space="0"/>
              <w:right w:val="single" w:color="auto" w:sz="2" w:space="0"/>
            </w:tcBorders>
            <w:vAlign w:val="center"/>
          </w:tcPr>
          <w:p w14:paraId="4D593EDD">
            <w:pPr>
              <w:jc w:val="both"/>
              <w:rPr>
                <w:rFonts w:hint="eastAsia" w:ascii="仿宋" w:hAnsi="仿宋" w:eastAsia="仿宋" w:cs="仿宋"/>
                <w:sz w:val="24"/>
              </w:rPr>
            </w:pPr>
            <w:r>
              <w:rPr>
                <w:rFonts w:hint="eastAsia" w:ascii="仿宋" w:hAnsi="仿宋" w:eastAsia="仿宋" w:cs="仿宋"/>
                <w:sz w:val="24"/>
              </w:rPr>
              <w:t>铜芯电线阻燃单股铜线≥2.5平方</w:t>
            </w:r>
          </w:p>
        </w:tc>
        <w:tc>
          <w:tcPr>
            <w:tcW w:w="364" w:type="pct"/>
            <w:tcBorders>
              <w:top w:val="single" w:color="auto" w:sz="2" w:space="0"/>
              <w:left w:val="single" w:color="auto" w:sz="2" w:space="0"/>
              <w:bottom w:val="single" w:color="auto" w:sz="2" w:space="0"/>
              <w:right w:val="single" w:color="auto" w:sz="2" w:space="0"/>
            </w:tcBorders>
            <w:vAlign w:val="center"/>
          </w:tcPr>
          <w:p w14:paraId="73CD852A">
            <w:pPr>
              <w:jc w:val="center"/>
              <w:rPr>
                <w:rFonts w:hint="eastAsia" w:ascii="仿宋" w:hAnsi="仿宋" w:eastAsia="仿宋" w:cs="仿宋"/>
                <w:sz w:val="24"/>
              </w:rPr>
            </w:pPr>
            <w:r>
              <w:rPr>
                <w:rFonts w:hint="eastAsia" w:ascii="仿宋" w:hAnsi="仿宋" w:eastAsia="仿宋" w:cs="仿宋"/>
                <w:sz w:val="24"/>
              </w:rPr>
              <w:t>㎡</w:t>
            </w:r>
          </w:p>
        </w:tc>
        <w:tc>
          <w:tcPr>
            <w:tcW w:w="496" w:type="pct"/>
            <w:tcBorders>
              <w:top w:val="single" w:color="auto" w:sz="2" w:space="0"/>
              <w:left w:val="single" w:color="auto" w:sz="2" w:space="0"/>
              <w:bottom w:val="single" w:color="auto" w:sz="2" w:space="0"/>
              <w:right w:val="single" w:color="auto" w:sz="2" w:space="0"/>
            </w:tcBorders>
            <w:vAlign w:val="center"/>
          </w:tcPr>
          <w:p w14:paraId="2E7A9724">
            <w:pPr>
              <w:jc w:val="center"/>
              <w:rPr>
                <w:rFonts w:hint="eastAsia" w:ascii="仿宋" w:hAnsi="仿宋" w:eastAsia="仿宋" w:cs="仿宋"/>
                <w:sz w:val="24"/>
              </w:rPr>
            </w:pPr>
            <w:r>
              <w:rPr>
                <w:rFonts w:hint="eastAsia" w:ascii="仿宋" w:hAnsi="仿宋" w:eastAsia="仿宋" w:cs="仿宋"/>
                <w:sz w:val="24"/>
              </w:rPr>
              <w:t>150</w:t>
            </w:r>
          </w:p>
        </w:tc>
      </w:tr>
      <w:tr w14:paraId="567389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308" w:type="pct"/>
            <w:vMerge w:val="continue"/>
            <w:tcBorders>
              <w:left w:val="single" w:color="auto" w:sz="2" w:space="0"/>
              <w:right w:val="single" w:color="auto" w:sz="2" w:space="0"/>
            </w:tcBorders>
            <w:vAlign w:val="center"/>
          </w:tcPr>
          <w:p w14:paraId="6A85C9D5">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299CE7E4">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0378E4CE">
            <w:pPr>
              <w:jc w:val="center"/>
              <w:rPr>
                <w:rFonts w:hint="eastAsia" w:ascii="仿宋" w:hAnsi="仿宋" w:eastAsia="仿宋" w:cs="仿宋"/>
                <w:sz w:val="24"/>
              </w:rPr>
            </w:pPr>
            <w:r>
              <w:rPr>
                <w:rFonts w:hint="eastAsia" w:ascii="仿宋" w:hAnsi="仿宋" w:eastAsia="仿宋" w:cs="仿宋"/>
                <w:sz w:val="24"/>
              </w:rPr>
              <w:t>弱电线路敷设</w:t>
            </w:r>
          </w:p>
        </w:tc>
        <w:tc>
          <w:tcPr>
            <w:tcW w:w="2738" w:type="pct"/>
            <w:tcBorders>
              <w:top w:val="single" w:color="auto" w:sz="2" w:space="0"/>
              <w:left w:val="single" w:color="auto" w:sz="2" w:space="0"/>
              <w:bottom w:val="single" w:color="auto" w:sz="2" w:space="0"/>
              <w:right w:val="single" w:color="auto" w:sz="2" w:space="0"/>
            </w:tcBorders>
            <w:vAlign w:val="center"/>
          </w:tcPr>
          <w:p w14:paraId="4FEE778B">
            <w:pPr>
              <w:jc w:val="both"/>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eastAsia="zh-Hans" w:bidi="ar"/>
              </w:rPr>
              <w:t>超五类国标网线</w:t>
            </w:r>
          </w:p>
        </w:tc>
        <w:tc>
          <w:tcPr>
            <w:tcW w:w="364" w:type="pct"/>
            <w:tcBorders>
              <w:top w:val="single" w:color="auto" w:sz="2" w:space="0"/>
              <w:left w:val="single" w:color="auto" w:sz="2" w:space="0"/>
              <w:bottom w:val="single" w:color="auto" w:sz="2" w:space="0"/>
              <w:right w:val="single" w:color="auto" w:sz="2" w:space="0"/>
            </w:tcBorders>
            <w:vAlign w:val="center"/>
          </w:tcPr>
          <w:p w14:paraId="0A6CFEFE">
            <w:pPr>
              <w:jc w:val="center"/>
              <w:rPr>
                <w:rFonts w:hint="eastAsia" w:ascii="仿宋" w:hAnsi="仿宋" w:eastAsia="仿宋" w:cs="仿宋"/>
                <w:sz w:val="24"/>
              </w:rPr>
            </w:pPr>
            <w:r>
              <w:rPr>
                <w:rFonts w:hint="eastAsia" w:ascii="仿宋" w:hAnsi="仿宋" w:eastAsia="仿宋" w:cs="仿宋"/>
                <w:sz w:val="24"/>
              </w:rPr>
              <w:t>㎡</w:t>
            </w:r>
          </w:p>
        </w:tc>
        <w:tc>
          <w:tcPr>
            <w:tcW w:w="496" w:type="pct"/>
            <w:tcBorders>
              <w:top w:val="single" w:color="auto" w:sz="2" w:space="0"/>
              <w:left w:val="single" w:color="auto" w:sz="2" w:space="0"/>
              <w:bottom w:val="single" w:color="auto" w:sz="2" w:space="0"/>
              <w:right w:val="single" w:color="auto" w:sz="2" w:space="0"/>
            </w:tcBorders>
            <w:vAlign w:val="center"/>
          </w:tcPr>
          <w:p w14:paraId="127F148B">
            <w:pPr>
              <w:jc w:val="center"/>
              <w:rPr>
                <w:rFonts w:hint="eastAsia" w:ascii="仿宋" w:hAnsi="仿宋" w:eastAsia="仿宋" w:cs="仿宋"/>
                <w:sz w:val="24"/>
              </w:rPr>
            </w:pPr>
            <w:r>
              <w:rPr>
                <w:rFonts w:hint="eastAsia" w:ascii="仿宋" w:hAnsi="仿宋" w:eastAsia="仿宋" w:cs="仿宋"/>
                <w:sz w:val="24"/>
              </w:rPr>
              <w:t>150</w:t>
            </w:r>
          </w:p>
        </w:tc>
      </w:tr>
      <w:tr w14:paraId="4C0013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308" w:type="pct"/>
            <w:vMerge w:val="continue"/>
            <w:tcBorders>
              <w:left w:val="single" w:color="auto" w:sz="2" w:space="0"/>
              <w:bottom w:val="single" w:color="auto" w:sz="2" w:space="0"/>
              <w:right w:val="single" w:color="auto" w:sz="2" w:space="0"/>
            </w:tcBorders>
            <w:vAlign w:val="center"/>
          </w:tcPr>
          <w:p w14:paraId="2970A996">
            <w:pPr>
              <w:jc w:val="center"/>
              <w:rPr>
                <w:rFonts w:hint="eastAsia" w:ascii="仿宋" w:hAnsi="仿宋" w:eastAsia="仿宋" w:cs="仿宋"/>
                <w:sz w:val="24"/>
              </w:rPr>
            </w:pPr>
          </w:p>
        </w:tc>
        <w:tc>
          <w:tcPr>
            <w:tcW w:w="595" w:type="pct"/>
            <w:vMerge w:val="continue"/>
            <w:tcBorders>
              <w:left w:val="single" w:color="auto" w:sz="2" w:space="0"/>
              <w:right w:val="single" w:color="auto" w:sz="2" w:space="0"/>
            </w:tcBorders>
          </w:tcPr>
          <w:p w14:paraId="62269E48">
            <w:pPr>
              <w:jc w:val="center"/>
              <w:rPr>
                <w:rFonts w:hint="eastAsia" w:ascii="仿宋" w:hAnsi="仿宋" w:eastAsia="仿宋" w:cs="仿宋"/>
                <w:sz w:val="24"/>
              </w:rPr>
            </w:pPr>
          </w:p>
        </w:tc>
        <w:tc>
          <w:tcPr>
            <w:tcW w:w="497" w:type="pct"/>
            <w:tcBorders>
              <w:top w:val="single" w:color="auto" w:sz="2" w:space="0"/>
              <w:left w:val="single" w:color="auto" w:sz="2" w:space="0"/>
              <w:bottom w:val="single" w:color="auto" w:sz="2" w:space="0"/>
              <w:right w:val="single" w:color="auto" w:sz="2" w:space="0"/>
            </w:tcBorders>
            <w:vAlign w:val="center"/>
          </w:tcPr>
          <w:p w14:paraId="7E93123C">
            <w:pPr>
              <w:jc w:val="center"/>
              <w:rPr>
                <w:rFonts w:hint="eastAsia" w:ascii="仿宋" w:hAnsi="仿宋" w:eastAsia="仿宋" w:cs="仿宋"/>
                <w:sz w:val="24"/>
              </w:rPr>
            </w:pPr>
            <w:r>
              <w:rPr>
                <w:rFonts w:hint="eastAsia" w:ascii="仿宋" w:hAnsi="仿宋" w:eastAsia="仿宋" w:cs="仿宋"/>
                <w:sz w:val="24"/>
              </w:rPr>
              <w:t>辅材</w:t>
            </w:r>
          </w:p>
        </w:tc>
        <w:tc>
          <w:tcPr>
            <w:tcW w:w="2738" w:type="pct"/>
            <w:tcBorders>
              <w:top w:val="single" w:color="auto" w:sz="2" w:space="0"/>
              <w:left w:val="single" w:color="auto" w:sz="2" w:space="0"/>
              <w:bottom w:val="single" w:color="auto" w:sz="2" w:space="0"/>
              <w:right w:val="single" w:color="auto" w:sz="2" w:space="0"/>
            </w:tcBorders>
            <w:vAlign w:val="center"/>
          </w:tcPr>
          <w:p w14:paraId="6B2F7F15">
            <w:pPr>
              <w:jc w:val="both"/>
              <w:rPr>
                <w:rFonts w:hint="eastAsia" w:ascii="仿宋" w:hAnsi="仿宋" w:eastAsia="仿宋" w:cs="仿宋"/>
                <w:sz w:val="24"/>
              </w:rPr>
            </w:pPr>
            <w:r>
              <w:rPr>
                <w:rFonts w:hint="eastAsia" w:ascii="仿宋" w:hAnsi="仿宋" w:eastAsia="仿宋" w:cs="仿宋"/>
                <w:sz w:val="24"/>
                <w:lang w:eastAsia="zh-Hans" w:bidi="ar"/>
              </w:rPr>
              <w:t>PVC线槽，不锈钢线槽约</w:t>
            </w:r>
            <w:r>
              <w:rPr>
                <w:rFonts w:hint="eastAsia" w:ascii="仿宋" w:hAnsi="仿宋" w:eastAsia="仿宋" w:cs="仿宋"/>
                <w:sz w:val="24"/>
                <w:lang w:bidi="ar"/>
              </w:rPr>
              <w:t>15m</w:t>
            </w:r>
            <w:r>
              <w:rPr>
                <w:rFonts w:hint="eastAsia" w:ascii="仿宋" w:hAnsi="仿宋" w:eastAsia="仿宋" w:cs="仿宋"/>
                <w:sz w:val="24"/>
                <w:lang w:eastAsia="zh-Hans" w:bidi="ar"/>
              </w:rPr>
              <w:t>，穿线管约</w:t>
            </w:r>
            <w:r>
              <w:rPr>
                <w:rFonts w:hint="eastAsia" w:ascii="仿宋" w:hAnsi="仿宋" w:eastAsia="仿宋" w:cs="仿宋"/>
                <w:sz w:val="24"/>
                <w:lang w:bidi="ar"/>
              </w:rPr>
              <w:t>210m</w:t>
            </w:r>
            <w:r>
              <w:rPr>
                <w:rFonts w:hint="eastAsia" w:ascii="仿宋" w:hAnsi="仿宋" w:eastAsia="仿宋" w:cs="仿宋"/>
                <w:sz w:val="24"/>
                <w:lang w:eastAsia="zh-Hans" w:bidi="ar"/>
              </w:rPr>
              <w:t>，</w:t>
            </w:r>
            <w:r>
              <w:rPr>
                <w:rFonts w:hint="eastAsia" w:ascii="仿宋" w:hAnsi="仿宋" w:eastAsia="仿宋" w:cs="仿宋"/>
                <w:sz w:val="24"/>
                <w:lang w:bidi="ar"/>
              </w:rPr>
              <w:t>M6*30</w:t>
            </w:r>
            <w:r>
              <w:rPr>
                <w:rFonts w:hint="eastAsia" w:ascii="仿宋" w:hAnsi="仿宋" w:eastAsia="仿宋" w:cs="仿宋"/>
                <w:sz w:val="24"/>
                <w:lang w:eastAsia="zh-Hans" w:bidi="ar"/>
              </w:rPr>
              <w:t>胀塞加螺丝钉</w:t>
            </w:r>
            <w:r>
              <w:rPr>
                <w:rFonts w:hint="eastAsia" w:ascii="仿宋" w:hAnsi="仿宋" w:eastAsia="仿宋" w:cs="仿宋"/>
                <w:sz w:val="24"/>
                <w:lang w:bidi="ar"/>
              </w:rPr>
              <w:t>*8</w:t>
            </w:r>
            <w:r>
              <w:rPr>
                <w:rFonts w:hint="eastAsia" w:ascii="仿宋" w:hAnsi="仿宋" w:eastAsia="仿宋" w:cs="仿宋"/>
                <w:sz w:val="24"/>
                <w:lang w:eastAsia="zh-Hans" w:bidi="ar"/>
              </w:rPr>
              <w:t>包等</w:t>
            </w:r>
          </w:p>
        </w:tc>
        <w:tc>
          <w:tcPr>
            <w:tcW w:w="364" w:type="pct"/>
            <w:tcBorders>
              <w:top w:val="single" w:color="auto" w:sz="2" w:space="0"/>
              <w:left w:val="single" w:color="auto" w:sz="2" w:space="0"/>
              <w:bottom w:val="single" w:color="auto" w:sz="2" w:space="0"/>
              <w:right w:val="single" w:color="auto" w:sz="2" w:space="0"/>
            </w:tcBorders>
            <w:vAlign w:val="center"/>
          </w:tcPr>
          <w:p w14:paraId="182B2910">
            <w:pPr>
              <w:jc w:val="center"/>
              <w:rPr>
                <w:rFonts w:hint="eastAsia" w:ascii="仿宋" w:hAnsi="仿宋" w:eastAsia="仿宋" w:cs="仿宋"/>
                <w:sz w:val="24"/>
              </w:rPr>
            </w:pPr>
            <w:r>
              <w:rPr>
                <w:rFonts w:hint="eastAsia" w:ascii="仿宋" w:hAnsi="仿宋" w:eastAsia="仿宋" w:cs="仿宋"/>
                <w:sz w:val="24"/>
              </w:rPr>
              <w:t>宗</w:t>
            </w:r>
          </w:p>
        </w:tc>
        <w:tc>
          <w:tcPr>
            <w:tcW w:w="496" w:type="pct"/>
            <w:tcBorders>
              <w:top w:val="single" w:color="auto" w:sz="2" w:space="0"/>
              <w:left w:val="single" w:color="auto" w:sz="2" w:space="0"/>
              <w:bottom w:val="single" w:color="auto" w:sz="2" w:space="0"/>
              <w:right w:val="single" w:color="auto" w:sz="2" w:space="0"/>
            </w:tcBorders>
            <w:vAlign w:val="center"/>
          </w:tcPr>
          <w:p w14:paraId="4AD31BF6">
            <w:pPr>
              <w:jc w:val="center"/>
              <w:rPr>
                <w:rFonts w:hint="eastAsia" w:ascii="仿宋" w:hAnsi="仿宋" w:eastAsia="仿宋" w:cs="仿宋"/>
                <w:sz w:val="24"/>
              </w:rPr>
            </w:pPr>
            <w:r>
              <w:rPr>
                <w:rFonts w:hint="eastAsia" w:ascii="仿宋" w:hAnsi="仿宋" w:eastAsia="仿宋" w:cs="仿宋"/>
                <w:sz w:val="24"/>
              </w:rPr>
              <w:t>1</w:t>
            </w:r>
          </w:p>
        </w:tc>
      </w:tr>
    </w:tbl>
    <w:p w14:paraId="798C70D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outlineLvl w:val="9"/>
        <w:rPr>
          <w:rFonts w:hint="eastAsia" w:ascii="仿宋" w:hAnsi="仿宋" w:eastAsia="仿宋" w:cs="仿宋"/>
          <w:b/>
          <w:bCs/>
          <w:color w:val="000000"/>
          <w:sz w:val="24"/>
          <w:szCs w:val="24"/>
          <w:highlight w:val="none"/>
          <w:lang w:val="en-US" w:eastAsia="zh-CN"/>
        </w:rPr>
      </w:pPr>
    </w:p>
    <w:p w14:paraId="58C1965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outlineLvl w:val="2"/>
        <w:rPr>
          <w:rFonts w:hint="default" w:ascii="仿宋" w:hAnsi="仿宋" w:eastAsia="仿宋" w:cs="仿宋"/>
          <w:b/>
          <w:bCs/>
          <w:color w:val="000000"/>
          <w:sz w:val="24"/>
          <w:szCs w:val="24"/>
          <w:highlight w:val="none"/>
          <w:lang w:val="en-US" w:eastAsia="zh-CN"/>
        </w:rPr>
      </w:pPr>
      <w:bookmarkStart w:id="25" w:name="_Toc20460"/>
      <w:r>
        <w:rPr>
          <w:rFonts w:hint="eastAsia" w:ascii="仿宋" w:hAnsi="仿宋" w:eastAsia="仿宋" w:cs="仿宋"/>
          <w:b/>
          <w:bCs/>
          <w:color w:val="000000"/>
          <w:sz w:val="24"/>
          <w:szCs w:val="24"/>
          <w:highlight w:val="none"/>
          <w:lang w:val="en-US" w:eastAsia="zh-CN"/>
        </w:rPr>
        <w:t>B包</w:t>
      </w:r>
      <w:bookmarkEnd w:id="25"/>
    </w:p>
    <w:p w14:paraId="5A6FAC2B">
      <w:pPr>
        <w:spacing w:line="360" w:lineRule="auto"/>
        <w:rPr>
          <w:rFonts w:hint="default" w:ascii="仿宋_GB2312" w:hAnsi="仿宋_GB2312" w:eastAsia="仿宋_GB2312" w:cs="仿宋_GB2312"/>
          <w:sz w:val="32"/>
          <w:szCs w:val="32"/>
          <w:lang w:val="en-US" w:eastAsia="zh-CN"/>
        </w:rPr>
      </w:pPr>
      <w:bookmarkStart w:id="26" w:name="bookmark9"/>
      <w:bookmarkEnd w:id="26"/>
      <w:r>
        <w:rPr>
          <w:rFonts w:hint="eastAsia" w:ascii="仿宋_GB2312" w:hAnsi="仿宋_GB2312" w:eastAsia="仿宋_GB2312" w:cs="仿宋_GB2312"/>
          <w:b/>
          <w:bCs/>
          <w:sz w:val="24"/>
          <w:szCs w:val="24"/>
        </w:rPr>
        <w:t>餐厅二楼药膳饮品制作实训室</w:t>
      </w:r>
    </w:p>
    <w:tbl>
      <w:tblPr>
        <w:tblStyle w:val="19"/>
        <w:tblW w:w="4984" w:type="pct"/>
        <w:tblInd w:w="0" w:type="dxa"/>
        <w:tblLayout w:type="fixed"/>
        <w:tblCellMar>
          <w:top w:w="0" w:type="dxa"/>
          <w:left w:w="108" w:type="dxa"/>
          <w:bottom w:w="0" w:type="dxa"/>
          <w:right w:w="108" w:type="dxa"/>
        </w:tblCellMar>
      </w:tblPr>
      <w:tblGrid>
        <w:gridCol w:w="737"/>
        <w:gridCol w:w="1120"/>
        <w:gridCol w:w="6506"/>
        <w:gridCol w:w="716"/>
        <w:gridCol w:w="744"/>
      </w:tblGrid>
      <w:tr w14:paraId="23D72984">
        <w:tblPrEx>
          <w:tblCellMar>
            <w:top w:w="0" w:type="dxa"/>
            <w:left w:w="108" w:type="dxa"/>
            <w:bottom w:w="0" w:type="dxa"/>
            <w:right w:w="108" w:type="dxa"/>
          </w:tblCellMar>
        </w:tblPrEx>
        <w:trPr>
          <w:trHeight w:val="391"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3AA3">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5D07">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名称</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98E8">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技术参数</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BB13">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单位</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839E">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数量</w:t>
            </w:r>
          </w:p>
        </w:tc>
      </w:tr>
      <w:tr w14:paraId="237F9168">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075B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88E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双屏收银机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F230">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1、显示屏</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15吋触控屏，内置打印机，扫描器，包含智能收银软件</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075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E374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40D1494E">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9FFD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9031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标签打印机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892D9">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热敏标签模式，多种模式可调节，支持多种连接方式</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749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6BB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3D10BA2E">
        <w:tblPrEx>
          <w:tblCellMar>
            <w:top w:w="0" w:type="dxa"/>
            <w:left w:w="108" w:type="dxa"/>
            <w:bottom w:w="0" w:type="dxa"/>
            <w:right w:w="108" w:type="dxa"/>
          </w:tblCellMar>
        </w:tblPrEx>
        <w:trPr>
          <w:trHeight w:val="119"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0EC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A3A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封口机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9EC0">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可封口径90/95/88/89mm，可封高度40-200mm，可封温度0-90°，功率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350W</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1E7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98A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11E80E08">
        <w:tblPrEx>
          <w:tblCellMar>
            <w:top w:w="0" w:type="dxa"/>
            <w:left w:w="108" w:type="dxa"/>
            <w:bottom w:w="0" w:type="dxa"/>
            <w:right w:w="108" w:type="dxa"/>
          </w:tblCellMar>
        </w:tblPrEx>
        <w:trPr>
          <w:trHeight w:val="112"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33E6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793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果糖机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C4356">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容量</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8L，功率300W,优质不锈钢内胆</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21D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239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30139316">
        <w:tblPrEx>
          <w:tblCellMar>
            <w:top w:w="0" w:type="dxa"/>
            <w:left w:w="108" w:type="dxa"/>
            <w:bottom w:w="0" w:type="dxa"/>
            <w:right w:w="108" w:type="dxa"/>
          </w:tblCellMar>
        </w:tblPrEx>
        <w:trPr>
          <w:trHeight w:val="112"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06E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7B2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电磁炉</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CF884">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3500W，三级节能</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695E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1905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r>
      <w:tr w14:paraId="0993F346">
        <w:tblPrEx>
          <w:tblCellMar>
            <w:top w:w="0" w:type="dxa"/>
            <w:left w:w="108" w:type="dxa"/>
            <w:bottom w:w="0" w:type="dxa"/>
            <w:right w:w="108" w:type="dxa"/>
          </w:tblCellMar>
        </w:tblPrEx>
        <w:trPr>
          <w:trHeight w:val="251"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E81E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9EBE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净水器</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CFD13">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三核五级过滤，功率：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120W</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A62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427B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15E5C41C">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87A4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8CCD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热水器</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3689">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材质：304不锈钢，自动加水，水温调节30-100°，容量</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30L</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D9B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56C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601591FC">
        <w:tblPrEx>
          <w:tblCellMar>
            <w:top w:w="0" w:type="dxa"/>
            <w:left w:w="108" w:type="dxa"/>
            <w:bottom w:w="0" w:type="dxa"/>
            <w:right w:w="108" w:type="dxa"/>
          </w:tblCellMar>
        </w:tblPrEx>
        <w:trPr>
          <w:trHeight w:val="228"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11E8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C9E9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不锈钢煮茶机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211B">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参考尺寸：圆形玻璃茶桶直径260mm，不锈钢滤网温度可调节，底盘加热</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C90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2CF3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r>
      <w:tr w14:paraId="093E175A">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E4A9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1294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保温桶</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84946">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参考尺寸240*480mm，容量</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16升，30-100°控温，自带防烫保护开关</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F82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64B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r>
      <w:tr w14:paraId="2B40B2FF">
        <w:tblPrEx>
          <w:tblCellMar>
            <w:top w:w="0" w:type="dxa"/>
            <w:left w:w="108" w:type="dxa"/>
            <w:bottom w:w="0" w:type="dxa"/>
            <w:right w:w="108" w:type="dxa"/>
          </w:tblCellMar>
        </w:tblPrEx>
        <w:trPr>
          <w:trHeight w:val="102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291C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EDD4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制作工具</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B4CC">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计时器2个、电子秤2个、汤勺2个、漏勺2个、冰铲1个、水果刀2个、水果夹2个、PC量壶2个、带钢圈奶茶过滤袋10个、雪克杯3个、纸杯架1个、1.5L份数盆12个</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E54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AA1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04066DFB">
        <w:tblPrEx>
          <w:tblCellMar>
            <w:top w:w="0" w:type="dxa"/>
            <w:left w:w="108" w:type="dxa"/>
            <w:bottom w:w="0" w:type="dxa"/>
            <w:right w:w="108" w:type="dxa"/>
          </w:tblCellMar>
        </w:tblPrEx>
        <w:trPr>
          <w:trHeight w:val="768"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BC6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68A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水吧操作台</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6C9D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参考尺寸2000*700*800mm，包含冷藏柜、冷冻柜、水槽、预留制冰机位置，包含五金配件。按采购人要求定制</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554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881E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77417F3A">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E1F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9B76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制冰机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2CD3">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参考尺寸：500*430*740mm，储水量</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25公斤、产量</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80kg/24h</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8F0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69A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3BC333B1">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ABC8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1C3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电陶炉</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863C">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额定功率: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2200W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火力档位:</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 xml:space="preserve"> 9档可调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控制方式: 触控，旋控。</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947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1B64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r>
      <w:tr w14:paraId="4F08BE76">
        <w:tblPrEx>
          <w:tblCellMar>
            <w:top w:w="0" w:type="dxa"/>
            <w:left w:w="108" w:type="dxa"/>
            <w:bottom w:w="0" w:type="dxa"/>
            <w:right w:w="108" w:type="dxa"/>
          </w:tblCellMar>
        </w:tblPrEx>
        <w:trPr>
          <w:trHeight w:val="379"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2DAB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CF73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微波炉</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4F24A">
            <w:pPr>
              <w:widowControl/>
              <w:numPr>
                <w:ilvl w:val="0"/>
                <w:numId w:val="11"/>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开门方式：手拉式-侧拉</w:t>
            </w:r>
          </w:p>
          <w:p w14:paraId="1F1FDDA5">
            <w:pPr>
              <w:widowControl/>
              <w:numPr>
                <w:ilvl w:val="0"/>
                <w:numId w:val="11"/>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微波输出功率：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700W</w:t>
            </w:r>
          </w:p>
          <w:p w14:paraId="2486D7D6">
            <w:pPr>
              <w:widowControl/>
              <w:numPr>
                <w:ilvl w:val="0"/>
                <w:numId w:val="11"/>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产品容积：</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20L</w:t>
            </w:r>
          </w:p>
          <w:p w14:paraId="6412FEDD">
            <w:pPr>
              <w:widowControl/>
              <w:numPr>
                <w:ilvl w:val="0"/>
                <w:numId w:val="11"/>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额定输入功率：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1150W</w:t>
            </w:r>
          </w:p>
          <w:p w14:paraId="47C8411F">
            <w:pPr>
              <w:widowControl/>
              <w:numPr>
                <w:ilvl w:val="0"/>
                <w:numId w:val="11"/>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炉腔尺寸：315*325*181mm</w:t>
            </w:r>
          </w:p>
          <w:p w14:paraId="68771E1F">
            <w:pPr>
              <w:widowControl/>
              <w:numPr>
                <w:ilvl w:val="0"/>
                <w:numId w:val="11"/>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烧烤功率：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850W</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7FA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FA5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2C35A727">
        <w:tblPrEx>
          <w:tblCellMar>
            <w:top w:w="0" w:type="dxa"/>
            <w:left w:w="108" w:type="dxa"/>
            <w:bottom w:w="0" w:type="dxa"/>
            <w:right w:w="108" w:type="dxa"/>
          </w:tblCellMar>
        </w:tblPrEx>
        <w:trPr>
          <w:trHeight w:val="1101"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F9D6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5EE1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全自动包装机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B4C8F">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称重范围：1-100克</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成品宽度：2.5-10cm，可调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包装速度：</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16包/min</w:t>
            </w:r>
          </w:p>
          <w:p w14:paraId="32C4D4E1">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功率：</w:t>
            </w:r>
            <w:r>
              <w:rPr>
                <w:rFonts w:hint="eastAsia" w:ascii="仿宋" w:hAnsi="仿宋" w:eastAsia="仿宋" w:cs="仿宋"/>
                <w:sz w:val="24"/>
                <w:szCs w:val="24"/>
                <w:lang w:bidi="ar"/>
              </w:rPr>
              <w:t>≥</w:t>
            </w:r>
            <w:r>
              <w:rPr>
                <w:rFonts w:hint="eastAsia" w:ascii="仿宋" w:hAnsi="仿宋" w:eastAsia="仿宋" w:cs="仿宋"/>
                <w:color w:val="000000"/>
                <w:kern w:val="0"/>
                <w:sz w:val="24"/>
                <w:szCs w:val="24"/>
                <w:lang w:bidi="ar"/>
              </w:rPr>
              <w:t>480W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机身材质：食品级不锈钢</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87C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383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6BF71C50">
        <w:tblPrEx>
          <w:tblCellMar>
            <w:top w:w="0" w:type="dxa"/>
            <w:left w:w="108" w:type="dxa"/>
            <w:bottom w:w="0" w:type="dxa"/>
            <w:right w:w="108" w:type="dxa"/>
          </w:tblCellMar>
        </w:tblPrEx>
        <w:trPr>
          <w:trHeight w:val="383"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3E9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FDBE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隔水炖锅</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41DD6">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容量：1L-2L液晶显示</w:t>
            </w:r>
          </w:p>
          <w:p w14:paraId="1B396A5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加热方式：隔水炖</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电脑控制方式有预约功能</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7B8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6BD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04552526">
        <w:tblPrEx>
          <w:tblCellMar>
            <w:top w:w="0" w:type="dxa"/>
            <w:left w:w="108" w:type="dxa"/>
            <w:bottom w:w="0" w:type="dxa"/>
            <w:right w:w="108" w:type="dxa"/>
          </w:tblCellMar>
        </w:tblPrEx>
        <w:trPr>
          <w:trHeight w:val="98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61FF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5777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全自动煎药壶</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5BCB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容量:≥4.5L</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加热方式:底盘加热</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适用药材10-300克(装水约2.8升)</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D1A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D1F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r>
      <w:tr w14:paraId="5AAD7DC6">
        <w:tblPrEx>
          <w:tblCellMar>
            <w:top w:w="0" w:type="dxa"/>
            <w:left w:w="108" w:type="dxa"/>
            <w:bottom w:w="0" w:type="dxa"/>
            <w:right w:w="108" w:type="dxa"/>
          </w:tblCellMar>
        </w:tblPrEx>
        <w:trPr>
          <w:trHeight w:val="72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D2D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1FC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料理机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EC6F">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材质:玻璃碗</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容量:≥2L</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41A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84A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2698E4D4">
        <w:tblPrEx>
          <w:tblCellMar>
            <w:top w:w="0" w:type="dxa"/>
            <w:left w:w="108" w:type="dxa"/>
            <w:bottom w:w="0" w:type="dxa"/>
            <w:right w:w="108" w:type="dxa"/>
          </w:tblCellMar>
        </w:tblPrEx>
        <w:trPr>
          <w:trHeight w:val="396"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086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1E10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蒸锅</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1ED2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304不锈钢，直径28cm</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F2C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38B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11B94D1B">
        <w:tblPrEx>
          <w:tblCellMar>
            <w:top w:w="0" w:type="dxa"/>
            <w:left w:w="108" w:type="dxa"/>
            <w:bottom w:w="0" w:type="dxa"/>
            <w:right w:w="108" w:type="dxa"/>
          </w:tblCellMar>
        </w:tblPrEx>
        <w:trPr>
          <w:trHeight w:val="689"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63A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E877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刀具</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07205">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材质：不锈钢</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刃长18cm</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F8B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把</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689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r>
      <w:tr w14:paraId="10570DA0">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FB36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21</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2C29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案板</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0404C">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参考尺寸30*20*1.8cm，耐砍耐剁,不易发霉,不易开裂，PE材质</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F7FD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724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069CB3AE">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269B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22</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FAE3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粉碎机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2D3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容量：≥800g,功率：≥1400瓦，材质：不锈钢，纯铜电机。</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B51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5DE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2BDB7BC2">
        <w:tblPrEx>
          <w:tblCellMar>
            <w:top w:w="0" w:type="dxa"/>
            <w:left w:w="108" w:type="dxa"/>
            <w:bottom w:w="0" w:type="dxa"/>
            <w:right w:w="108" w:type="dxa"/>
          </w:tblCellMar>
        </w:tblPrEx>
        <w:trPr>
          <w:trHeight w:val="96"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C24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23</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BBE4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乳匀机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F1CAF">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实验室均质乳化搅拌，配28G、36G</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213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2B4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627154E2">
        <w:tblPrEx>
          <w:tblCellMar>
            <w:top w:w="0" w:type="dxa"/>
            <w:left w:w="108" w:type="dxa"/>
            <w:bottom w:w="0" w:type="dxa"/>
            <w:right w:w="108" w:type="dxa"/>
          </w:tblCellMar>
        </w:tblPrEx>
        <w:trPr>
          <w:trHeight w:val="733"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8DD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DB6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全自动煎药机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4D827">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功率：≥2.7KW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包装容量：50-300ml，可调</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27C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244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20B4D022">
        <w:tblPrEx>
          <w:tblCellMar>
            <w:top w:w="0" w:type="dxa"/>
            <w:left w:w="108" w:type="dxa"/>
            <w:bottom w:w="0" w:type="dxa"/>
            <w:right w:w="108" w:type="dxa"/>
          </w:tblCellMar>
        </w:tblPrEx>
        <w:trPr>
          <w:trHeight w:val="1752"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2520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25</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5813">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减压膏方浓缩收膏机</w:t>
            </w:r>
          </w:p>
          <w:p w14:paraId="3F72AECA">
            <w:pPr>
              <w:pStyle w:val="2"/>
              <w:rPr>
                <w:rFonts w:hint="eastAsia" w:eastAsia="仿宋"/>
                <w:lang w:eastAsia="zh-CN"/>
              </w:rPr>
            </w:pPr>
            <w:r>
              <w:rPr>
                <w:rFonts w:hint="eastAsia" w:ascii="仿宋" w:hAnsi="仿宋" w:eastAsia="仿宋" w:cs="仿宋"/>
                <w:b/>
                <w:bCs/>
                <w:color w:val="000000"/>
                <w:kern w:val="0"/>
                <w:sz w:val="24"/>
                <w:szCs w:val="24"/>
                <w:lang w:eastAsia="zh-CN" w:bidi="ar"/>
              </w:rPr>
              <w:t>（</w:t>
            </w:r>
            <w:r>
              <w:rPr>
                <w:rFonts w:hint="eastAsia" w:ascii="仿宋" w:hAnsi="仿宋" w:eastAsia="仿宋" w:cs="仿宋"/>
                <w:b/>
                <w:bCs/>
                <w:color w:val="000000"/>
                <w:kern w:val="0"/>
                <w:sz w:val="24"/>
                <w:szCs w:val="24"/>
                <w:lang w:val="en-US" w:eastAsia="zh-CN" w:bidi="ar"/>
              </w:rPr>
              <w:t>核心产品</w:t>
            </w:r>
            <w:r>
              <w:rPr>
                <w:rFonts w:hint="eastAsia" w:ascii="仿宋" w:hAnsi="仿宋" w:eastAsia="仿宋" w:cs="仿宋"/>
                <w:b/>
                <w:bCs/>
                <w:color w:val="000000"/>
                <w:kern w:val="0"/>
                <w:sz w:val="24"/>
                <w:szCs w:val="24"/>
                <w:lang w:eastAsia="zh-CN" w:bidi="ar"/>
              </w:rPr>
              <w:t>）</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98FD7">
            <w:pPr>
              <w:widowControl/>
              <w:numPr>
                <w:ilvl w:val="0"/>
                <w:numId w:val="12"/>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全容积（L) ：≥15</w:t>
            </w:r>
          </w:p>
          <w:p w14:paraId="09B01B20">
            <w:pPr>
              <w:widowControl/>
              <w:numPr>
                <w:ilvl w:val="0"/>
                <w:numId w:val="12"/>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提取罐（浓缩罐）内筒体直径 ：≥210mm</w:t>
            </w:r>
          </w:p>
          <w:p w14:paraId="440D634E">
            <w:pPr>
              <w:widowControl/>
              <w:numPr>
                <w:ilvl w:val="0"/>
                <w:numId w:val="12"/>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提取罐（浓缩罐）容积：≥10L</w:t>
            </w:r>
          </w:p>
          <w:p w14:paraId="50A78884">
            <w:pPr>
              <w:widowControl/>
              <w:numPr>
                <w:ilvl w:val="0"/>
                <w:numId w:val="12"/>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提取罐（浓缩罐）夹套直径：≥300mm</w:t>
            </w:r>
          </w:p>
          <w:p w14:paraId="462D2058">
            <w:pPr>
              <w:widowControl/>
              <w:numPr>
                <w:ilvl w:val="0"/>
                <w:numId w:val="12"/>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卧式冷凝器规格 mm：Φ19/Φ133，可选</w:t>
            </w:r>
          </w:p>
          <w:p w14:paraId="4C3EBB7E">
            <w:pPr>
              <w:widowControl/>
              <w:numPr>
                <w:ilvl w:val="0"/>
                <w:numId w:val="12"/>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换热面积：≥0.9㎡</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9D5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519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3EF9163D">
        <w:tblPrEx>
          <w:tblCellMar>
            <w:top w:w="0" w:type="dxa"/>
            <w:left w:w="108" w:type="dxa"/>
            <w:bottom w:w="0" w:type="dxa"/>
            <w:right w:w="108" w:type="dxa"/>
          </w:tblCellMar>
        </w:tblPrEx>
        <w:trPr>
          <w:trHeight w:val="1075"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1601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26</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07E5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烤箱</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ABE18">
            <w:pPr>
              <w:widowControl/>
              <w:numPr>
                <w:ilvl w:val="0"/>
                <w:numId w:val="13"/>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容量：≥48L</w:t>
            </w:r>
          </w:p>
          <w:p w14:paraId="63CB8272">
            <w:pPr>
              <w:widowControl/>
              <w:numPr>
                <w:ilvl w:val="0"/>
                <w:numId w:val="13"/>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额定功率：≥3200W</w:t>
            </w:r>
          </w:p>
          <w:p w14:paraId="1158468E">
            <w:pPr>
              <w:widowControl/>
              <w:numPr>
                <w:ilvl w:val="0"/>
                <w:numId w:val="13"/>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开合方式：下拉门</w:t>
            </w:r>
          </w:p>
          <w:p w14:paraId="029761B9">
            <w:pPr>
              <w:widowControl/>
              <w:numPr>
                <w:ilvl w:val="0"/>
                <w:numId w:val="13"/>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功能：蒸汽 烧烤</w:t>
            </w:r>
          </w:p>
          <w:p w14:paraId="048CA92A">
            <w:pPr>
              <w:widowControl/>
              <w:numPr>
                <w:ilvl w:val="0"/>
                <w:numId w:val="13"/>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面板材质：普通钢化玻璃</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512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02C0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231A9627">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6E65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27</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A30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全自动胶囊填充机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EDE8C">
            <w:pPr>
              <w:widowControl/>
              <w:numPr>
                <w:ilvl w:val="0"/>
                <w:numId w:val="14"/>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生产能力：≥400粒/分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2、适用0#胶囊生产</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3、模孔数量：≥3孔</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4、总功率：≥3kW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触摸屏：≥3.5吋，可显示：（1）中英文界面选择；（2）手动、自动页面，参数设置；（3）生产速度调节；（4）显示累计产量，可以手动清零；（5）显示加料，按键控制；（6）自动页面只需点击开始或停止即可。（7）缺胶囊提示；（8）药粉不够时自动停机；（9）故障诊断提示。</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6、PLC可编程控制器</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7、主机电机功率：≥0.75kw，拓速</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8、高精度凸轮分度箱</w:t>
            </w:r>
          </w:p>
          <w:p w14:paraId="0E1C7CF3">
            <w:pPr>
              <w:widowControl/>
              <w:numPr>
                <w:ilvl w:val="255"/>
                <w:numId w:val="0"/>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9、具备教学软件</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232D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4732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3EA179D7">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F27D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28</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8537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槽型混合机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81AA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型号：≥20L；材质：304不锈钢</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91F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3C95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3E4DA422">
        <w:tblPrEx>
          <w:tblCellMar>
            <w:top w:w="0" w:type="dxa"/>
            <w:left w:w="108" w:type="dxa"/>
            <w:bottom w:w="0" w:type="dxa"/>
            <w:right w:w="108" w:type="dxa"/>
          </w:tblCellMar>
        </w:tblPrEx>
        <w:trPr>
          <w:trHeight w:val="115"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C11C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29</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410D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旋转式压片机（带仿真软件）</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6A508">
            <w:pPr>
              <w:widowControl/>
              <w:numPr>
                <w:ilvl w:val="0"/>
                <w:numId w:val="15"/>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冲 模 数：≥9</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2、最大工作压力：≥40KN</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3、最大压片直径：≥12mm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4、最大片剂厚度：≥6mm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5、最大填充深度：≥15mm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6、最大产量：≥16200片/小时</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7、转台工作直径：≥200mm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8、转台转速：≥0-30转/分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9、电机：1.5kw</w:t>
            </w:r>
          </w:p>
          <w:p w14:paraId="4E45DBBA">
            <w:pPr>
              <w:widowControl/>
              <w:numPr>
                <w:ilvl w:val="255"/>
                <w:numId w:val="0"/>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10、外形参考尺寸：480×635×1100mm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11、随设备配套仿真软件一套，满足压片技能比赛以及教学实训虚实结合的需求,提高学习效率，降低设备损耗，节约开课成本。内容包括：</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一、压片原理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二、冲模的安装</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三、压片过程</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四、冲模的卸载</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每个部分都可单独点击进入，学习详细的知识点。</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B54C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0007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45AD969D">
        <w:tblPrEx>
          <w:tblCellMar>
            <w:top w:w="0" w:type="dxa"/>
            <w:left w:w="108" w:type="dxa"/>
            <w:bottom w:w="0" w:type="dxa"/>
            <w:right w:w="108" w:type="dxa"/>
          </w:tblCellMar>
        </w:tblPrEx>
        <w:trPr>
          <w:trHeight w:val="1675"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E7BD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2295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摇摆式颗粒机</w:t>
            </w:r>
            <w:r>
              <w:rPr>
                <w:rFonts w:hint="eastAsia" w:ascii="仿宋" w:hAnsi="仿宋" w:eastAsia="仿宋" w:cs="仿宋"/>
                <w:color w:val="000000"/>
                <w:kern w:val="0"/>
                <w:sz w:val="24"/>
                <w:szCs w:val="24"/>
                <w:lang w:bidi="ar"/>
              </w:rPr>
              <w:br w:type="textWrapping"/>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80170">
            <w:pPr>
              <w:widowControl/>
              <w:numPr>
                <w:ilvl w:val="0"/>
                <w:numId w:val="16"/>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滚筒直径： 60mm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2、滚筒摆度： 360°±10°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3、滚筒摆速：±40r/min</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4、滚筒长度： 184mm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5、生产能力： 20-30kg/h</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6、电机功率： 0.37kw</w:t>
            </w:r>
          </w:p>
          <w:p w14:paraId="205BE694">
            <w:pPr>
              <w:widowControl/>
              <w:numPr>
                <w:ilvl w:val="255"/>
                <w:numId w:val="0"/>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7、外形参考尺寸： 530×400×550mm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配备与设备配套的仿真软件一套，满足教学实训虚实结合的需求，提高学习效率，降低设备损耗，节约开课成本。软件运用三维立体建模和文字说明相结合的方式，演示设备的操作流程、设备信息等重要内容；观看视角可任意角度旋转，视场可拉远推近。</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97AC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1B4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411CF033">
        <w:tblPrEx>
          <w:tblCellMar>
            <w:top w:w="0" w:type="dxa"/>
            <w:left w:w="108" w:type="dxa"/>
            <w:bottom w:w="0" w:type="dxa"/>
            <w:right w:w="108" w:type="dxa"/>
          </w:tblCellMar>
        </w:tblPrEx>
        <w:trPr>
          <w:trHeight w:val="92"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7E2E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31</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9421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地面处理</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840D9">
            <w:pPr>
              <w:widowControl/>
              <w:numPr>
                <w:ilvl w:val="0"/>
                <w:numId w:val="17"/>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施工准备：材 料、工具的准备。</w:t>
            </w:r>
          </w:p>
          <w:p w14:paraId="4E5C80ED">
            <w:pPr>
              <w:widowControl/>
              <w:numPr>
                <w:ilvl w:val="0"/>
                <w:numId w:val="18"/>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材料： 2mm厚同 质透心塑胶地板，自流平水泥。材料进场后检验是否合格及有无出厂合格证和材料质量证明。</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2、工具：低速搅 拌器、自流平刮板 、打磨机、放气滚 筒、裁切刀具等。</w:t>
            </w:r>
          </w:p>
          <w:p w14:paraId="4DCAD180">
            <w:pPr>
              <w:widowControl/>
              <w:numPr>
                <w:ilvl w:val="0"/>
                <w:numId w:val="17"/>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施工工艺：基层处理→自流平施工→弹线、试铺→刮粘接剂→地板铺贴及压紧→连接处处理→清理</w:t>
            </w:r>
          </w:p>
          <w:p w14:paraId="78D3E753">
            <w:pPr>
              <w:widowControl/>
              <w:numPr>
                <w:ilvl w:val="255"/>
                <w:numId w:val="0"/>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1、基层处理：基层应达到表面不起砂、不起皮、不起灰、不空鼓，无油渍，手摸无粗糙感，存在问题的进行修补，然后打磨一遍，使浮砂层脱离地基，清扫后进行底油涂刷。底油应涂满地面，不可遗漏。待底油干燥至手摸不粘手，便可开始做自流平。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2、自流平施工：做自流平前必须检查工具情况，核对自流平型号、数量及场地面积，确定施工程序以及根据地面情况特殊处理的位置。将清水按比例倒入搅拌桶，再倒入自流平水泥，自流平搅拌中，搅拌器要调至低速，搅拌须充分、均匀，不可有结块，搅拌时间约为3min。将搅拌好的自流平水泥分批倒入地 坪，用专用刮板推刮均匀，并用放气滚筒进行放气。自流平施工后24h方可进行打磨，用打磨机打磨至亮光泛出，露出坚实表面即可，边角处用砂纸打磨。打磨完后吸尘，保持地面清洁。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3、弹线、试铺：以房间中心点为中心，弹出互相垂直的两条定位线。根据定位线从中间往两边进行试铺，对靠墙处不是整块的塑胶地板进行裁切.</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4、刮粘接剂：使用与塑胶地板配套的专用粘接剂，基层与塑胶地板背面同时涂胶，胶面不粘手即可铺贴。</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地板铺贴及压紧：铺贴时切勿将整张地板一下子贴下，事先将地板一端对齐黏合，轻轻地用橡胶滚筒将地板平稳地粘贴在地面上，使其准确就位，同时赶走气泡，一般每块地板的粘贴面要在80%以上。再用压实滚筒压实，使其粘贴牢固。每贴一块后，要将挤出的余胶及时用棉丝清理干净.</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6、连接处处理：用刀具将连接处的地板裁掉，然后焊缝处理。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7、清理：施工完全结束24h后，要进行地板清扫粘接剂痕迹或其他异物。</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547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0FB4">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30</w:t>
            </w:r>
          </w:p>
        </w:tc>
      </w:tr>
      <w:tr w14:paraId="2A5D8B1E">
        <w:tblPrEx>
          <w:tblCellMar>
            <w:top w:w="0" w:type="dxa"/>
            <w:left w:w="108" w:type="dxa"/>
            <w:bottom w:w="0" w:type="dxa"/>
            <w:right w:w="108" w:type="dxa"/>
          </w:tblCellMar>
        </w:tblPrEx>
        <w:trPr>
          <w:trHeight w:val="1014"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79F0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32</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BD85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顶部处理</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70F1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1.吊顶形式：不上人型 U 型轻钢龙骨吊顶，平面。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2.龙骨材料种类：75型轻钢主龙骨；</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3.基层材料：纸面石膏板基层，用自攻螺钉龙骨固定龙骨固定。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4.面层材料：天棚面满刮腻子两遍，刷涂料饰面。</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D9D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04C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20</w:t>
            </w:r>
          </w:p>
        </w:tc>
      </w:tr>
      <w:tr w14:paraId="53583D39">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C32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33</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0C2E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灯具电路</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1B956">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1.包括照明灯、射灯等配套灯具；根据实际使用需求可进行选择。</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2.严格按照室内用电需求，计算各路耗电量，严格执行强弱电施工工艺及验收标准。</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F28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208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20</w:t>
            </w:r>
          </w:p>
        </w:tc>
      </w:tr>
      <w:tr w14:paraId="2AA82D1C">
        <w:tblPrEx>
          <w:tblCellMar>
            <w:top w:w="0" w:type="dxa"/>
            <w:left w:w="108" w:type="dxa"/>
            <w:bottom w:w="0" w:type="dxa"/>
            <w:right w:w="108" w:type="dxa"/>
          </w:tblCellMar>
        </w:tblPrEx>
        <w:trPr>
          <w:trHeight w:val="203"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91A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34</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1E6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药食同源文化展示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CBDC">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1.龙骨材料种类：75型轻钢龙骨或木龙骨</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2.基层材料种类、规格:≥9mm厚阻燃板基层、≥9mm纸面石膏板罩面</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3.面层材料品种、规格:艺术漆涂料二遍</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4.展板主材使用≥10mm厚高密度PVC配2mm亚克力覆膜或油画布材质。含平面设计，配装。（安装前与使用方确认文字内容以及AI设计风格）</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5.结合</w:t>
            </w:r>
            <w:r>
              <w:rPr>
                <w:rFonts w:hint="eastAsia" w:ascii="仿宋" w:hAnsi="仿宋" w:eastAsia="仿宋" w:cs="仿宋"/>
                <w:color w:val="000000"/>
                <w:kern w:val="0"/>
                <w:sz w:val="24"/>
                <w:szCs w:val="24"/>
                <w:highlight w:val="none"/>
                <w:lang w:val="en-US" w:eastAsia="zh-CN" w:bidi="ar"/>
              </w:rPr>
              <w:t>项目实际</w:t>
            </w:r>
            <w:r>
              <w:rPr>
                <w:rFonts w:hint="eastAsia" w:ascii="仿宋" w:hAnsi="仿宋" w:eastAsia="仿宋" w:cs="仿宋"/>
                <w:color w:val="000000"/>
                <w:kern w:val="0"/>
                <w:sz w:val="24"/>
                <w:szCs w:val="24"/>
                <w:highlight w:val="none"/>
                <w:lang w:bidi="ar"/>
              </w:rPr>
              <w:t>情况根据最终图纸调整。</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7A5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E12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r>
      <w:tr w14:paraId="70655175">
        <w:tblPrEx>
          <w:tblCellMar>
            <w:top w:w="0" w:type="dxa"/>
            <w:left w:w="108" w:type="dxa"/>
            <w:bottom w:w="0" w:type="dxa"/>
            <w:right w:w="108" w:type="dxa"/>
          </w:tblCellMar>
        </w:tblPrEx>
        <w:trPr>
          <w:trHeight w:val="553"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426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35</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AF183">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药膳文化展示</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FF9BD">
            <w:pPr>
              <w:widowControl/>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1.龙骨材料种类：75型轻钢龙骨或木龙骨</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2.基层材料种类、规格:≥9mm厚阻燃板基层、≥9mm纸面石膏板罩面</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3.面层材料品种、规格:艺术漆涂料二遍</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4.展板主材使用≥10mm厚高密度PVC配2mm亚克力覆膜或油画布材质。含平面设计，配装。（安装前与使用方确认文字内容以及AI设计风格）</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5.结合</w:t>
            </w:r>
            <w:r>
              <w:rPr>
                <w:rFonts w:hint="eastAsia" w:ascii="仿宋" w:hAnsi="仿宋" w:eastAsia="仿宋" w:cs="仿宋"/>
                <w:color w:val="000000"/>
                <w:kern w:val="0"/>
                <w:sz w:val="24"/>
                <w:szCs w:val="24"/>
                <w:highlight w:val="none"/>
                <w:lang w:val="en-US" w:eastAsia="zh-CN" w:bidi="ar"/>
              </w:rPr>
              <w:t>项目实际</w:t>
            </w:r>
            <w:r>
              <w:rPr>
                <w:rFonts w:hint="eastAsia" w:ascii="仿宋" w:hAnsi="仿宋" w:eastAsia="仿宋" w:cs="仿宋"/>
                <w:color w:val="000000"/>
                <w:kern w:val="0"/>
                <w:sz w:val="24"/>
                <w:szCs w:val="24"/>
                <w:highlight w:val="none"/>
                <w:lang w:bidi="ar"/>
              </w:rPr>
              <w:t>情况根据最终图纸调整。</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CEF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D4ED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r>
      <w:tr w14:paraId="6FDBB123">
        <w:tblPrEx>
          <w:tblCellMar>
            <w:top w:w="0" w:type="dxa"/>
            <w:left w:w="108" w:type="dxa"/>
            <w:bottom w:w="0" w:type="dxa"/>
            <w:right w:w="108" w:type="dxa"/>
          </w:tblCellMar>
        </w:tblPrEx>
        <w:trPr>
          <w:trHeight w:val="492"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2F40E">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36</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9B558">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吧台</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EDF56">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1尺寸：1800mm*600mm*900mm。</w:t>
            </w:r>
          </w:p>
          <w:p w14:paraId="2DCAD583">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2、台面为仿大理石材料，上下双层；耐高温，全部采用≥18mm厚E1级三聚氰胺双饰面刨花板优质PVC封边，厚度≥2mm优质五金配件，柜门铝合金拉手、静音滑轨</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D25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2B17">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433D79E4">
        <w:tblPrEx>
          <w:tblCellMar>
            <w:top w:w="0" w:type="dxa"/>
            <w:left w:w="108" w:type="dxa"/>
            <w:bottom w:w="0" w:type="dxa"/>
            <w:right w:w="108" w:type="dxa"/>
          </w:tblCellMar>
        </w:tblPrEx>
        <w:trPr>
          <w:trHeight w:val="90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77C1B">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37</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10355">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墙面处理</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9A074">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整体打磨平整后安装竹炭木饰面碳晶板，B级阻燃E级环保，整体拼缝金属条压边。</w:t>
            </w:r>
            <w:r>
              <w:rPr>
                <w:rFonts w:hint="eastAsia" w:ascii="仿宋" w:hAnsi="仿宋" w:eastAsia="仿宋" w:cs="仿宋"/>
                <w:color w:val="000000"/>
                <w:kern w:val="0"/>
                <w:sz w:val="24"/>
                <w:szCs w:val="24"/>
                <w:highlight w:val="none"/>
                <w:lang w:bidi="ar"/>
              </w:rPr>
              <w:t>颜色按照</w:t>
            </w:r>
            <w:r>
              <w:rPr>
                <w:rFonts w:hint="eastAsia" w:ascii="仿宋" w:hAnsi="仿宋" w:eastAsia="仿宋" w:cs="仿宋"/>
                <w:color w:val="000000"/>
                <w:kern w:val="0"/>
                <w:sz w:val="24"/>
                <w:szCs w:val="24"/>
                <w:highlight w:val="none"/>
                <w:lang w:val="en-US" w:eastAsia="zh-CN" w:bidi="ar"/>
              </w:rPr>
              <w:t>参考图</w:t>
            </w:r>
            <w:r>
              <w:rPr>
                <w:rFonts w:hint="eastAsia" w:ascii="仿宋" w:hAnsi="仿宋" w:eastAsia="仿宋" w:cs="仿宋"/>
                <w:color w:val="000000"/>
                <w:kern w:val="0"/>
                <w:sz w:val="24"/>
                <w:szCs w:val="24"/>
                <w:highlight w:val="none"/>
                <w:lang w:bidi="ar"/>
              </w:rPr>
              <w:t>颜色或者根据采购人要求制作。</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746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93B2">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30</w:t>
            </w:r>
          </w:p>
        </w:tc>
      </w:tr>
      <w:tr w14:paraId="736F4ECE">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A035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38</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EB61C">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垃圾清理</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D2F08">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1、名称：废弃垃圾弃置</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2、运距：运送到指定位置，含垃圾清理及运输</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1E3F">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36A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30</w:t>
            </w:r>
          </w:p>
        </w:tc>
      </w:tr>
      <w:tr w14:paraId="580E6DF7">
        <w:tblPrEx>
          <w:tblCellMar>
            <w:top w:w="0" w:type="dxa"/>
            <w:left w:w="108" w:type="dxa"/>
            <w:bottom w:w="0" w:type="dxa"/>
            <w:right w:w="108" w:type="dxa"/>
          </w:tblCellMar>
        </w:tblPrEx>
        <w:trPr>
          <w:trHeight w:val="9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F369D">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39</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EEF96">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中药标本展示柜</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436E">
            <w:pPr>
              <w:widowControl/>
              <w:numPr>
                <w:ilvl w:val="0"/>
                <w:numId w:val="19"/>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规格:2753*400*2750mm。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2、展示柜内主要放置生药标本。</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柜体基材：15mm实木多层板基层+贴实木木皮（厚度≥0.6mm）+浅黄色哑光环保油漆。</w:t>
            </w:r>
          </w:p>
          <w:p w14:paraId="7D09A933">
            <w:pPr>
              <w:widowControl/>
              <w:numPr>
                <w:ilvl w:val="255"/>
                <w:numId w:val="0"/>
              </w:numPr>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3、玻璃8mm厚超白玻璃分割后高温煅烧。</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4、电路及照明采用节能环保灯，顶部置LED射灯。负载额定电压：220（V）-50HZ。连接线材采用2*2.5mm</w:t>
            </w:r>
            <w:r>
              <w:rPr>
                <w:rFonts w:hint="eastAsia" w:ascii="仿宋" w:hAnsi="仿宋" w:eastAsia="仿宋" w:cs="仿宋"/>
                <w:color w:val="000000"/>
                <w:kern w:val="0"/>
                <w:sz w:val="24"/>
                <w:szCs w:val="24"/>
                <w:vertAlign w:val="superscript"/>
                <w:lang w:bidi="ar"/>
              </w:rPr>
              <w:t>2</w:t>
            </w:r>
            <w:r>
              <w:rPr>
                <w:rFonts w:hint="eastAsia" w:ascii="仿宋" w:hAnsi="仿宋" w:eastAsia="仿宋" w:cs="仿宋"/>
                <w:color w:val="000000"/>
                <w:kern w:val="0"/>
                <w:sz w:val="24"/>
                <w:szCs w:val="24"/>
                <w:lang w:bidi="ar"/>
              </w:rPr>
              <w:t>国标绝缘铜芯线。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5、整</w:t>
            </w:r>
            <w:r>
              <w:rPr>
                <w:rFonts w:hint="eastAsia" w:ascii="仿宋" w:hAnsi="仿宋" w:eastAsia="仿宋" w:cs="仿宋"/>
                <w:color w:val="000000"/>
                <w:kern w:val="0"/>
                <w:sz w:val="24"/>
                <w:szCs w:val="24"/>
                <w:highlight w:val="none"/>
                <w:lang w:bidi="ar"/>
              </w:rPr>
              <w:t>体效果以配套</w:t>
            </w:r>
            <w:r>
              <w:rPr>
                <w:rFonts w:hint="eastAsia" w:ascii="仿宋" w:hAnsi="仿宋" w:eastAsia="仿宋" w:cs="仿宋"/>
                <w:color w:val="000000"/>
                <w:kern w:val="0"/>
                <w:sz w:val="24"/>
                <w:szCs w:val="24"/>
                <w:highlight w:val="none"/>
                <w:lang w:val="en-US" w:eastAsia="zh-CN" w:bidi="ar"/>
              </w:rPr>
              <w:t>参考图</w:t>
            </w:r>
            <w:r>
              <w:rPr>
                <w:rFonts w:hint="eastAsia" w:ascii="仿宋" w:hAnsi="仿宋" w:eastAsia="仿宋" w:cs="仿宋"/>
                <w:color w:val="000000"/>
                <w:kern w:val="0"/>
                <w:sz w:val="24"/>
                <w:szCs w:val="24"/>
                <w:highlight w:val="none"/>
                <w:lang w:bidi="ar"/>
              </w:rPr>
              <w:t>上显示为准，结合</w:t>
            </w:r>
            <w:r>
              <w:rPr>
                <w:rFonts w:hint="eastAsia" w:ascii="仿宋" w:hAnsi="仿宋" w:eastAsia="仿宋" w:cs="仿宋"/>
                <w:color w:val="000000"/>
                <w:kern w:val="0"/>
                <w:sz w:val="24"/>
                <w:szCs w:val="24"/>
                <w:highlight w:val="none"/>
                <w:lang w:val="en-US" w:eastAsia="zh-CN" w:bidi="ar"/>
              </w:rPr>
              <w:t>项目实际</w:t>
            </w:r>
            <w:r>
              <w:rPr>
                <w:rFonts w:hint="eastAsia" w:ascii="仿宋" w:hAnsi="仿宋" w:eastAsia="仿宋" w:cs="仿宋"/>
                <w:color w:val="000000"/>
                <w:kern w:val="0"/>
                <w:sz w:val="24"/>
                <w:szCs w:val="24"/>
                <w:highlight w:val="none"/>
                <w:lang w:bidi="ar"/>
              </w:rPr>
              <w:t>情况合理布局。</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0C5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B83A">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8.6</w:t>
            </w:r>
          </w:p>
        </w:tc>
      </w:tr>
      <w:tr w14:paraId="0392ACE0">
        <w:tblPrEx>
          <w:tblCellMar>
            <w:top w:w="0" w:type="dxa"/>
            <w:left w:w="108" w:type="dxa"/>
            <w:bottom w:w="0" w:type="dxa"/>
            <w:right w:w="108" w:type="dxa"/>
          </w:tblCellMar>
        </w:tblPrEx>
        <w:trPr>
          <w:trHeight w:val="2136"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802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40</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A8029">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药膳标本</w:t>
            </w:r>
          </w:p>
        </w:tc>
        <w:tc>
          <w:tcPr>
            <w:tcW w:w="3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36183">
            <w:pPr>
              <w:widowControl/>
              <w:numPr>
                <w:ilvl w:val="255"/>
                <w:numId w:val="0"/>
              </w:numPr>
              <w:jc w:val="left"/>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1、生药：本品取材正品药材（满足高等教育教学示教标本展示特点），经杀虫、灭菌干燥处理后，用透明磨砂口标本瓶，热蜡密封，无滴流现象。从外面可以让学生清楚的直观的辨认外形、色泽、品质。</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2、标准化统一指示牌，显示中药名、基原、参考标准、功效、产地、鉴定人相关介绍。</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3、标签需含有二维码，二维码内容需含有标本药材信息，3D植物模型和野外生长环境视频。默认项：(默认外贴古典标签、配驱虫药)</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4、规格：直径75mm*180mm高度</w:t>
            </w:r>
          </w:p>
          <w:p w14:paraId="4260B668">
            <w:pPr>
              <w:widowControl/>
              <w:numPr>
                <w:ilvl w:val="255"/>
                <w:numId w:val="0"/>
              </w:numPr>
              <w:jc w:val="left"/>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标本种类明细：山药、山楂、乌梅、火麻仁、代代花、玉竹、甘草、白扁豆、龙眼肉、决明子、百合、佛手、杏仁、芡实、红小豆、麦芽、枣、罗汉果、郁李仁、金银花、青果、枸杞子、栀子、胖大海、茯苓、桑葚、桔红、桔梗、益智仁、荷叶、莱菔子、莲子、高良姜、淡竹叶、菊花、黄精、紫苏、葛根、槐米、酸枣仁、橘皮、薄荷、薏苡仁、覆盆子、山银花、玫瑰花、夏枯草、当归、西红花、姜黄、荜茇、党参、肉苁蓉、铁皮石斛、西洋参、黄芪、灵芝、天麻、山茱萸、杜仲叶</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294A1">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瓶</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A260">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60</w:t>
            </w:r>
          </w:p>
        </w:tc>
      </w:tr>
    </w:tbl>
    <w:p w14:paraId="1FA2E2DE">
      <w:pPr>
        <w:rPr>
          <w:rFonts w:hint="eastAsia" w:ascii="仿宋" w:hAnsi="仿宋" w:eastAsia="仿宋" w:cs="仿宋"/>
          <w:b/>
          <w:bCs/>
          <w:spacing w:val="5"/>
          <w:sz w:val="24"/>
          <w:szCs w:val="24"/>
        </w:rPr>
      </w:pPr>
    </w:p>
    <w:p w14:paraId="77FE14BA">
      <w:pPr>
        <w:rPr>
          <w:rFonts w:hint="eastAsia" w:ascii="仿宋" w:hAnsi="仿宋" w:eastAsia="仿宋" w:cs="仿宋"/>
          <w:b/>
          <w:bCs/>
          <w:spacing w:val="5"/>
          <w:sz w:val="32"/>
          <w:szCs w:val="32"/>
        </w:rPr>
      </w:pPr>
      <w:r>
        <w:rPr>
          <w:rFonts w:hint="eastAsia" w:ascii="仿宋" w:hAnsi="仿宋" w:eastAsia="仿宋" w:cs="仿宋"/>
          <w:b/>
          <w:bCs/>
          <w:spacing w:val="5"/>
          <w:sz w:val="32"/>
          <w:szCs w:val="32"/>
        </w:rPr>
        <w:br w:type="page"/>
      </w:r>
    </w:p>
    <w:p w14:paraId="5A948FE0">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0"/>
        <w:rPr>
          <w:rFonts w:hint="eastAsia" w:ascii="仿宋" w:hAnsi="仿宋" w:eastAsia="仿宋" w:cs="仿宋"/>
          <w:b w:val="0"/>
          <w:bCs w:val="0"/>
          <w:sz w:val="31"/>
          <w:szCs w:val="31"/>
        </w:rPr>
      </w:pPr>
      <w:bookmarkStart w:id="27" w:name="_Toc15692"/>
      <w:r>
        <w:rPr>
          <w:rFonts w:hint="eastAsia" w:ascii="仿宋" w:hAnsi="仿宋" w:eastAsia="仿宋" w:cs="仿宋"/>
          <w:b/>
          <w:bCs/>
          <w:spacing w:val="5"/>
          <w:sz w:val="32"/>
          <w:szCs w:val="32"/>
        </w:rPr>
        <w:t>第五章  评审办法</w:t>
      </w:r>
      <w:bookmarkEnd w:id="27"/>
    </w:p>
    <w:p w14:paraId="47C9BF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8" w:firstLineChars="200"/>
        <w:textAlignment w:val="baseline"/>
        <w:outlineLvl w:val="1"/>
        <w:rPr>
          <w:rFonts w:hint="eastAsia" w:ascii="仿宋" w:hAnsi="仿宋" w:eastAsia="仿宋" w:cs="仿宋"/>
          <w:b w:val="0"/>
          <w:bCs w:val="0"/>
          <w:spacing w:val="-6"/>
          <w:sz w:val="24"/>
          <w:szCs w:val="24"/>
        </w:rPr>
      </w:pPr>
      <w:bookmarkStart w:id="28" w:name="_Toc15430"/>
      <w:r>
        <w:rPr>
          <w:rFonts w:hint="eastAsia" w:ascii="仿宋" w:hAnsi="仿宋" w:eastAsia="仿宋" w:cs="仿宋"/>
          <w:b/>
          <w:bCs/>
          <w:spacing w:val="-6"/>
          <w:sz w:val="24"/>
          <w:szCs w:val="24"/>
        </w:rPr>
        <w:t>一、评审方法</w:t>
      </w:r>
      <w:bookmarkEnd w:id="28"/>
    </w:p>
    <w:p w14:paraId="567EDA19">
      <w:pPr>
        <w:pStyle w:val="26"/>
        <w:spacing w:line="360" w:lineRule="auto"/>
        <w:ind w:firstLine="480"/>
        <w:rPr>
          <w:rFonts w:ascii="仿宋" w:hAnsi="仿宋" w:cs="仿宋"/>
        </w:rPr>
      </w:pPr>
      <w:r>
        <w:rPr>
          <w:rFonts w:hint="eastAsia" w:ascii="仿宋" w:hAnsi="仿宋" w:cs="仿宋"/>
        </w:rPr>
        <w:t>本项目采用综合评分法，投标文件满足招标文件全部实质性要求且按照评审因素的量化指标评审得分最高的投标人为中标候选人。每一投标人的最终得分为所有评委评分的算术平均</w:t>
      </w:r>
      <w:r>
        <w:rPr>
          <w:rFonts w:hint="eastAsia" w:ascii="仿宋" w:hAnsi="仿宋" w:cs="仿宋"/>
          <w:color w:val="auto"/>
        </w:rPr>
        <w:t>值。本</w:t>
      </w:r>
      <w:bookmarkStart w:id="29" w:name="OLE_LINK14"/>
      <w:r>
        <w:rPr>
          <w:rFonts w:hint="eastAsia" w:ascii="仿宋" w:hAnsi="仿宋" w:cs="仿宋"/>
          <w:color w:val="auto"/>
        </w:rPr>
        <w:t>项目由评标委员会推荐中标候选人</w:t>
      </w:r>
      <w:bookmarkEnd w:id="29"/>
      <w:r>
        <w:rPr>
          <w:rFonts w:hint="eastAsia" w:ascii="仿宋" w:hAnsi="仿宋" w:cs="仿宋"/>
          <w:color w:val="auto"/>
        </w:rPr>
        <w:t>，按最终得分由高到低排序向采购人推荐前三名的投标人为中标候选人。得分相同的，报价较低的一方排序在先。得分且报价相同的，技术指标较优的一方排序在先。投</w:t>
      </w:r>
      <w:r>
        <w:rPr>
          <w:rFonts w:hint="eastAsia" w:ascii="仿宋" w:hAnsi="仿宋" w:cs="仿宋"/>
        </w:rPr>
        <w:t>标人的综合得分分值计算保留到小数点后两位数，第三位数四舍五入。</w:t>
      </w:r>
      <w:r>
        <w:rPr>
          <w:rFonts w:hint="eastAsia" w:ascii="仿宋" w:hAnsi="仿宋" w:eastAsia="仿宋" w:cs="仿宋"/>
          <w:highlight w:val="none"/>
        </w:rPr>
        <w:t>本项目兼投不兼中，按照标包顺序进行评审，最多只能中标1个标包</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如多个标包均排名第一，则后续标包由排名第二递补，以此类推</w:t>
      </w:r>
      <w:r>
        <w:rPr>
          <w:rFonts w:hint="eastAsia" w:ascii="仿宋" w:hAnsi="仿宋" w:eastAsia="仿宋" w:cs="仿宋"/>
          <w:highlight w:val="none"/>
        </w:rPr>
        <w:t>。</w:t>
      </w:r>
    </w:p>
    <w:p w14:paraId="579F17C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66" w:firstLineChars="200"/>
        <w:textAlignment w:val="baseline"/>
        <w:outlineLvl w:val="1"/>
        <w:rPr>
          <w:rFonts w:hint="eastAsia" w:ascii="仿宋" w:hAnsi="仿宋" w:eastAsia="仿宋" w:cs="仿宋"/>
          <w:b/>
          <w:bCs/>
          <w:spacing w:val="-4"/>
          <w:sz w:val="24"/>
          <w:szCs w:val="24"/>
        </w:rPr>
      </w:pPr>
      <w:bookmarkStart w:id="30" w:name="_Toc8954"/>
      <w:r>
        <w:rPr>
          <w:rFonts w:hint="eastAsia" w:ascii="仿宋" w:hAnsi="仿宋" w:eastAsia="仿宋" w:cs="仿宋"/>
          <w:b/>
          <w:bCs/>
          <w:snapToGrid w:val="0"/>
          <w:color w:val="000000"/>
          <w:spacing w:val="-4"/>
          <w:kern w:val="0"/>
          <w:sz w:val="24"/>
          <w:szCs w:val="24"/>
          <w:lang w:val="en-US" w:eastAsia="en-US" w:bidi="ar-SA"/>
        </w:rPr>
        <w:t>二、</w:t>
      </w:r>
      <w:r>
        <w:rPr>
          <w:rFonts w:hint="eastAsia" w:ascii="仿宋" w:hAnsi="仿宋" w:eastAsia="仿宋" w:cs="仿宋"/>
          <w:b/>
          <w:bCs/>
          <w:spacing w:val="-4"/>
          <w:sz w:val="24"/>
          <w:szCs w:val="24"/>
        </w:rPr>
        <w:t>评分标准</w:t>
      </w:r>
      <w:bookmarkEnd w:id="30"/>
    </w:p>
    <w:p w14:paraId="48FB58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textAlignment w:val="baseline"/>
        <w:outlineLvl w:val="9"/>
        <w:rPr>
          <w:rFonts w:hint="eastAsia" w:ascii="仿宋" w:hAnsi="仿宋" w:eastAsia="仿宋" w:cs="仿宋"/>
          <w:b/>
          <w:bCs/>
          <w:spacing w:val="-4"/>
          <w:sz w:val="24"/>
          <w:szCs w:val="24"/>
          <w:lang w:val="en-US" w:eastAsia="zh-CN"/>
        </w:rPr>
      </w:pPr>
      <w:r>
        <w:rPr>
          <w:rFonts w:hint="eastAsia" w:ascii="仿宋" w:hAnsi="仿宋" w:eastAsia="仿宋" w:cs="仿宋"/>
          <w:b/>
          <w:bCs/>
          <w:spacing w:val="-4"/>
          <w:sz w:val="24"/>
          <w:szCs w:val="24"/>
          <w:lang w:val="en-US" w:eastAsia="zh-CN"/>
        </w:rPr>
        <w:t>A包评分标准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297"/>
        <w:gridCol w:w="7724"/>
      </w:tblGrid>
      <w:tr w14:paraId="0CCA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000" w:type="pct"/>
            <w:gridSpan w:val="3"/>
            <w:vAlign w:val="center"/>
          </w:tcPr>
          <w:p w14:paraId="759375CB">
            <w:pPr>
              <w:adjustRightInd w:val="0"/>
              <w:snapToGrid w:val="0"/>
              <w:spacing w:line="240" w:lineRule="auto"/>
              <w:ind w:firstLine="0" w:firstLineChars="0"/>
              <w:jc w:val="center"/>
              <w:rPr>
                <w:rFonts w:hint="eastAsia" w:ascii="仿宋" w:hAnsi="仿宋" w:eastAsia="仿宋" w:cs="仿宋"/>
                <w:sz w:val="24"/>
                <w:szCs w:val="24"/>
                <w:highlight w:val="none"/>
              </w:rPr>
            </w:pPr>
            <w:r>
              <w:rPr>
                <w:rFonts w:hint="eastAsia" w:ascii="仿宋" w:hAnsi="仿宋" w:eastAsia="仿宋" w:cs="仿宋"/>
                <w:caps/>
                <w:sz w:val="24"/>
                <w:szCs w:val="24"/>
                <w:highlight w:val="none"/>
              </w:rPr>
              <w:t>总分100分</w:t>
            </w:r>
          </w:p>
        </w:tc>
      </w:tr>
      <w:tr w14:paraId="1AF1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3" w:type="pct"/>
            <w:vMerge w:val="restart"/>
            <w:vAlign w:val="center"/>
          </w:tcPr>
          <w:p w14:paraId="3929C683">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总分组成</w:t>
            </w:r>
          </w:p>
        </w:tc>
        <w:tc>
          <w:tcPr>
            <w:tcW w:w="658" w:type="pct"/>
            <w:vAlign w:val="center"/>
          </w:tcPr>
          <w:p w14:paraId="308BC78F">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价格</w:t>
            </w:r>
          </w:p>
        </w:tc>
        <w:tc>
          <w:tcPr>
            <w:tcW w:w="3918" w:type="pct"/>
            <w:vAlign w:val="center"/>
          </w:tcPr>
          <w:p w14:paraId="7625C29D">
            <w:pPr>
              <w:adjustRightInd w:val="0"/>
              <w:snapToGrid w:val="0"/>
              <w:spacing w:line="24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w:t>
            </w:r>
          </w:p>
        </w:tc>
      </w:tr>
      <w:tr w14:paraId="07DB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3" w:type="pct"/>
            <w:vMerge w:val="continue"/>
            <w:vAlign w:val="center"/>
          </w:tcPr>
          <w:p w14:paraId="7E1EA06F">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7AAC9A45">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技术</w:t>
            </w:r>
          </w:p>
        </w:tc>
        <w:tc>
          <w:tcPr>
            <w:tcW w:w="3918" w:type="pct"/>
            <w:vAlign w:val="center"/>
          </w:tcPr>
          <w:p w14:paraId="42F1A567">
            <w:pPr>
              <w:adjustRightInd w:val="0"/>
              <w:snapToGrid w:val="0"/>
              <w:spacing w:line="24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50</w:t>
            </w:r>
          </w:p>
        </w:tc>
      </w:tr>
      <w:tr w14:paraId="634C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3" w:type="pct"/>
            <w:vMerge w:val="continue"/>
            <w:vAlign w:val="center"/>
          </w:tcPr>
          <w:p w14:paraId="12B8012A">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6B0A3B42">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商务</w:t>
            </w:r>
          </w:p>
        </w:tc>
        <w:tc>
          <w:tcPr>
            <w:tcW w:w="3918" w:type="pct"/>
            <w:vAlign w:val="center"/>
          </w:tcPr>
          <w:p w14:paraId="489BB617">
            <w:pPr>
              <w:adjustRightInd w:val="0"/>
              <w:snapToGrid w:val="0"/>
              <w:spacing w:line="24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14:paraId="7F24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081" w:type="pct"/>
            <w:gridSpan w:val="2"/>
            <w:vAlign w:val="center"/>
          </w:tcPr>
          <w:p w14:paraId="1E3E54F1">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报价部分</w:t>
            </w:r>
          </w:p>
          <w:p w14:paraId="5207B48B">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w:t>
            </w:r>
          </w:p>
        </w:tc>
        <w:tc>
          <w:tcPr>
            <w:tcW w:w="3918" w:type="pct"/>
            <w:vAlign w:val="center"/>
          </w:tcPr>
          <w:p w14:paraId="795BFD34">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以满足招标文件要求且投标价格最低的投标报价为评标基准价，其价格分为满分3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分，其他投标人的价格分统一按照下列公式计算：投标报价得分=(评标基准价/投标报价)×</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%×100。</w:t>
            </w:r>
          </w:p>
        </w:tc>
      </w:tr>
      <w:tr w14:paraId="48FC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23" w:type="pct"/>
            <w:vMerge w:val="restart"/>
            <w:vAlign w:val="center"/>
          </w:tcPr>
          <w:p w14:paraId="41A99615">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技术部分</w:t>
            </w:r>
          </w:p>
          <w:p w14:paraId="00D62EFD">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分</w:t>
            </w:r>
          </w:p>
        </w:tc>
        <w:tc>
          <w:tcPr>
            <w:tcW w:w="658" w:type="pct"/>
            <w:vAlign w:val="center"/>
          </w:tcPr>
          <w:p w14:paraId="315A795B">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投标产品技术响应</w:t>
            </w:r>
          </w:p>
          <w:p w14:paraId="16F4168F">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分</w:t>
            </w:r>
          </w:p>
        </w:tc>
        <w:tc>
          <w:tcPr>
            <w:tcW w:w="3918" w:type="pct"/>
            <w:vAlign w:val="center"/>
          </w:tcPr>
          <w:p w14:paraId="0EE096B0">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所投产品满足招标文件技术要求没有负偏离得</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分；对于技术要求中的非实质性参数要求如有负偏离，每存在1项负偏离扣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分，扣完为止。</w:t>
            </w:r>
          </w:p>
          <w:p w14:paraId="4FA9FC35">
            <w:pPr>
              <w:adjustRightInd w:val="0"/>
              <w:snapToGrid w:val="0"/>
              <w:spacing w:line="240" w:lineRule="auto"/>
              <w:ind w:firstLine="0" w:firstLineChars="0"/>
              <w:jc w:val="both"/>
              <w:rPr>
                <w:rFonts w:ascii="Times New Roman" w:hAnsi="Times New Roman" w:eastAsia="仿宋_GB2312"/>
                <w:b/>
                <w:bCs/>
                <w:sz w:val="24"/>
                <w:szCs w:val="24"/>
                <w:highlight w:val="none"/>
              </w:rPr>
            </w:pPr>
            <w:r>
              <w:rPr>
                <w:rFonts w:ascii="Times New Roman" w:hAnsi="Times New Roman" w:eastAsia="仿宋_GB2312"/>
                <w:b/>
                <w:bCs/>
                <w:sz w:val="24"/>
                <w:szCs w:val="24"/>
                <w:highlight w:val="none"/>
              </w:rPr>
              <w:t>注：</w:t>
            </w:r>
          </w:p>
          <w:p w14:paraId="510649E2">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Times New Roman" w:hAnsi="Times New Roman" w:eastAsia="仿宋_GB2312"/>
                <w:b/>
                <w:bCs/>
                <w:sz w:val="24"/>
                <w:szCs w:val="24"/>
                <w:highlight w:val="none"/>
                <w:lang w:eastAsia="zh-CN"/>
              </w:rPr>
              <w:t>投标人</w:t>
            </w:r>
            <w:r>
              <w:rPr>
                <w:rFonts w:ascii="Times New Roman" w:hAnsi="Times New Roman" w:eastAsia="仿宋_GB2312"/>
                <w:b/>
                <w:bCs/>
                <w:sz w:val="24"/>
                <w:szCs w:val="24"/>
                <w:highlight w:val="none"/>
              </w:rPr>
              <w:t>需提供所投产品彩页</w:t>
            </w:r>
            <w:r>
              <w:rPr>
                <w:rFonts w:hint="eastAsia" w:ascii="Times New Roman" w:hAnsi="Times New Roman" w:eastAsia="仿宋_GB2312"/>
                <w:b/>
                <w:bCs/>
                <w:sz w:val="24"/>
                <w:szCs w:val="24"/>
                <w:highlight w:val="none"/>
              </w:rPr>
              <w:t>或</w:t>
            </w:r>
            <w:r>
              <w:rPr>
                <w:rFonts w:ascii="Times New Roman" w:hAnsi="Times New Roman" w:eastAsia="仿宋_GB2312"/>
                <w:b/>
                <w:bCs/>
                <w:sz w:val="24"/>
                <w:szCs w:val="24"/>
                <w:highlight w:val="none"/>
              </w:rPr>
              <w:t>相应技术参数的厂家使用说明书</w:t>
            </w:r>
            <w:r>
              <w:rPr>
                <w:rFonts w:hint="eastAsia" w:ascii="Times New Roman" w:hAnsi="Times New Roman" w:eastAsia="仿宋_GB2312"/>
                <w:b/>
                <w:bCs/>
                <w:sz w:val="24"/>
                <w:szCs w:val="24"/>
                <w:highlight w:val="none"/>
              </w:rPr>
              <w:t>或</w:t>
            </w:r>
            <w:r>
              <w:rPr>
                <w:rFonts w:ascii="Times New Roman" w:hAnsi="Times New Roman" w:eastAsia="仿宋_GB2312"/>
                <w:b/>
                <w:bCs/>
                <w:sz w:val="24"/>
                <w:szCs w:val="24"/>
                <w:highlight w:val="none"/>
              </w:rPr>
              <w:t>检测报告全本清晰影印件等作为技术证明文件佐证材料。</w:t>
            </w:r>
          </w:p>
        </w:tc>
      </w:tr>
      <w:tr w14:paraId="0CE7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3" w:type="pct"/>
            <w:vMerge w:val="continue"/>
            <w:vAlign w:val="center"/>
          </w:tcPr>
          <w:p w14:paraId="04FA2E36">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222BE2DE">
            <w:pPr>
              <w:adjustRightInd w:val="0"/>
              <w:snapToGrid w:val="0"/>
              <w:spacing w:line="240" w:lineRule="auto"/>
              <w:ind w:firstLine="0" w:firstLineChars="0"/>
              <w:jc w:val="center"/>
              <w:rPr>
                <w:rFonts w:hint="eastAsia" w:ascii="仿宋" w:hAnsi="仿宋" w:eastAsia="仿宋" w:cs="仿宋"/>
                <w:bCs/>
                <w:sz w:val="24"/>
                <w:szCs w:val="24"/>
              </w:rPr>
            </w:pPr>
            <w:r>
              <w:rPr>
                <w:rFonts w:hint="eastAsia" w:ascii="仿宋" w:hAnsi="仿宋" w:eastAsia="仿宋" w:cs="仿宋"/>
                <w:bCs/>
                <w:sz w:val="24"/>
                <w:szCs w:val="24"/>
              </w:rPr>
              <w:t>项目实施方案</w:t>
            </w:r>
          </w:p>
          <w:p w14:paraId="0ED2A704">
            <w:pPr>
              <w:adjustRightInd w:val="0"/>
              <w:snapToGrid w:val="0"/>
              <w:spacing w:line="240" w:lineRule="auto"/>
              <w:ind w:firstLine="0" w:firstLineChars="0"/>
              <w:jc w:val="center"/>
              <w:rPr>
                <w:rFonts w:hint="default" w:ascii="仿宋" w:hAnsi="仿宋" w:eastAsia="仿宋" w:cs="仿宋"/>
                <w:bCs/>
                <w:color w:val="auto"/>
                <w:sz w:val="24"/>
                <w:szCs w:val="24"/>
                <w:highlight w:val="none"/>
                <w:lang w:val="en-US"/>
              </w:rPr>
            </w:pPr>
            <w:r>
              <w:rPr>
                <w:rFonts w:hint="eastAsia" w:ascii="仿宋" w:hAnsi="仿宋" w:eastAsia="仿宋" w:cs="仿宋"/>
                <w:bCs/>
                <w:sz w:val="24"/>
                <w:szCs w:val="24"/>
                <w:lang w:val="en-US" w:eastAsia="zh-CN"/>
              </w:rPr>
              <w:t>16分</w:t>
            </w:r>
          </w:p>
        </w:tc>
        <w:tc>
          <w:tcPr>
            <w:tcW w:w="3918" w:type="pct"/>
            <w:vAlign w:val="center"/>
          </w:tcPr>
          <w:p w14:paraId="2C7A1E16">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供货方案：对</w:t>
            </w:r>
            <w:r>
              <w:rPr>
                <w:rFonts w:hint="eastAsia" w:ascii="仿宋" w:hAnsi="仿宋" w:eastAsia="仿宋" w:cs="仿宋"/>
                <w:sz w:val="24"/>
                <w:szCs w:val="24"/>
                <w:lang w:val="en-US" w:eastAsia="zh-CN"/>
              </w:rPr>
              <w:t>投标人的</w:t>
            </w:r>
            <w:r>
              <w:rPr>
                <w:rFonts w:hint="eastAsia" w:ascii="仿宋" w:hAnsi="仿宋" w:eastAsia="仿宋" w:cs="仿宋"/>
                <w:sz w:val="24"/>
                <w:szCs w:val="24"/>
              </w:rPr>
              <w:t>供货组织计划、供货保障措施</w:t>
            </w:r>
            <w:r>
              <w:rPr>
                <w:rFonts w:hint="eastAsia" w:ascii="仿宋" w:hAnsi="仿宋" w:eastAsia="仿宋" w:cs="仿宋"/>
                <w:sz w:val="24"/>
                <w:szCs w:val="24"/>
                <w:lang w:val="en-US" w:eastAsia="zh-CN"/>
              </w:rPr>
              <w:t>两个</w:t>
            </w:r>
            <w:r>
              <w:rPr>
                <w:rFonts w:hint="eastAsia" w:ascii="仿宋" w:hAnsi="仿宋" w:eastAsia="仿宋" w:cs="仿宋"/>
                <w:sz w:val="24"/>
                <w:szCs w:val="24"/>
              </w:rPr>
              <w:t>方面</w:t>
            </w:r>
            <w:r>
              <w:rPr>
                <w:rFonts w:hint="eastAsia" w:ascii="仿宋" w:hAnsi="仿宋" w:eastAsia="仿宋" w:cs="仿宋"/>
                <w:sz w:val="24"/>
                <w:szCs w:val="24"/>
                <w:lang w:val="en-US" w:eastAsia="zh-CN"/>
              </w:rPr>
              <w:t>进行评价</w:t>
            </w:r>
            <w:r>
              <w:rPr>
                <w:rFonts w:hint="eastAsia" w:ascii="仿宋" w:hAnsi="仿宋" w:eastAsia="仿宋" w:cs="仿宋"/>
                <w:sz w:val="24"/>
                <w:szCs w:val="24"/>
              </w:rPr>
              <w:t>，满分</w:t>
            </w:r>
            <w:r>
              <w:rPr>
                <w:rFonts w:hint="eastAsia" w:ascii="仿宋" w:hAnsi="仿宋" w:eastAsia="仿宋" w:cs="仿宋"/>
                <w:sz w:val="24"/>
                <w:szCs w:val="24"/>
                <w:lang w:val="en-US" w:eastAsia="zh-CN"/>
              </w:rPr>
              <w:t>4</w:t>
            </w:r>
            <w:r>
              <w:rPr>
                <w:rFonts w:hint="eastAsia" w:ascii="仿宋" w:hAnsi="仿宋" w:eastAsia="仿宋" w:cs="仿宋"/>
                <w:sz w:val="24"/>
                <w:szCs w:val="24"/>
              </w:rPr>
              <w:t>分。</w:t>
            </w:r>
            <w:r>
              <w:rPr>
                <w:rFonts w:hint="eastAsia" w:ascii="仿宋" w:hAnsi="仿宋" w:eastAsia="仿宋" w:cs="仿宋"/>
                <w:sz w:val="24"/>
                <w:szCs w:val="24"/>
                <w:highlight w:val="none"/>
                <w:lang w:val="en-US" w:eastAsia="zh-CN"/>
              </w:rPr>
              <w:t>每</w:t>
            </w:r>
            <w:r>
              <w:rPr>
                <w:rFonts w:hint="eastAsia" w:ascii="仿宋" w:hAnsi="仿宋" w:eastAsia="仿宋" w:cs="仿宋"/>
                <w:sz w:val="24"/>
                <w:szCs w:val="24"/>
                <w:lang w:val="en-US" w:eastAsia="zh-CN"/>
              </w:rPr>
              <w:t>存在一处不完善或不合理之处扣0</w:t>
            </w:r>
            <w:r>
              <w:rPr>
                <w:rFonts w:hint="eastAsia" w:ascii="仿宋" w:hAnsi="仿宋" w:eastAsia="仿宋" w:cs="仿宋"/>
                <w:sz w:val="24"/>
                <w:szCs w:val="24"/>
              </w:rPr>
              <w:t>.5分，扣完为止，缺项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1F6D52E5">
            <w:pPr>
              <w:shd w:val="clea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安装调试方案：对</w:t>
            </w:r>
            <w:r>
              <w:rPr>
                <w:rFonts w:hint="eastAsia" w:ascii="仿宋" w:hAnsi="仿宋" w:eastAsia="仿宋" w:cs="仿宋"/>
                <w:sz w:val="24"/>
                <w:szCs w:val="24"/>
                <w:lang w:eastAsia="zh-CN"/>
              </w:rPr>
              <w:t>投标人</w:t>
            </w:r>
            <w:r>
              <w:rPr>
                <w:rFonts w:hint="eastAsia" w:ascii="仿宋" w:hAnsi="仿宋" w:eastAsia="仿宋" w:cs="仿宋"/>
                <w:sz w:val="24"/>
                <w:szCs w:val="24"/>
              </w:rPr>
              <w:t>的安装进度计划、调试方案及技术措施</w:t>
            </w:r>
            <w:r>
              <w:rPr>
                <w:rFonts w:hint="eastAsia" w:ascii="仿宋" w:hAnsi="仿宋" w:eastAsia="仿宋" w:cs="仿宋"/>
                <w:sz w:val="24"/>
                <w:szCs w:val="24"/>
                <w:lang w:val="en-US" w:eastAsia="zh-CN"/>
              </w:rPr>
              <w:t>三个</w:t>
            </w:r>
            <w:r>
              <w:rPr>
                <w:rFonts w:hint="eastAsia" w:ascii="仿宋" w:hAnsi="仿宋" w:eastAsia="仿宋" w:cs="仿宋"/>
                <w:sz w:val="24"/>
                <w:szCs w:val="24"/>
              </w:rPr>
              <w:t>方面</w:t>
            </w:r>
            <w:r>
              <w:rPr>
                <w:rFonts w:hint="eastAsia" w:ascii="仿宋" w:hAnsi="仿宋" w:eastAsia="仿宋" w:cs="仿宋"/>
                <w:sz w:val="24"/>
                <w:szCs w:val="24"/>
                <w:lang w:val="en-US" w:eastAsia="zh-CN"/>
              </w:rPr>
              <w:t>进行评价</w:t>
            </w:r>
            <w:r>
              <w:rPr>
                <w:rFonts w:hint="eastAsia" w:ascii="仿宋" w:hAnsi="仿宋" w:eastAsia="仿宋" w:cs="仿宋"/>
                <w:sz w:val="24"/>
                <w:szCs w:val="24"/>
              </w:rPr>
              <w:t>，满分</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ascii="仿宋" w:hAnsi="仿宋" w:eastAsia="仿宋" w:cs="仿宋"/>
                <w:sz w:val="24"/>
                <w:szCs w:val="24"/>
                <w:highlight w:val="none"/>
                <w:lang w:val="en-US" w:eastAsia="zh-CN"/>
              </w:rPr>
              <w:t>每</w:t>
            </w:r>
            <w:r>
              <w:rPr>
                <w:rFonts w:hint="eastAsia" w:ascii="仿宋" w:hAnsi="仿宋" w:eastAsia="仿宋" w:cs="仿宋"/>
                <w:sz w:val="24"/>
                <w:szCs w:val="24"/>
                <w:lang w:val="en-US" w:eastAsia="zh-CN"/>
              </w:rPr>
              <w:t>存在一处不完善或不合理之处扣</w:t>
            </w:r>
            <w:r>
              <w:rPr>
                <w:rFonts w:hint="eastAsia" w:ascii="仿宋" w:hAnsi="仿宋" w:eastAsia="仿宋" w:cs="仿宋"/>
                <w:sz w:val="24"/>
                <w:szCs w:val="24"/>
              </w:rPr>
              <w:t>0.5分，扣完为止，缺项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47DDAC7E">
            <w:pPr>
              <w:shd w:val="clear"/>
              <w:adjustRightInd w:val="0"/>
              <w:snapToGrid w:val="0"/>
              <w:spacing w:line="240" w:lineRule="auto"/>
              <w:ind w:firstLine="0" w:firstLineChars="0"/>
              <w:rPr>
                <w:rFonts w:hint="eastAsia" w:ascii="仿宋" w:hAnsi="仿宋" w:eastAsia="仿宋" w:cs="仿宋"/>
                <w:sz w:val="24"/>
                <w:szCs w:val="24"/>
                <w:highlight w:val="none"/>
              </w:rPr>
            </w:pPr>
            <w:r>
              <w:rPr>
                <w:rFonts w:hint="eastAsia" w:ascii="仿宋" w:hAnsi="仿宋" w:eastAsia="仿宋" w:cs="仿宋"/>
                <w:sz w:val="24"/>
                <w:szCs w:val="24"/>
                <w:lang w:val="en-US" w:eastAsia="zh-CN"/>
              </w:rPr>
              <w:t>3.装修改造实施方案</w:t>
            </w:r>
            <w:r>
              <w:rPr>
                <w:rFonts w:hint="eastAsia" w:ascii="仿宋" w:hAnsi="仿宋" w:eastAsia="仿宋" w:cs="仿宋"/>
                <w:sz w:val="24"/>
                <w:szCs w:val="24"/>
                <w:lang w:eastAsia="zh-CN"/>
              </w:rPr>
              <w:t>：对投标人施工进度保证措施、</w:t>
            </w:r>
            <w:r>
              <w:rPr>
                <w:rFonts w:hint="eastAsia" w:ascii="仿宋" w:hAnsi="仿宋" w:eastAsia="仿宋" w:cs="仿宋"/>
                <w:sz w:val="24"/>
                <w:szCs w:val="24"/>
                <w:lang w:val="en-US" w:eastAsia="zh-CN"/>
              </w:rPr>
              <w:t>实施技术措施及主要实施方法、安全文明保证措施、成品保护及周边协调保证措施四个方面</w:t>
            </w:r>
            <w:r>
              <w:rPr>
                <w:rFonts w:hint="eastAsia" w:ascii="仿宋" w:hAnsi="仿宋" w:eastAsia="仿宋" w:cs="仿宋"/>
                <w:sz w:val="24"/>
                <w:szCs w:val="24"/>
                <w:lang w:eastAsia="zh-CN"/>
              </w:rPr>
              <w:t>进行评价，</w:t>
            </w:r>
            <w:r>
              <w:rPr>
                <w:rFonts w:hint="eastAsia" w:ascii="仿宋" w:hAnsi="仿宋" w:eastAsia="仿宋" w:cs="仿宋"/>
                <w:sz w:val="24"/>
                <w:szCs w:val="24"/>
              </w:rPr>
              <w:t>满分</w:t>
            </w:r>
            <w:r>
              <w:rPr>
                <w:rFonts w:hint="eastAsia" w:ascii="仿宋" w:hAnsi="仿宋" w:eastAsia="仿宋" w:cs="仿宋"/>
                <w:sz w:val="24"/>
                <w:szCs w:val="24"/>
                <w:lang w:val="en-US" w:eastAsia="zh-CN"/>
              </w:rPr>
              <w:t>4</w:t>
            </w:r>
            <w:r>
              <w:rPr>
                <w:rFonts w:hint="eastAsia" w:ascii="仿宋" w:hAnsi="仿宋" w:eastAsia="仿宋" w:cs="仿宋"/>
                <w:sz w:val="24"/>
                <w:szCs w:val="24"/>
              </w:rPr>
              <w:t>分。</w:t>
            </w:r>
            <w:r>
              <w:rPr>
                <w:rFonts w:hint="eastAsia" w:ascii="仿宋" w:hAnsi="仿宋" w:eastAsia="仿宋" w:cs="仿宋"/>
                <w:sz w:val="24"/>
                <w:szCs w:val="24"/>
                <w:highlight w:val="none"/>
                <w:lang w:val="en-US" w:eastAsia="zh-CN"/>
              </w:rPr>
              <w:t>每</w:t>
            </w:r>
            <w:r>
              <w:rPr>
                <w:rFonts w:hint="eastAsia" w:ascii="仿宋" w:hAnsi="仿宋" w:eastAsia="仿宋" w:cs="仿宋"/>
                <w:sz w:val="24"/>
                <w:szCs w:val="24"/>
                <w:lang w:val="en-US" w:eastAsia="zh-CN"/>
              </w:rPr>
              <w:t>存在一处不完善或不合理之处扣</w:t>
            </w:r>
            <w:r>
              <w:rPr>
                <w:rFonts w:hint="eastAsia" w:ascii="仿宋" w:hAnsi="仿宋" w:eastAsia="仿宋" w:cs="仿宋"/>
                <w:sz w:val="24"/>
                <w:szCs w:val="24"/>
              </w:rPr>
              <w:t>0.5分，扣完</w:t>
            </w:r>
            <w:r>
              <w:rPr>
                <w:rFonts w:hint="eastAsia" w:ascii="仿宋" w:hAnsi="仿宋" w:eastAsia="仿宋" w:cs="仿宋"/>
                <w:sz w:val="24"/>
                <w:szCs w:val="24"/>
                <w:highlight w:val="none"/>
              </w:rPr>
              <w:t>为止，</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32B0C9CA">
            <w:pPr>
              <w:shd w:val="clear"/>
              <w:adjustRightInd w:val="0"/>
              <w:snapToGrid w:val="0"/>
              <w:spacing w:line="240" w:lineRule="auto"/>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kern w:val="0"/>
                <w:sz w:val="24"/>
                <w:szCs w:val="24"/>
                <w:highlight w:val="none"/>
                <w:lang w:eastAsia="zh-CN"/>
              </w:rPr>
              <w:t>设计效果展示方案：</w:t>
            </w:r>
            <w:r>
              <w:rPr>
                <w:rFonts w:hint="eastAsia" w:ascii="仿宋" w:hAnsi="仿宋" w:eastAsia="仿宋" w:cs="仿宋"/>
                <w:sz w:val="24"/>
                <w:szCs w:val="24"/>
                <w:highlight w:val="none"/>
                <w:lang w:eastAsia="zh-CN"/>
              </w:rPr>
              <w:t>对投标人</w:t>
            </w:r>
            <w:r>
              <w:rPr>
                <w:rFonts w:hint="eastAsia" w:ascii="仿宋" w:hAnsi="仿宋" w:eastAsia="仿宋" w:cs="仿宋"/>
                <w:kern w:val="0"/>
                <w:sz w:val="24"/>
                <w:szCs w:val="24"/>
                <w:highlight w:val="none"/>
                <w:lang w:eastAsia="zh-CN"/>
              </w:rPr>
              <w:t>整体</w:t>
            </w:r>
            <w:r>
              <w:rPr>
                <w:rFonts w:hint="eastAsia" w:ascii="仿宋" w:hAnsi="仿宋" w:eastAsia="仿宋" w:cs="仿宋"/>
                <w:kern w:val="0"/>
                <w:sz w:val="24"/>
                <w:szCs w:val="24"/>
                <w:highlight w:val="none"/>
                <w:lang w:val="en-US" w:eastAsia="zh-CN"/>
              </w:rPr>
              <w:t>功能分区及设计、</w:t>
            </w:r>
            <w:r>
              <w:rPr>
                <w:rFonts w:hint="eastAsia" w:ascii="仿宋" w:hAnsi="仿宋" w:eastAsia="仿宋" w:cs="仿宋"/>
                <w:kern w:val="0"/>
                <w:sz w:val="24"/>
                <w:szCs w:val="24"/>
                <w:highlight w:val="none"/>
                <w:lang w:eastAsia="zh-CN"/>
              </w:rPr>
              <w:t>颜色与装修风格协调统</w:t>
            </w:r>
            <w:r>
              <w:rPr>
                <w:rFonts w:hint="eastAsia" w:ascii="仿宋" w:hAnsi="仿宋" w:eastAsia="仿宋" w:cs="仿宋"/>
                <w:kern w:val="0"/>
                <w:sz w:val="24"/>
                <w:szCs w:val="24"/>
                <w:highlight w:val="none"/>
                <w:lang w:val="en-US" w:eastAsia="zh-CN"/>
              </w:rPr>
              <w:t>性两个方面进行评价，</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5分</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每存在一处不完善或不合理之处扣</w:t>
            </w:r>
            <w:r>
              <w:rPr>
                <w:rFonts w:hint="eastAsia" w:ascii="仿宋" w:hAnsi="仿宋" w:eastAsia="仿宋" w:cs="仿宋"/>
                <w:sz w:val="24"/>
                <w:szCs w:val="24"/>
                <w:highlight w:val="none"/>
              </w:rPr>
              <w:t>0.5分，扣完为止，</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11609E0B">
            <w:pPr>
              <w:shd w:val="clear"/>
              <w:adjustRightInd w:val="0"/>
              <w:snapToGrid w:val="0"/>
              <w:spacing w:line="240" w:lineRule="auto"/>
              <w:ind w:firstLine="0" w:firstLineChars="0"/>
              <w:rPr>
                <w:rFonts w:hint="default"/>
                <w:lang w:val="en-US" w:eastAsia="zh-CN"/>
              </w:rPr>
            </w:pPr>
            <w:r>
              <w:rPr>
                <w:rFonts w:hint="eastAsia" w:ascii="仿宋" w:hAnsi="仿宋" w:eastAsia="仿宋" w:cs="仿宋"/>
                <w:b/>
                <w:bCs/>
                <w:sz w:val="24"/>
                <w:szCs w:val="24"/>
                <w:highlight w:val="none"/>
                <w:lang w:val="en-US" w:eastAsia="zh-CN"/>
              </w:rPr>
              <w:t>注：投标人需在投标文件中提供针对本项目的平面布置图、初步效果图、初步设计方案及说明并加盖投标人公章。</w:t>
            </w:r>
          </w:p>
        </w:tc>
      </w:tr>
      <w:tr w14:paraId="2F0B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23" w:type="pct"/>
            <w:vMerge w:val="continue"/>
            <w:vAlign w:val="center"/>
          </w:tcPr>
          <w:p w14:paraId="4527A22F">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23348AA5">
            <w:pPr>
              <w:adjustRightInd w:val="0"/>
              <w:snapToGrid w:val="0"/>
              <w:spacing w:line="240" w:lineRule="auto"/>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样品</w:t>
            </w:r>
          </w:p>
          <w:p w14:paraId="38564BBD">
            <w:pPr>
              <w:adjustRightInd w:val="0"/>
              <w:snapToGrid w:val="0"/>
              <w:spacing w:line="240" w:lineRule="auto"/>
              <w:ind w:firstLine="0" w:firstLine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c>
          <w:tcPr>
            <w:tcW w:w="3918" w:type="pct"/>
            <w:vAlign w:val="center"/>
          </w:tcPr>
          <w:p w14:paraId="6017A320">
            <w:pPr>
              <w:adjustRightInd w:val="0"/>
              <w:snapToGrid w:val="0"/>
              <w:spacing w:line="240" w:lineRule="auto"/>
              <w:ind w:firstLine="0" w:firstLineChars="0"/>
              <w:rPr>
                <w:rFonts w:hint="eastAsia" w:ascii="仿宋" w:hAnsi="仿宋" w:eastAsia="仿宋" w:cs="仿宋"/>
                <w:b/>
                <w:bCs/>
                <w:sz w:val="24"/>
                <w:szCs w:val="24"/>
                <w:highlight w:val="none"/>
                <w:lang w:val="en-US" w:eastAsia="zh-CN"/>
              </w:rPr>
            </w:pPr>
            <w:r>
              <w:rPr>
                <w:rFonts w:hint="eastAsia" w:ascii="仿宋" w:hAnsi="仿宋" w:eastAsia="仿宋" w:cs="仿宋"/>
                <w:sz w:val="24"/>
                <w:szCs w:val="24"/>
                <w:highlight w:val="none"/>
              </w:rPr>
              <w:t>根据</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提供样品的规格尺寸、工艺、材质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设计、做工</w:t>
            </w:r>
            <w:r>
              <w:rPr>
                <w:rFonts w:hint="eastAsia" w:ascii="仿宋" w:hAnsi="仿宋" w:eastAsia="仿宋" w:cs="仿宋"/>
                <w:sz w:val="24"/>
                <w:szCs w:val="24"/>
                <w:highlight w:val="none"/>
              </w:rPr>
              <w:t>情况</w:t>
            </w:r>
            <w:r>
              <w:rPr>
                <w:rFonts w:hint="eastAsia" w:ascii="仿宋" w:hAnsi="仿宋" w:eastAsia="仿宋" w:cs="仿宋"/>
                <w:sz w:val="24"/>
                <w:szCs w:val="24"/>
                <w:highlight w:val="none"/>
                <w:lang w:val="en-US" w:eastAsia="zh-CN"/>
              </w:rPr>
              <w:t>五个方面</w:t>
            </w:r>
            <w:r>
              <w:rPr>
                <w:rFonts w:hint="eastAsia" w:ascii="仿宋" w:hAnsi="仿宋" w:eastAsia="仿宋" w:cs="仿宋"/>
                <w:sz w:val="24"/>
                <w:szCs w:val="24"/>
                <w:highlight w:val="none"/>
              </w:rPr>
              <w:t>进行</w:t>
            </w:r>
            <w:r>
              <w:rPr>
                <w:rFonts w:hint="eastAsia" w:ascii="仿宋" w:hAnsi="仿宋" w:eastAsia="仿宋" w:cs="仿宋"/>
                <w:sz w:val="24"/>
                <w:szCs w:val="24"/>
                <w:highlight w:val="none"/>
                <w:lang w:val="en-US" w:eastAsia="zh-CN"/>
              </w:rPr>
              <w:t>评价</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每存在一处不完善或不合理之处扣</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分，扣完为止，未提供</w:t>
            </w:r>
            <w:r>
              <w:rPr>
                <w:rFonts w:hint="eastAsia" w:ascii="仿宋" w:hAnsi="仿宋" w:eastAsia="仿宋" w:cs="仿宋"/>
                <w:sz w:val="24"/>
                <w:szCs w:val="24"/>
                <w:highlight w:val="none"/>
                <w:lang w:val="en-US" w:eastAsia="zh-CN"/>
              </w:rPr>
              <w:t>或提供不全</w:t>
            </w:r>
            <w:r>
              <w:rPr>
                <w:rFonts w:hint="eastAsia" w:ascii="仿宋" w:hAnsi="仿宋" w:eastAsia="仿宋" w:cs="仿宋"/>
                <w:sz w:val="24"/>
                <w:szCs w:val="24"/>
                <w:highlight w:val="none"/>
              </w:rPr>
              <w:t>不得分。</w:t>
            </w:r>
          </w:p>
        </w:tc>
      </w:tr>
      <w:tr w14:paraId="59CA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23" w:type="pct"/>
            <w:vMerge w:val="continue"/>
            <w:vAlign w:val="center"/>
          </w:tcPr>
          <w:p w14:paraId="06F7F096">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shd w:val="clear" w:color="auto" w:fill="auto"/>
            <w:vAlign w:val="center"/>
          </w:tcPr>
          <w:p w14:paraId="52EB9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演示</w:t>
            </w:r>
          </w:p>
          <w:p w14:paraId="71DB3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分</w:t>
            </w:r>
          </w:p>
        </w:tc>
        <w:tc>
          <w:tcPr>
            <w:tcW w:w="3918" w:type="pct"/>
            <w:shd w:val="clear" w:color="auto" w:fill="auto"/>
            <w:vAlign w:val="center"/>
          </w:tcPr>
          <w:p w14:paraId="542947B9">
            <w:pPr>
              <w:pStyle w:val="4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对“第四章技术服务要求及说明”中每个功能要求逐一进行演示。每完整演示1条并达到招标文件要求得1分，存在瑕疵扣0.5分，不演示不得分。本项满分8分。</w:t>
            </w:r>
          </w:p>
        </w:tc>
      </w:tr>
      <w:tr w14:paraId="02AF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23" w:type="pct"/>
            <w:vMerge w:val="restart"/>
            <w:vAlign w:val="center"/>
          </w:tcPr>
          <w:p w14:paraId="3BBF9FEF">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商务部分</w:t>
            </w:r>
          </w:p>
          <w:p w14:paraId="1DEFD2B0">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658" w:type="pct"/>
            <w:vAlign w:val="center"/>
          </w:tcPr>
          <w:p w14:paraId="653B8DC6">
            <w:pPr>
              <w:spacing w:line="240" w:lineRule="auto"/>
              <w:ind w:left="-69" w:leftChars="-33" w:firstLine="9" w:firstLineChars="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p w14:paraId="715F6C8D">
            <w:pPr>
              <w:spacing w:line="240" w:lineRule="auto"/>
              <w:ind w:left="-69" w:leftChars="-33" w:firstLine="9" w:firstLineChars="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3918" w:type="pct"/>
            <w:vAlign w:val="center"/>
          </w:tcPr>
          <w:p w14:paraId="04A5C831">
            <w:pPr>
              <w:spacing w:line="240" w:lineRule="auto"/>
              <w:ind w:left="-69" w:leftChars="-33" w:firstLine="9" w:firstLineChars="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月1日以来同类项目业绩（以合同签订时间为准），每提供一份业绩得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rPr>
              <w:t>。</w:t>
            </w:r>
          </w:p>
          <w:p w14:paraId="5D559623">
            <w:pPr>
              <w:spacing w:line="240" w:lineRule="auto"/>
              <w:ind w:left="-69" w:leftChars="-33" w:firstLine="10" w:firstLineChars="4"/>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注：投标文件中提供完整成交公告网页截图、成交通知书原件扫描件和完整的合同原件扫描件，未按上述要求提供的业绩均不予认可。</w:t>
            </w:r>
          </w:p>
        </w:tc>
      </w:tr>
      <w:tr w14:paraId="497E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423" w:type="pct"/>
            <w:vMerge w:val="continue"/>
            <w:vAlign w:val="center"/>
          </w:tcPr>
          <w:p w14:paraId="39F27581">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5E67929B">
            <w:pPr>
              <w:widowControl/>
              <w:spacing w:line="240" w:lineRule="auto"/>
              <w:ind w:firstLine="0" w:firstLineChar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售后服务方案</w:t>
            </w:r>
          </w:p>
          <w:p w14:paraId="12718C82">
            <w:pPr>
              <w:widowControl/>
              <w:spacing w:line="240" w:lineRule="auto"/>
              <w:ind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分</w:t>
            </w:r>
          </w:p>
        </w:tc>
        <w:tc>
          <w:tcPr>
            <w:tcW w:w="3918" w:type="pct"/>
            <w:vAlign w:val="center"/>
          </w:tcPr>
          <w:p w14:paraId="33BA17CB">
            <w:pPr>
              <w:widowControl/>
              <w:spacing w:line="240" w:lineRule="auto"/>
              <w:ind w:firstLine="0" w:firstLineChars="0"/>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对投标人的</w:t>
            </w:r>
            <w:r>
              <w:rPr>
                <w:rFonts w:hint="eastAsia" w:ascii="仿宋" w:hAnsi="仿宋" w:eastAsia="仿宋" w:cs="仿宋"/>
                <w:color w:val="auto"/>
                <w:kern w:val="0"/>
                <w:sz w:val="24"/>
                <w:szCs w:val="24"/>
                <w:highlight w:val="none"/>
                <w:lang w:val="en-US" w:eastAsia="zh-CN" w:bidi="ar"/>
              </w:rPr>
              <w:t>服务</w:t>
            </w:r>
            <w:r>
              <w:rPr>
                <w:rFonts w:hint="eastAsia" w:ascii="仿宋" w:hAnsi="仿宋" w:eastAsia="仿宋" w:cs="仿宋"/>
                <w:color w:val="auto"/>
                <w:kern w:val="0"/>
                <w:sz w:val="24"/>
                <w:szCs w:val="24"/>
                <w:highlight w:val="none"/>
                <w:lang w:bidi="ar"/>
              </w:rPr>
              <w:t>支持方式</w:t>
            </w:r>
            <w:r>
              <w:rPr>
                <w:rFonts w:hint="eastAsia" w:ascii="仿宋" w:hAnsi="仿宋" w:eastAsia="仿宋" w:cs="仿宋"/>
                <w:color w:val="auto"/>
                <w:kern w:val="0"/>
                <w:sz w:val="24"/>
                <w:szCs w:val="24"/>
                <w:highlight w:val="none"/>
                <w:lang w:val="en-US" w:eastAsia="zh-CN" w:bidi="ar"/>
              </w:rPr>
              <w:t>及</w:t>
            </w:r>
            <w:r>
              <w:rPr>
                <w:rFonts w:hint="eastAsia" w:ascii="仿宋" w:hAnsi="仿宋" w:eastAsia="仿宋" w:cs="仿宋"/>
                <w:color w:val="auto"/>
                <w:kern w:val="0"/>
                <w:sz w:val="24"/>
                <w:szCs w:val="24"/>
                <w:highlight w:val="none"/>
                <w:lang w:bidi="ar"/>
              </w:rPr>
              <w:t>响应时间、应急响应措施</w:t>
            </w:r>
            <w:r>
              <w:rPr>
                <w:rFonts w:hint="eastAsia" w:ascii="仿宋" w:hAnsi="仿宋" w:eastAsia="仿宋" w:cs="仿宋"/>
                <w:color w:val="auto"/>
                <w:kern w:val="0"/>
                <w:sz w:val="24"/>
                <w:szCs w:val="24"/>
                <w:highlight w:val="none"/>
                <w:lang w:val="en-US" w:eastAsia="zh-CN" w:bidi="ar"/>
              </w:rPr>
              <w:t>两</w:t>
            </w:r>
            <w:r>
              <w:rPr>
                <w:rFonts w:hint="eastAsia" w:ascii="仿宋" w:hAnsi="仿宋" w:eastAsia="仿宋" w:cs="仿宋"/>
                <w:color w:val="auto"/>
                <w:kern w:val="0"/>
                <w:sz w:val="24"/>
                <w:szCs w:val="24"/>
                <w:highlight w:val="none"/>
                <w:lang w:bidi="ar"/>
              </w:rPr>
              <w:t>个方面进行评价，满分</w:t>
            </w: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分。</w:t>
            </w:r>
            <w:r>
              <w:rPr>
                <w:rFonts w:hint="eastAsia" w:ascii="仿宋" w:hAnsi="仿宋" w:eastAsia="仿宋" w:cs="仿宋"/>
                <w:color w:val="auto"/>
                <w:sz w:val="24"/>
                <w:szCs w:val="24"/>
                <w:highlight w:val="none"/>
              </w:rPr>
              <w:t>每存在一处不完善或不合理之处扣0.5分，扣完为止。</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tc>
      </w:tr>
      <w:tr w14:paraId="020A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23" w:type="pct"/>
            <w:vMerge w:val="continue"/>
            <w:vAlign w:val="center"/>
          </w:tcPr>
          <w:p w14:paraId="7685EC06">
            <w:pPr>
              <w:adjustRightInd w:val="0"/>
              <w:snapToGrid w:val="0"/>
              <w:spacing w:line="240" w:lineRule="auto"/>
              <w:ind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p>
        </w:tc>
        <w:tc>
          <w:tcPr>
            <w:tcW w:w="1297" w:type="dxa"/>
            <w:vAlign w:val="center"/>
          </w:tcPr>
          <w:p w14:paraId="38253F72">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培训方案</w:t>
            </w:r>
          </w:p>
          <w:p w14:paraId="6CFD3DAA">
            <w:pPr>
              <w:spacing w:line="240" w:lineRule="auto"/>
              <w:ind w:firstLine="0" w:firstLineChars="0"/>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sz w:val="24"/>
                <w:szCs w:val="24"/>
                <w:lang w:val="en-US" w:eastAsia="zh-CN"/>
              </w:rPr>
              <w:t>3</w:t>
            </w:r>
            <w:r>
              <w:rPr>
                <w:rFonts w:hint="eastAsia" w:ascii="仿宋" w:hAnsi="仿宋" w:eastAsia="仿宋" w:cs="仿宋"/>
                <w:sz w:val="24"/>
                <w:szCs w:val="24"/>
              </w:rPr>
              <w:t>分</w:t>
            </w:r>
          </w:p>
        </w:tc>
        <w:tc>
          <w:tcPr>
            <w:tcW w:w="7724" w:type="dxa"/>
            <w:vAlign w:val="center"/>
          </w:tcPr>
          <w:p w14:paraId="1486FDB4">
            <w:pPr>
              <w:adjustRightInd w:val="0"/>
              <w:snapToGrid w:val="0"/>
              <w:spacing w:line="240" w:lineRule="auto"/>
              <w:ind w:firstLine="0" w:firstLineChars="0"/>
              <w:jc w:val="both"/>
              <w:rPr>
                <w:rFonts w:hint="eastAsia" w:ascii="仿宋" w:hAnsi="仿宋" w:eastAsia="仿宋" w:cs="仿宋"/>
                <w:color w:val="auto"/>
                <w:kern w:val="0"/>
                <w:sz w:val="24"/>
                <w:szCs w:val="24"/>
                <w:highlight w:val="none"/>
                <w:lang w:bidi="ar"/>
              </w:rPr>
            </w:pPr>
            <w:r>
              <w:rPr>
                <w:rFonts w:hint="eastAsia" w:ascii="仿宋" w:hAnsi="仿宋" w:eastAsia="仿宋" w:cs="仿宋"/>
                <w:sz w:val="24"/>
                <w:szCs w:val="24"/>
              </w:rPr>
              <w:t>对投标人的培训方式及内容、培训师资</w:t>
            </w:r>
            <w:r>
              <w:rPr>
                <w:rFonts w:hint="eastAsia" w:ascii="仿宋" w:hAnsi="仿宋" w:eastAsia="仿宋" w:cs="仿宋"/>
                <w:sz w:val="24"/>
                <w:szCs w:val="24"/>
                <w:lang w:val="en-US" w:eastAsia="zh-CN"/>
              </w:rPr>
              <w:t>及</w:t>
            </w:r>
            <w:r>
              <w:rPr>
                <w:rFonts w:hint="eastAsia" w:ascii="仿宋" w:hAnsi="仿宋" w:eastAsia="仿宋" w:cs="仿宋"/>
                <w:sz w:val="24"/>
                <w:szCs w:val="24"/>
              </w:rPr>
              <w:t>资料</w:t>
            </w:r>
            <w:r>
              <w:rPr>
                <w:rFonts w:hint="eastAsia" w:ascii="仿宋" w:hAnsi="仿宋" w:eastAsia="仿宋" w:cs="仿宋"/>
                <w:sz w:val="24"/>
                <w:szCs w:val="24"/>
                <w:lang w:val="en-US" w:eastAsia="zh-CN"/>
              </w:rPr>
              <w:t>两</w:t>
            </w:r>
            <w:r>
              <w:rPr>
                <w:rFonts w:hint="eastAsia" w:ascii="仿宋" w:hAnsi="仿宋" w:eastAsia="仿宋" w:cs="仿宋"/>
                <w:sz w:val="24"/>
                <w:szCs w:val="24"/>
              </w:rPr>
              <w:t>个方面，满分</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每存在一处不完善或不合理之处扣0.5分，扣完为止。</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tc>
      </w:tr>
      <w:tr w14:paraId="570B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423" w:type="pct"/>
            <w:vMerge w:val="continue"/>
            <w:vAlign w:val="center"/>
          </w:tcPr>
          <w:p w14:paraId="3BD7EE6B">
            <w:pPr>
              <w:adjustRightInd w:val="0"/>
              <w:snapToGrid w:val="0"/>
              <w:spacing w:line="240" w:lineRule="auto"/>
              <w:ind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p>
        </w:tc>
        <w:tc>
          <w:tcPr>
            <w:tcW w:w="658" w:type="pct"/>
            <w:shd w:val="clear" w:color="auto" w:fill="auto"/>
            <w:vAlign w:val="center"/>
          </w:tcPr>
          <w:p w14:paraId="73DBD5B1">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人员配备</w:t>
            </w:r>
          </w:p>
          <w:p w14:paraId="32C6614B">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3918" w:type="pct"/>
            <w:shd w:val="clear" w:color="auto" w:fill="auto"/>
            <w:vAlign w:val="center"/>
          </w:tcPr>
          <w:p w14:paraId="312E4302">
            <w:pPr>
              <w:adjustRightInd w:val="0"/>
              <w:snapToGrid w:val="0"/>
              <w:spacing w:line="240" w:lineRule="auto"/>
              <w:ind w:firstLine="0" w:firstLineChars="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对投标人针对本项目建设需求提供的人员配备方案进行评价，包括人员架构、从业经验、人员分工三个方面，满分3分，</w:t>
            </w:r>
            <w:r>
              <w:rPr>
                <w:rFonts w:hint="eastAsia" w:ascii="仿宋" w:hAnsi="仿宋" w:eastAsia="仿宋" w:cs="仿宋"/>
                <w:color w:val="auto"/>
                <w:sz w:val="24"/>
                <w:szCs w:val="24"/>
                <w:highlight w:val="none"/>
              </w:rPr>
              <w:t>每存在一处不完善或不合理之处扣0.5分，扣完为</w:t>
            </w:r>
            <w:r>
              <w:rPr>
                <w:rFonts w:hint="eastAsia" w:ascii="仿宋" w:hAnsi="仿宋" w:eastAsia="仿宋" w:cs="仿宋"/>
                <w:color w:val="auto"/>
                <w:sz w:val="24"/>
                <w:szCs w:val="24"/>
                <w:highlight w:val="none"/>
                <w:lang w:val="en-US" w:eastAsia="zh-CN"/>
              </w:rPr>
              <w:t>止</w:t>
            </w:r>
            <w:r>
              <w:rPr>
                <w:rFonts w:hint="eastAsia" w:ascii="仿宋" w:hAnsi="仿宋" w:eastAsia="仿宋" w:cs="仿宋"/>
                <w:sz w:val="24"/>
                <w:szCs w:val="24"/>
                <w:highlight w:val="none"/>
                <w:lang w:eastAsia="zh-CN"/>
              </w:rPr>
              <w:t>。</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73901275">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w:t>
            </w:r>
            <w:r>
              <w:rPr>
                <w:rFonts w:hint="eastAsia" w:ascii="仿宋" w:hAnsi="仿宋" w:eastAsia="仿宋" w:cs="仿宋"/>
                <w:sz w:val="24"/>
                <w:szCs w:val="24"/>
                <w:highlight w:val="none"/>
                <w:lang w:eastAsia="zh-CN"/>
              </w:rPr>
              <w:t>以上人员不得为同一人，需为投标人或制造商的正式员工，提供所在单位近三个月内任意一个月的缴纳社保证明，以上材料需提供扫描件加盖投标人公章，</w:t>
            </w:r>
            <w:r>
              <w:rPr>
                <w:rFonts w:hint="eastAsia" w:ascii="仿宋" w:hAnsi="仿宋" w:eastAsia="仿宋" w:cs="仿宋"/>
                <w:bCs/>
                <w:sz w:val="24"/>
                <w:szCs w:val="24"/>
                <w:highlight w:val="none"/>
                <w:lang w:eastAsia="zh-CN"/>
              </w:rPr>
              <w:t>未按上述要求提供不得分。</w:t>
            </w:r>
          </w:p>
        </w:tc>
      </w:tr>
      <w:tr w14:paraId="666C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23" w:type="pct"/>
            <w:vMerge w:val="continue"/>
            <w:vAlign w:val="center"/>
          </w:tcPr>
          <w:p w14:paraId="76B63E6E">
            <w:pPr>
              <w:adjustRightInd w:val="0"/>
              <w:snapToGrid w:val="0"/>
              <w:spacing w:line="240" w:lineRule="auto"/>
              <w:ind w:firstLine="0" w:firstLineChars="0"/>
              <w:jc w:val="center"/>
              <w:rPr>
                <w:rFonts w:hint="eastAsia" w:ascii="仿宋" w:hAnsi="仿宋" w:eastAsia="仿宋" w:cs="仿宋"/>
                <w:color w:val="auto"/>
                <w:sz w:val="24"/>
                <w:szCs w:val="24"/>
              </w:rPr>
            </w:pPr>
          </w:p>
        </w:tc>
        <w:tc>
          <w:tcPr>
            <w:tcW w:w="658" w:type="pct"/>
            <w:shd w:val="clear" w:color="auto" w:fill="auto"/>
            <w:vAlign w:val="center"/>
          </w:tcPr>
          <w:p w14:paraId="37376E7F">
            <w:pPr>
              <w:adjustRightInd w:val="0"/>
              <w:snapToGrid w:val="0"/>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质保期</w:t>
            </w:r>
          </w:p>
          <w:p w14:paraId="3D93A4C2">
            <w:pPr>
              <w:adjustRightInd w:val="0"/>
              <w:snapToGrid w:val="0"/>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3918" w:type="pct"/>
            <w:shd w:val="clear" w:color="auto" w:fill="auto"/>
            <w:vAlign w:val="center"/>
          </w:tcPr>
          <w:p w14:paraId="3C75FA97">
            <w:pPr>
              <w:adjustRightInd w:val="0"/>
              <w:snapToGrid w:val="0"/>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质保期满足招标文件要求得0分，整体质保每增加一年得1分，最多得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r>
    </w:tbl>
    <w:p w14:paraId="06D5875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textAlignment w:val="baseline"/>
        <w:outlineLvl w:val="9"/>
        <w:rPr>
          <w:rFonts w:hint="eastAsia" w:ascii="仿宋" w:hAnsi="仿宋" w:eastAsia="仿宋" w:cs="仿宋"/>
          <w:b/>
          <w:bCs/>
          <w:spacing w:val="-4"/>
          <w:sz w:val="24"/>
          <w:szCs w:val="24"/>
          <w:lang w:val="en-US" w:eastAsia="zh-CN"/>
        </w:rPr>
      </w:pPr>
      <w:r>
        <w:rPr>
          <w:rFonts w:hint="eastAsia" w:ascii="仿宋" w:hAnsi="仿宋" w:eastAsia="仿宋" w:cs="仿宋"/>
          <w:b/>
          <w:bCs/>
          <w:spacing w:val="-4"/>
          <w:sz w:val="24"/>
          <w:szCs w:val="24"/>
          <w:lang w:val="en-US" w:eastAsia="zh-CN"/>
        </w:rPr>
        <w:t>B包评分标准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297"/>
        <w:gridCol w:w="7724"/>
      </w:tblGrid>
      <w:tr w14:paraId="1A47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000" w:type="pct"/>
            <w:gridSpan w:val="3"/>
            <w:vAlign w:val="center"/>
          </w:tcPr>
          <w:p w14:paraId="01015B8F">
            <w:pPr>
              <w:adjustRightInd w:val="0"/>
              <w:snapToGrid w:val="0"/>
              <w:spacing w:line="240" w:lineRule="auto"/>
              <w:ind w:firstLine="0" w:firstLineChars="0"/>
              <w:jc w:val="center"/>
              <w:rPr>
                <w:rFonts w:hint="eastAsia" w:ascii="仿宋" w:hAnsi="仿宋" w:eastAsia="仿宋" w:cs="仿宋"/>
                <w:sz w:val="24"/>
                <w:szCs w:val="24"/>
                <w:highlight w:val="none"/>
              </w:rPr>
            </w:pPr>
            <w:r>
              <w:rPr>
                <w:rFonts w:hint="eastAsia" w:ascii="仿宋" w:hAnsi="仿宋" w:eastAsia="仿宋" w:cs="仿宋"/>
                <w:caps/>
                <w:sz w:val="24"/>
                <w:szCs w:val="24"/>
                <w:highlight w:val="none"/>
              </w:rPr>
              <w:t>总分100分</w:t>
            </w:r>
          </w:p>
        </w:tc>
      </w:tr>
      <w:tr w14:paraId="3DF5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3" w:type="pct"/>
            <w:vMerge w:val="restart"/>
            <w:vAlign w:val="center"/>
          </w:tcPr>
          <w:p w14:paraId="232E90B1">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总分组成</w:t>
            </w:r>
          </w:p>
        </w:tc>
        <w:tc>
          <w:tcPr>
            <w:tcW w:w="658" w:type="pct"/>
            <w:vAlign w:val="center"/>
          </w:tcPr>
          <w:p w14:paraId="0AF797BB">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价格</w:t>
            </w:r>
          </w:p>
        </w:tc>
        <w:tc>
          <w:tcPr>
            <w:tcW w:w="3918" w:type="pct"/>
            <w:vAlign w:val="center"/>
          </w:tcPr>
          <w:p w14:paraId="7D3E2D9A">
            <w:pPr>
              <w:adjustRightInd w:val="0"/>
              <w:snapToGrid w:val="0"/>
              <w:spacing w:line="24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35</w:t>
            </w:r>
          </w:p>
        </w:tc>
      </w:tr>
      <w:tr w14:paraId="1536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3" w:type="pct"/>
            <w:vMerge w:val="continue"/>
            <w:vAlign w:val="center"/>
          </w:tcPr>
          <w:p w14:paraId="26A842C2">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62F98ABB">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技术</w:t>
            </w:r>
          </w:p>
        </w:tc>
        <w:tc>
          <w:tcPr>
            <w:tcW w:w="3918" w:type="pct"/>
            <w:vAlign w:val="center"/>
          </w:tcPr>
          <w:p w14:paraId="232447FB">
            <w:pPr>
              <w:adjustRightInd w:val="0"/>
              <w:snapToGrid w:val="0"/>
              <w:spacing w:line="24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43</w:t>
            </w:r>
          </w:p>
        </w:tc>
      </w:tr>
      <w:tr w14:paraId="781A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23" w:type="pct"/>
            <w:vMerge w:val="continue"/>
            <w:vAlign w:val="center"/>
          </w:tcPr>
          <w:p w14:paraId="152CBCF9">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33F6415B">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商务</w:t>
            </w:r>
          </w:p>
        </w:tc>
        <w:tc>
          <w:tcPr>
            <w:tcW w:w="3918" w:type="pct"/>
            <w:vAlign w:val="center"/>
          </w:tcPr>
          <w:p w14:paraId="79EC7E64">
            <w:pPr>
              <w:adjustRightInd w:val="0"/>
              <w:snapToGrid w:val="0"/>
              <w:spacing w:line="24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r>
      <w:tr w14:paraId="35E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081" w:type="pct"/>
            <w:gridSpan w:val="2"/>
            <w:vAlign w:val="center"/>
          </w:tcPr>
          <w:p w14:paraId="4CC77705">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报价部分</w:t>
            </w:r>
          </w:p>
          <w:p w14:paraId="1CCF9AEC">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3918" w:type="pct"/>
            <w:vAlign w:val="center"/>
          </w:tcPr>
          <w:p w14:paraId="210DA98C">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以满足招标文件要求且投标价格最低的投标报价为评标基准价，其价格分为满分3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分，其他投标人的价格分统一按照下列公式计算：投标报价得分=(评标基准价/投标报价)×3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%×100。</w:t>
            </w:r>
          </w:p>
        </w:tc>
      </w:tr>
      <w:tr w14:paraId="481C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23" w:type="pct"/>
            <w:vMerge w:val="restart"/>
            <w:vAlign w:val="center"/>
          </w:tcPr>
          <w:p w14:paraId="74684991">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技术部分</w:t>
            </w:r>
          </w:p>
          <w:p w14:paraId="3F41C234">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分</w:t>
            </w:r>
          </w:p>
        </w:tc>
        <w:tc>
          <w:tcPr>
            <w:tcW w:w="658" w:type="pct"/>
            <w:vAlign w:val="center"/>
          </w:tcPr>
          <w:p w14:paraId="451C942F">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投标产品技术响应</w:t>
            </w:r>
          </w:p>
          <w:p w14:paraId="685929A4">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分</w:t>
            </w:r>
          </w:p>
        </w:tc>
        <w:tc>
          <w:tcPr>
            <w:tcW w:w="3918" w:type="pct"/>
            <w:vAlign w:val="center"/>
          </w:tcPr>
          <w:p w14:paraId="1870EA6F">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所投产品满足招标文件技术要求没有负偏离得</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分；对于技术要求中的非实质性参数要求如有负偏离，每存在1项负偏离扣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分，扣完为止。</w:t>
            </w:r>
          </w:p>
          <w:p w14:paraId="48DA024A">
            <w:pPr>
              <w:adjustRightInd w:val="0"/>
              <w:snapToGrid w:val="0"/>
              <w:spacing w:line="240" w:lineRule="auto"/>
              <w:ind w:firstLine="0" w:firstLineChars="0"/>
              <w:jc w:val="both"/>
              <w:rPr>
                <w:rFonts w:ascii="Times New Roman" w:hAnsi="Times New Roman" w:eastAsia="仿宋_GB2312"/>
                <w:b/>
                <w:bCs/>
                <w:sz w:val="24"/>
                <w:szCs w:val="24"/>
                <w:highlight w:val="none"/>
              </w:rPr>
            </w:pPr>
            <w:r>
              <w:rPr>
                <w:rFonts w:ascii="Times New Roman" w:hAnsi="Times New Roman" w:eastAsia="仿宋_GB2312"/>
                <w:b/>
                <w:bCs/>
                <w:sz w:val="24"/>
                <w:szCs w:val="24"/>
                <w:highlight w:val="none"/>
              </w:rPr>
              <w:t>注：</w:t>
            </w:r>
          </w:p>
          <w:p w14:paraId="2A373D1D">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Times New Roman" w:hAnsi="Times New Roman" w:eastAsia="仿宋_GB2312"/>
                <w:b/>
                <w:bCs/>
                <w:sz w:val="24"/>
                <w:szCs w:val="24"/>
                <w:highlight w:val="none"/>
                <w:lang w:eastAsia="zh-CN"/>
              </w:rPr>
              <w:t>投标人</w:t>
            </w:r>
            <w:r>
              <w:rPr>
                <w:rFonts w:ascii="Times New Roman" w:hAnsi="Times New Roman" w:eastAsia="仿宋_GB2312"/>
                <w:b/>
                <w:bCs/>
                <w:sz w:val="24"/>
                <w:szCs w:val="24"/>
                <w:highlight w:val="none"/>
              </w:rPr>
              <w:t>需提供所投产品彩页</w:t>
            </w:r>
            <w:r>
              <w:rPr>
                <w:rFonts w:hint="eastAsia" w:ascii="Times New Roman" w:hAnsi="Times New Roman" w:eastAsia="仿宋_GB2312"/>
                <w:b/>
                <w:bCs/>
                <w:sz w:val="24"/>
                <w:szCs w:val="24"/>
                <w:highlight w:val="none"/>
              </w:rPr>
              <w:t>或</w:t>
            </w:r>
            <w:r>
              <w:rPr>
                <w:rFonts w:ascii="Times New Roman" w:hAnsi="Times New Roman" w:eastAsia="仿宋_GB2312"/>
                <w:b/>
                <w:bCs/>
                <w:sz w:val="24"/>
                <w:szCs w:val="24"/>
                <w:highlight w:val="none"/>
              </w:rPr>
              <w:t>相应技术参数的厂家使用说明书</w:t>
            </w:r>
            <w:r>
              <w:rPr>
                <w:rFonts w:hint="eastAsia" w:ascii="Times New Roman" w:hAnsi="Times New Roman" w:eastAsia="仿宋_GB2312"/>
                <w:b/>
                <w:bCs/>
                <w:sz w:val="24"/>
                <w:szCs w:val="24"/>
                <w:highlight w:val="none"/>
              </w:rPr>
              <w:t>或</w:t>
            </w:r>
            <w:r>
              <w:rPr>
                <w:rFonts w:ascii="Times New Roman" w:hAnsi="Times New Roman" w:eastAsia="仿宋_GB2312"/>
                <w:b/>
                <w:bCs/>
                <w:sz w:val="24"/>
                <w:szCs w:val="24"/>
                <w:highlight w:val="none"/>
              </w:rPr>
              <w:t>检测报告全本清晰影印件等作为技术证明文件佐证材料。</w:t>
            </w:r>
          </w:p>
        </w:tc>
      </w:tr>
      <w:tr w14:paraId="5324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423" w:type="pct"/>
            <w:vMerge w:val="continue"/>
            <w:vAlign w:val="center"/>
          </w:tcPr>
          <w:p w14:paraId="17CC39ED">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5597DF66">
            <w:pPr>
              <w:adjustRightInd w:val="0"/>
              <w:snapToGrid w:val="0"/>
              <w:spacing w:line="240" w:lineRule="auto"/>
              <w:ind w:firstLine="0" w:firstLineChars="0"/>
              <w:jc w:val="center"/>
              <w:rPr>
                <w:rFonts w:hint="eastAsia" w:ascii="仿宋" w:hAnsi="仿宋" w:eastAsia="仿宋" w:cs="仿宋"/>
                <w:bCs/>
                <w:sz w:val="24"/>
                <w:szCs w:val="24"/>
              </w:rPr>
            </w:pPr>
            <w:r>
              <w:rPr>
                <w:rFonts w:hint="eastAsia" w:ascii="仿宋" w:hAnsi="仿宋" w:eastAsia="仿宋" w:cs="仿宋"/>
                <w:bCs/>
                <w:sz w:val="24"/>
                <w:szCs w:val="24"/>
              </w:rPr>
              <w:t>项目实施方案</w:t>
            </w:r>
          </w:p>
          <w:p w14:paraId="4FCDC979">
            <w:pPr>
              <w:adjustRightInd w:val="0"/>
              <w:snapToGrid w:val="0"/>
              <w:spacing w:line="240" w:lineRule="auto"/>
              <w:ind w:firstLine="0" w:firstLineChars="0"/>
              <w:jc w:val="center"/>
              <w:rPr>
                <w:rFonts w:hint="eastAsia" w:ascii="仿宋" w:hAnsi="仿宋" w:eastAsia="仿宋" w:cs="仿宋"/>
                <w:bCs/>
                <w:color w:val="auto"/>
                <w:sz w:val="24"/>
                <w:szCs w:val="24"/>
                <w:highlight w:val="none"/>
              </w:rPr>
            </w:pPr>
            <w:r>
              <w:rPr>
                <w:rFonts w:hint="eastAsia" w:ascii="仿宋" w:hAnsi="仿宋" w:eastAsia="仿宋" w:cs="仿宋"/>
                <w:bCs/>
                <w:sz w:val="24"/>
                <w:szCs w:val="24"/>
                <w:lang w:val="en-US" w:eastAsia="zh-CN"/>
              </w:rPr>
              <w:t>19</w:t>
            </w:r>
            <w:r>
              <w:rPr>
                <w:rFonts w:hint="eastAsia" w:ascii="仿宋" w:hAnsi="仿宋" w:eastAsia="仿宋" w:cs="仿宋"/>
                <w:bCs/>
                <w:sz w:val="24"/>
                <w:szCs w:val="24"/>
              </w:rPr>
              <w:t>分</w:t>
            </w:r>
          </w:p>
        </w:tc>
        <w:tc>
          <w:tcPr>
            <w:tcW w:w="3918" w:type="pct"/>
            <w:vMerge w:val="restart"/>
            <w:vAlign w:val="center"/>
          </w:tcPr>
          <w:p w14:paraId="7E9FBCE7">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供货方案：对</w:t>
            </w:r>
            <w:r>
              <w:rPr>
                <w:rFonts w:hint="eastAsia" w:ascii="仿宋" w:hAnsi="仿宋" w:eastAsia="仿宋" w:cs="仿宋"/>
                <w:sz w:val="24"/>
                <w:szCs w:val="24"/>
                <w:lang w:val="en-US" w:eastAsia="zh-CN"/>
              </w:rPr>
              <w:t>投标人的</w:t>
            </w:r>
            <w:r>
              <w:rPr>
                <w:rFonts w:hint="eastAsia" w:ascii="仿宋" w:hAnsi="仿宋" w:eastAsia="仿宋" w:cs="仿宋"/>
                <w:sz w:val="24"/>
                <w:szCs w:val="24"/>
              </w:rPr>
              <w:t>供货组织计划、供货保障措施</w:t>
            </w:r>
            <w:r>
              <w:rPr>
                <w:rFonts w:hint="eastAsia" w:ascii="仿宋" w:hAnsi="仿宋" w:eastAsia="仿宋" w:cs="仿宋"/>
                <w:sz w:val="24"/>
                <w:szCs w:val="24"/>
                <w:lang w:val="en-US" w:eastAsia="zh-CN"/>
              </w:rPr>
              <w:t>两个</w:t>
            </w:r>
            <w:r>
              <w:rPr>
                <w:rFonts w:hint="eastAsia" w:ascii="仿宋" w:hAnsi="仿宋" w:eastAsia="仿宋" w:cs="仿宋"/>
                <w:sz w:val="24"/>
                <w:szCs w:val="24"/>
              </w:rPr>
              <w:t>方面</w:t>
            </w:r>
            <w:r>
              <w:rPr>
                <w:rFonts w:hint="eastAsia" w:ascii="仿宋" w:hAnsi="仿宋" w:eastAsia="仿宋" w:cs="仿宋"/>
                <w:sz w:val="24"/>
                <w:szCs w:val="24"/>
                <w:lang w:val="en-US" w:eastAsia="zh-CN"/>
              </w:rPr>
              <w:t>进行评价</w:t>
            </w:r>
            <w:r>
              <w:rPr>
                <w:rFonts w:hint="eastAsia" w:ascii="仿宋" w:hAnsi="仿宋" w:eastAsia="仿宋" w:cs="仿宋"/>
                <w:sz w:val="24"/>
                <w:szCs w:val="24"/>
              </w:rPr>
              <w:t>，满分</w:t>
            </w:r>
            <w:r>
              <w:rPr>
                <w:rFonts w:hint="eastAsia" w:ascii="仿宋" w:hAnsi="仿宋" w:eastAsia="仿宋" w:cs="仿宋"/>
                <w:sz w:val="24"/>
                <w:szCs w:val="24"/>
                <w:lang w:val="en-US" w:eastAsia="zh-CN"/>
              </w:rPr>
              <w:t>7</w:t>
            </w:r>
            <w:r>
              <w:rPr>
                <w:rFonts w:hint="eastAsia" w:ascii="仿宋" w:hAnsi="仿宋" w:eastAsia="仿宋" w:cs="仿宋"/>
                <w:sz w:val="24"/>
                <w:szCs w:val="24"/>
              </w:rPr>
              <w:t>分。</w:t>
            </w:r>
            <w:r>
              <w:rPr>
                <w:rFonts w:hint="eastAsia" w:ascii="仿宋" w:hAnsi="仿宋" w:eastAsia="仿宋" w:cs="仿宋"/>
                <w:sz w:val="24"/>
                <w:szCs w:val="24"/>
                <w:highlight w:val="none"/>
                <w:lang w:val="en-US" w:eastAsia="zh-CN"/>
              </w:rPr>
              <w:t>每</w:t>
            </w:r>
            <w:r>
              <w:rPr>
                <w:rFonts w:hint="eastAsia" w:ascii="仿宋" w:hAnsi="仿宋" w:eastAsia="仿宋" w:cs="仿宋"/>
                <w:sz w:val="24"/>
                <w:szCs w:val="24"/>
                <w:lang w:val="en-US" w:eastAsia="zh-CN"/>
              </w:rPr>
              <w:t>存在一处不完善或不合理之处扣0</w:t>
            </w:r>
            <w:r>
              <w:rPr>
                <w:rFonts w:hint="eastAsia" w:ascii="仿宋" w:hAnsi="仿宋" w:eastAsia="仿宋" w:cs="仿宋"/>
                <w:sz w:val="24"/>
                <w:szCs w:val="24"/>
              </w:rPr>
              <w:t>.5分，扣完为止，缺项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15479CAE">
            <w:pPr>
              <w:adjustRightInd w:val="0"/>
              <w:snapToGrid w:val="0"/>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安装调试方案：对</w:t>
            </w:r>
            <w:r>
              <w:rPr>
                <w:rFonts w:hint="eastAsia" w:ascii="仿宋" w:hAnsi="仿宋" w:eastAsia="仿宋" w:cs="仿宋"/>
                <w:sz w:val="24"/>
                <w:szCs w:val="24"/>
                <w:lang w:eastAsia="zh-CN"/>
              </w:rPr>
              <w:t>投标人</w:t>
            </w:r>
            <w:r>
              <w:rPr>
                <w:rFonts w:hint="eastAsia" w:ascii="仿宋" w:hAnsi="仿宋" w:eastAsia="仿宋" w:cs="仿宋"/>
                <w:sz w:val="24"/>
                <w:szCs w:val="24"/>
              </w:rPr>
              <w:t>的安装进度计划、调试方案及技术措施</w:t>
            </w:r>
            <w:r>
              <w:rPr>
                <w:rFonts w:hint="eastAsia" w:ascii="仿宋" w:hAnsi="仿宋" w:eastAsia="仿宋" w:cs="仿宋"/>
                <w:sz w:val="24"/>
                <w:szCs w:val="24"/>
                <w:lang w:val="en-US" w:eastAsia="zh-CN"/>
              </w:rPr>
              <w:t>三个</w:t>
            </w:r>
            <w:r>
              <w:rPr>
                <w:rFonts w:hint="eastAsia" w:ascii="仿宋" w:hAnsi="仿宋" w:eastAsia="仿宋" w:cs="仿宋"/>
                <w:sz w:val="24"/>
                <w:szCs w:val="24"/>
              </w:rPr>
              <w:t>方面</w:t>
            </w:r>
            <w:r>
              <w:rPr>
                <w:rFonts w:hint="eastAsia" w:ascii="仿宋" w:hAnsi="仿宋" w:eastAsia="仿宋" w:cs="仿宋"/>
                <w:sz w:val="24"/>
                <w:szCs w:val="24"/>
                <w:lang w:val="en-US" w:eastAsia="zh-CN"/>
              </w:rPr>
              <w:t>进行评价</w:t>
            </w:r>
            <w:r>
              <w:rPr>
                <w:rFonts w:hint="eastAsia" w:ascii="仿宋" w:hAnsi="仿宋" w:eastAsia="仿宋" w:cs="仿宋"/>
                <w:sz w:val="24"/>
                <w:szCs w:val="24"/>
              </w:rPr>
              <w:t>，满分</w:t>
            </w:r>
            <w:r>
              <w:rPr>
                <w:rFonts w:hint="eastAsia" w:ascii="仿宋" w:hAnsi="仿宋" w:eastAsia="仿宋" w:cs="仿宋"/>
                <w:sz w:val="24"/>
                <w:szCs w:val="24"/>
                <w:lang w:val="en-US" w:eastAsia="zh-CN"/>
              </w:rPr>
              <w:t>6</w:t>
            </w:r>
            <w:r>
              <w:rPr>
                <w:rFonts w:hint="eastAsia" w:ascii="仿宋" w:hAnsi="仿宋" w:eastAsia="仿宋" w:cs="仿宋"/>
                <w:sz w:val="24"/>
                <w:szCs w:val="24"/>
              </w:rPr>
              <w:t>分。</w:t>
            </w:r>
            <w:r>
              <w:rPr>
                <w:rFonts w:hint="eastAsia" w:ascii="仿宋" w:hAnsi="仿宋" w:eastAsia="仿宋" w:cs="仿宋"/>
                <w:sz w:val="24"/>
                <w:szCs w:val="24"/>
                <w:highlight w:val="none"/>
                <w:lang w:val="en-US" w:eastAsia="zh-CN"/>
              </w:rPr>
              <w:t>每</w:t>
            </w:r>
            <w:r>
              <w:rPr>
                <w:rFonts w:hint="eastAsia" w:ascii="仿宋" w:hAnsi="仿宋" w:eastAsia="仿宋" w:cs="仿宋"/>
                <w:sz w:val="24"/>
                <w:szCs w:val="24"/>
                <w:lang w:val="en-US" w:eastAsia="zh-CN"/>
              </w:rPr>
              <w:t>存在一处不完善或不合理之处扣</w:t>
            </w:r>
            <w:r>
              <w:rPr>
                <w:rFonts w:hint="eastAsia" w:ascii="仿宋" w:hAnsi="仿宋" w:eastAsia="仿宋" w:cs="仿宋"/>
                <w:sz w:val="24"/>
                <w:szCs w:val="24"/>
              </w:rPr>
              <w:t>0.5分，扣完为止，缺项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p w14:paraId="02674E8F">
            <w:pPr>
              <w:adjustRightInd w:val="0"/>
              <w:snapToGrid w:val="0"/>
              <w:spacing w:line="24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3.装修改造实施方案</w:t>
            </w:r>
            <w:r>
              <w:rPr>
                <w:rFonts w:hint="eastAsia" w:ascii="仿宋" w:hAnsi="仿宋" w:eastAsia="仿宋" w:cs="仿宋"/>
                <w:sz w:val="24"/>
                <w:szCs w:val="24"/>
                <w:lang w:eastAsia="zh-CN"/>
              </w:rPr>
              <w:t>：对投标人施工进度保证措施、</w:t>
            </w:r>
            <w:r>
              <w:rPr>
                <w:rFonts w:hint="eastAsia" w:ascii="仿宋" w:hAnsi="仿宋" w:eastAsia="仿宋" w:cs="仿宋"/>
                <w:sz w:val="24"/>
                <w:szCs w:val="24"/>
                <w:lang w:val="en-US" w:eastAsia="zh-CN"/>
              </w:rPr>
              <w:t>实施技术措施及主要实施方法、安全文明保证措施、成品保护及周边协调保证措施四个方面</w:t>
            </w:r>
            <w:r>
              <w:rPr>
                <w:rFonts w:hint="eastAsia" w:ascii="仿宋" w:hAnsi="仿宋" w:eastAsia="仿宋" w:cs="仿宋"/>
                <w:sz w:val="24"/>
                <w:szCs w:val="24"/>
                <w:lang w:eastAsia="zh-CN"/>
              </w:rPr>
              <w:t>进行评价，</w:t>
            </w:r>
            <w:r>
              <w:rPr>
                <w:rFonts w:hint="eastAsia" w:ascii="仿宋" w:hAnsi="仿宋" w:eastAsia="仿宋" w:cs="仿宋"/>
                <w:sz w:val="24"/>
                <w:szCs w:val="24"/>
              </w:rPr>
              <w:t>满分</w:t>
            </w:r>
            <w:r>
              <w:rPr>
                <w:rFonts w:hint="eastAsia" w:ascii="仿宋" w:hAnsi="仿宋" w:eastAsia="仿宋" w:cs="仿宋"/>
                <w:sz w:val="24"/>
                <w:szCs w:val="24"/>
                <w:lang w:val="en-US" w:eastAsia="zh-CN"/>
              </w:rPr>
              <w:t>6</w:t>
            </w:r>
            <w:r>
              <w:rPr>
                <w:rFonts w:hint="eastAsia" w:ascii="仿宋" w:hAnsi="仿宋" w:eastAsia="仿宋" w:cs="仿宋"/>
                <w:sz w:val="24"/>
                <w:szCs w:val="24"/>
              </w:rPr>
              <w:t>分。</w:t>
            </w:r>
            <w:r>
              <w:rPr>
                <w:rFonts w:hint="eastAsia" w:ascii="仿宋" w:hAnsi="仿宋" w:eastAsia="仿宋" w:cs="仿宋"/>
                <w:sz w:val="24"/>
                <w:szCs w:val="24"/>
                <w:highlight w:val="none"/>
                <w:lang w:val="en-US" w:eastAsia="zh-CN"/>
              </w:rPr>
              <w:t>每</w:t>
            </w:r>
            <w:r>
              <w:rPr>
                <w:rFonts w:hint="eastAsia" w:ascii="仿宋" w:hAnsi="仿宋" w:eastAsia="仿宋" w:cs="仿宋"/>
                <w:sz w:val="24"/>
                <w:szCs w:val="24"/>
                <w:lang w:val="en-US" w:eastAsia="zh-CN"/>
              </w:rPr>
              <w:t>存在一处不完善或不合理之处扣</w:t>
            </w:r>
            <w:r>
              <w:rPr>
                <w:rFonts w:hint="eastAsia" w:ascii="仿宋" w:hAnsi="仿宋" w:eastAsia="仿宋" w:cs="仿宋"/>
                <w:sz w:val="24"/>
                <w:szCs w:val="24"/>
              </w:rPr>
              <w:t>0.5分，扣完为止，缺项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tc>
      </w:tr>
      <w:tr w14:paraId="39A6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423" w:type="pct"/>
            <w:vMerge w:val="continue"/>
            <w:vAlign w:val="center"/>
          </w:tcPr>
          <w:p w14:paraId="629B3806">
            <w:pPr>
              <w:adjustRightInd w:val="0"/>
              <w:snapToGrid w:val="0"/>
              <w:spacing w:line="240" w:lineRule="auto"/>
              <w:ind w:firstLine="0" w:firstLineChars="0"/>
              <w:jc w:val="center"/>
              <w:rPr>
                <w:rFonts w:hint="eastAsia" w:ascii="仿宋" w:hAnsi="仿宋" w:eastAsia="仿宋" w:cs="仿宋"/>
                <w:color w:val="auto"/>
                <w:sz w:val="24"/>
                <w:szCs w:val="24"/>
                <w:highlight w:val="none"/>
                <w:lang w:val="en-US" w:eastAsia="zh-CN"/>
              </w:rPr>
            </w:pPr>
          </w:p>
        </w:tc>
        <w:tc>
          <w:tcPr>
            <w:tcW w:w="658" w:type="pct"/>
            <w:vAlign w:val="center"/>
          </w:tcPr>
          <w:p w14:paraId="4857587B">
            <w:pPr>
              <w:adjustRightInd w:val="0"/>
              <w:snapToGrid w:val="0"/>
              <w:spacing w:line="240" w:lineRule="auto"/>
              <w:ind w:firstLine="0" w:firstLineChars="0"/>
              <w:jc w:val="center"/>
              <w:rPr>
                <w:rFonts w:hint="default" w:ascii="仿宋" w:hAnsi="仿宋" w:eastAsia="仿宋" w:cs="仿宋"/>
                <w:bCs/>
                <w:sz w:val="24"/>
                <w:szCs w:val="24"/>
                <w:lang w:val="en-US" w:eastAsia="zh-CN"/>
              </w:rPr>
            </w:pPr>
          </w:p>
        </w:tc>
        <w:tc>
          <w:tcPr>
            <w:tcW w:w="3918" w:type="pct"/>
            <w:vMerge w:val="continue"/>
            <w:vAlign w:val="center"/>
          </w:tcPr>
          <w:p w14:paraId="7F0B5F4E">
            <w:pPr>
              <w:adjustRightInd w:val="0"/>
              <w:snapToGrid w:val="0"/>
              <w:spacing w:line="240" w:lineRule="auto"/>
              <w:ind w:firstLine="0" w:firstLineChars="0"/>
              <w:rPr>
                <w:rFonts w:hint="eastAsia" w:ascii="仿宋" w:hAnsi="仿宋" w:eastAsia="仿宋" w:cs="仿宋"/>
                <w:sz w:val="24"/>
                <w:szCs w:val="24"/>
                <w:lang w:val="en-US" w:eastAsia="zh-CN"/>
              </w:rPr>
            </w:pPr>
          </w:p>
        </w:tc>
      </w:tr>
      <w:tr w14:paraId="08A5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423" w:type="pct"/>
            <w:vMerge w:val="restart"/>
            <w:vAlign w:val="center"/>
          </w:tcPr>
          <w:p w14:paraId="3FB0D665">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商务部分</w:t>
            </w:r>
          </w:p>
          <w:p w14:paraId="15E7AF69">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分</w:t>
            </w:r>
          </w:p>
        </w:tc>
        <w:tc>
          <w:tcPr>
            <w:tcW w:w="658" w:type="pct"/>
            <w:vAlign w:val="center"/>
          </w:tcPr>
          <w:p w14:paraId="4C17E26B">
            <w:pPr>
              <w:spacing w:line="240" w:lineRule="auto"/>
              <w:ind w:left="-69" w:leftChars="-33" w:firstLine="9" w:firstLineChars="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p w14:paraId="5AD6C0FE">
            <w:pPr>
              <w:spacing w:line="240" w:lineRule="auto"/>
              <w:ind w:left="-69" w:leftChars="-33" w:firstLine="9" w:firstLineChars="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3918" w:type="pct"/>
            <w:vAlign w:val="center"/>
          </w:tcPr>
          <w:p w14:paraId="783F27B8">
            <w:pPr>
              <w:spacing w:line="240" w:lineRule="auto"/>
              <w:ind w:left="-69" w:leftChars="-33" w:firstLine="9" w:firstLineChars="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月1日以来同类项目业绩（以合同签订时间为准），每提供一份业绩得1分，最多得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5013BE66">
            <w:pPr>
              <w:spacing w:line="240" w:lineRule="auto"/>
              <w:ind w:left="-69" w:leftChars="-33" w:firstLine="10" w:firstLineChars="4"/>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注：投标文件中提供完整成交公告网页截图、成交通知书原件扫描件和完整的合同原件扫描件，未按上述要求提供的业绩均不予认可。</w:t>
            </w:r>
          </w:p>
        </w:tc>
      </w:tr>
      <w:tr w14:paraId="57F3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23" w:type="pct"/>
            <w:vMerge w:val="continue"/>
            <w:vAlign w:val="center"/>
          </w:tcPr>
          <w:p w14:paraId="75EF86C1">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7ED15BA5">
            <w:pPr>
              <w:widowControl/>
              <w:spacing w:line="240" w:lineRule="auto"/>
              <w:ind w:firstLine="0" w:firstLineChars="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售后服务方案</w:t>
            </w:r>
          </w:p>
          <w:p w14:paraId="4D7B9752">
            <w:pPr>
              <w:widowControl/>
              <w:spacing w:line="240" w:lineRule="auto"/>
              <w:ind w:firstLine="0" w:firstLineChars="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color w:val="auto"/>
                <w:kern w:val="0"/>
                <w:sz w:val="24"/>
                <w:szCs w:val="24"/>
                <w:highlight w:val="none"/>
                <w:lang w:bidi="ar"/>
              </w:rPr>
              <w:t>分</w:t>
            </w:r>
          </w:p>
        </w:tc>
        <w:tc>
          <w:tcPr>
            <w:tcW w:w="3918" w:type="pct"/>
            <w:vAlign w:val="center"/>
          </w:tcPr>
          <w:p w14:paraId="56FF7C58">
            <w:pPr>
              <w:widowControl/>
              <w:spacing w:line="240" w:lineRule="auto"/>
              <w:ind w:firstLine="0" w:firstLineChars="0"/>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对投标人的</w:t>
            </w:r>
            <w:r>
              <w:rPr>
                <w:rFonts w:hint="eastAsia" w:ascii="仿宋" w:hAnsi="仿宋" w:eastAsia="仿宋" w:cs="仿宋"/>
                <w:color w:val="auto"/>
                <w:kern w:val="0"/>
                <w:sz w:val="24"/>
                <w:szCs w:val="24"/>
                <w:highlight w:val="none"/>
                <w:lang w:val="en-US" w:eastAsia="zh-CN" w:bidi="ar"/>
              </w:rPr>
              <w:t>服务</w:t>
            </w:r>
            <w:r>
              <w:rPr>
                <w:rFonts w:hint="eastAsia" w:ascii="仿宋" w:hAnsi="仿宋" w:eastAsia="仿宋" w:cs="仿宋"/>
                <w:color w:val="auto"/>
                <w:kern w:val="0"/>
                <w:sz w:val="24"/>
                <w:szCs w:val="24"/>
                <w:highlight w:val="none"/>
                <w:lang w:bidi="ar"/>
              </w:rPr>
              <w:t>支持方式</w:t>
            </w:r>
            <w:r>
              <w:rPr>
                <w:rFonts w:hint="eastAsia" w:ascii="仿宋" w:hAnsi="仿宋" w:eastAsia="仿宋" w:cs="仿宋"/>
                <w:color w:val="auto"/>
                <w:kern w:val="0"/>
                <w:sz w:val="24"/>
                <w:szCs w:val="24"/>
                <w:highlight w:val="none"/>
                <w:lang w:val="en-US" w:eastAsia="zh-CN" w:bidi="ar"/>
              </w:rPr>
              <w:t>及</w:t>
            </w:r>
            <w:r>
              <w:rPr>
                <w:rFonts w:hint="eastAsia" w:ascii="仿宋" w:hAnsi="仿宋" w:eastAsia="仿宋" w:cs="仿宋"/>
                <w:color w:val="auto"/>
                <w:kern w:val="0"/>
                <w:sz w:val="24"/>
                <w:szCs w:val="24"/>
                <w:highlight w:val="none"/>
                <w:lang w:bidi="ar"/>
              </w:rPr>
              <w:t>响应时间、应急响应措施</w:t>
            </w:r>
            <w:r>
              <w:rPr>
                <w:rFonts w:hint="eastAsia" w:ascii="仿宋" w:hAnsi="仿宋" w:eastAsia="仿宋" w:cs="仿宋"/>
                <w:color w:val="auto"/>
                <w:kern w:val="0"/>
                <w:sz w:val="24"/>
                <w:szCs w:val="24"/>
                <w:highlight w:val="none"/>
                <w:lang w:val="en-US" w:eastAsia="zh-CN" w:bidi="ar"/>
              </w:rPr>
              <w:t>两</w:t>
            </w:r>
            <w:r>
              <w:rPr>
                <w:rFonts w:hint="eastAsia" w:ascii="仿宋" w:hAnsi="仿宋" w:eastAsia="仿宋" w:cs="仿宋"/>
                <w:color w:val="auto"/>
                <w:kern w:val="0"/>
                <w:sz w:val="24"/>
                <w:szCs w:val="24"/>
                <w:highlight w:val="none"/>
                <w:lang w:bidi="ar"/>
              </w:rPr>
              <w:t>个方面进行评价，满分</w:t>
            </w:r>
            <w:r>
              <w:rPr>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color w:val="auto"/>
                <w:kern w:val="0"/>
                <w:sz w:val="24"/>
                <w:szCs w:val="24"/>
                <w:highlight w:val="none"/>
                <w:lang w:bidi="ar"/>
              </w:rPr>
              <w:t>分。</w:t>
            </w:r>
            <w:r>
              <w:rPr>
                <w:rFonts w:hint="eastAsia" w:ascii="仿宋" w:hAnsi="仿宋" w:eastAsia="仿宋" w:cs="仿宋"/>
                <w:color w:val="auto"/>
                <w:sz w:val="24"/>
                <w:szCs w:val="24"/>
                <w:highlight w:val="none"/>
              </w:rPr>
              <w:t>每项每存在一处不完善或不合理之处扣0.5分，扣完为止。</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tc>
      </w:tr>
      <w:tr w14:paraId="3FC1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23" w:type="pct"/>
            <w:vMerge w:val="continue"/>
            <w:vAlign w:val="center"/>
          </w:tcPr>
          <w:p w14:paraId="1792663A">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658" w:type="pct"/>
            <w:vAlign w:val="center"/>
          </w:tcPr>
          <w:p w14:paraId="4F0487EC">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培训方案</w:t>
            </w:r>
          </w:p>
          <w:p w14:paraId="1E293501">
            <w:pPr>
              <w:spacing w:line="240" w:lineRule="auto"/>
              <w:ind w:firstLine="0" w:firstLineChars="0"/>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sz w:val="24"/>
                <w:szCs w:val="24"/>
                <w:lang w:val="en-US" w:eastAsia="zh-CN"/>
              </w:rPr>
              <w:t>5</w:t>
            </w:r>
            <w:r>
              <w:rPr>
                <w:rFonts w:hint="eastAsia" w:ascii="仿宋" w:hAnsi="仿宋" w:eastAsia="仿宋" w:cs="仿宋"/>
                <w:sz w:val="24"/>
                <w:szCs w:val="24"/>
              </w:rPr>
              <w:t>分</w:t>
            </w:r>
          </w:p>
        </w:tc>
        <w:tc>
          <w:tcPr>
            <w:tcW w:w="3918" w:type="pct"/>
            <w:vAlign w:val="center"/>
          </w:tcPr>
          <w:p w14:paraId="3B34E81D">
            <w:pPr>
              <w:adjustRightInd w:val="0"/>
              <w:snapToGrid w:val="0"/>
              <w:spacing w:line="240" w:lineRule="auto"/>
              <w:ind w:firstLine="0" w:firstLineChars="0"/>
              <w:jc w:val="both"/>
              <w:rPr>
                <w:rFonts w:hint="eastAsia" w:ascii="仿宋" w:hAnsi="仿宋" w:eastAsia="仿宋" w:cs="仿宋"/>
                <w:color w:val="auto"/>
                <w:kern w:val="0"/>
                <w:sz w:val="24"/>
                <w:szCs w:val="24"/>
                <w:highlight w:val="none"/>
                <w:lang w:bidi="ar"/>
              </w:rPr>
            </w:pPr>
            <w:r>
              <w:rPr>
                <w:rFonts w:hint="eastAsia" w:ascii="仿宋" w:hAnsi="仿宋" w:eastAsia="仿宋" w:cs="仿宋"/>
                <w:sz w:val="24"/>
                <w:szCs w:val="24"/>
              </w:rPr>
              <w:t>对投标人的培训方式及</w:t>
            </w:r>
            <w:r>
              <w:rPr>
                <w:rFonts w:hint="eastAsia" w:ascii="仿宋" w:hAnsi="仿宋" w:eastAsia="仿宋" w:cs="仿宋"/>
                <w:sz w:val="24"/>
                <w:szCs w:val="24"/>
                <w:lang w:val="en-US" w:eastAsia="zh-CN"/>
              </w:rPr>
              <w:t>内容</w:t>
            </w:r>
            <w:r>
              <w:rPr>
                <w:rFonts w:hint="eastAsia" w:ascii="仿宋" w:hAnsi="仿宋" w:eastAsia="仿宋" w:cs="仿宋"/>
                <w:sz w:val="24"/>
                <w:szCs w:val="24"/>
              </w:rPr>
              <w:t>、培训师资</w:t>
            </w:r>
            <w:r>
              <w:rPr>
                <w:rFonts w:hint="eastAsia" w:ascii="仿宋" w:hAnsi="仿宋" w:eastAsia="仿宋" w:cs="仿宋"/>
                <w:sz w:val="24"/>
                <w:szCs w:val="24"/>
                <w:lang w:val="en-US" w:eastAsia="zh-CN"/>
              </w:rPr>
              <w:t>及资料两</w:t>
            </w:r>
            <w:r>
              <w:rPr>
                <w:rFonts w:hint="eastAsia" w:ascii="仿宋" w:hAnsi="仿宋" w:eastAsia="仿宋" w:cs="仿宋"/>
                <w:sz w:val="24"/>
                <w:szCs w:val="24"/>
              </w:rPr>
              <w:t>个方面，满分</w:t>
            </w:r>
            <w:r>
              <w:rPr>
                <w:rFonts w:hint="eastAsia" w:ascii="仿宋" w:hAnsi="仿宋" w:eastAsia="仿宋" w:cs="仿宋"/>
                <w:sz w:val="24"/>
                <w:szCs w:val="24"/>
                <w:lang w:val="en-US" w:eastAsia="zh-CN"/>
              </w:rPr>
              <w:t>5</w:t>
            </w:r>
            <w:r>
              <w:rPr>
                <w:rFonts w:hint="eastAsia" w:ascii="仿宋" w:hAnsi="仿宋" w:eastAsia="仿宋" w:cs="仿宋"/>
                <w:sz w:val="24"/>
                <w:szCs w:val="24"/>
              </w:rPr>
              <w:t>分</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rPr>
              <w:t>每项每存在一处不完善或不合理之处扣0.5分，扣完为止。</w:t>
            </w:r>
            <w:r>
              <w:rPr>
                <w:rFonts w:hint="eastAsia" w:ascii="仿宋" w:hAnsi="仿宋" w:eastAsia="仿宋" w:cs="仿宋"/>
                <w:sz w:val="24"/>
                <w:szCs w:val="24"/>
              </w:rPr>
              <w:t>缺项</w:t>
            </w:r>
            <w:r>
              <w:rPr>
                <w:rFonts w:hint="eastAsia" w:ascii="仿宋" w:hAnsi="仿宋" w:eastAsia="仿宋" w:cs="仿宋"/>
                <w:sz w:val="24"/>
                <w:szCs w:val="24"/>
                <w:lang w:val="en-US" w:eastAsia="zh-CN"/>
              </w:rPr>
              <w:t>该项</w:t>
            </w:r>
            <w:r>
              <w:rPr>
                <w:rFonts w:hint="eastAsia" w:ascii="仿宋" w:hAnsi="仿宋" w:eastAsia="仿宋" w:cs="仿宋"/>
                <w:sz w:val="24"/>
                <w:szCs w:val="24"/>
              </w:rPr>
              <w:t>不得分。</w:t>
            </w:r>
          </w:p>
        </w:tc>
      </w:tr>
      <w:tr w14:paraId="1856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23" w:type="pct"/>
            <w:vMerge w:val="continue"/>
            <w:vAlign w:val="center"/>
          </w:tcPr>
          <w:p w14:paraId="5E7FB52B">
            <w:pPr>
              <w:adjustRightInd w:val="0"/>
              <w:snapToGrid w:val="0"/>
              <w:spacing w:line="240" w:lineRule="auto"/>
              <w:ind w:firstLine="0" w:firstLineChars="0"/>
              <w:jc w:val="center"/>
              <w:rPr>
                <w:rFonts w:hint="eastAsia" w:ascii="仿宋" w:hAnsi="仿宋" w:eastAsia="仿宋" w:cs="仿宋"/>
                <w:color w:val="auto"/>
                <w:sz w:val="24"/>
                <w:szCs w:val="24"/>
                <w:highlight w:val="none"/>
              </w:rPr>
            </w:pPr>
          </w:p>
        </w:tc>
        <w:tc>
          <w:tcPr>
            <w:tcW w:w="1297" w:type="dxa"/>
            <w:shd w:val="clear" w:color="auto" w:fill="auto"/>
            <w:vAlign w:val="center"/>
          </w:tcPr>
          <w:p w14:paraId="64EC78AE">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人员配备</w:t>
            </w:r>
          </w:p>
          <w:p w14:paraId="1DA10356">
            <w:pPr>
              <w:adjustRightInd w:val="0"/>
              <w:snapToGrid w:val="0"/>
              <w:spacing w:line="240" w:lineRule="auto"/>
              <w:ind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7724" w:type="dxa"/>
            <w:shd w:val="clear" w:color="auto" w:fill="auto"/>
            <w:vAlign w:val="center"/>
          </w:tcPr>
          <w:p w14:paraId="4E906663">
            <w:pPr>
              <w:adjustRightInd w:val="0"/>
              <w:snapToGrid w:val="0"/>
              <w:spacing w:line="240" w:lineRule="auto"/>
              <w:ind w:firstLine="0" w:firstLineChars="0"/>
              <w:jc w:val="both"/>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对投标人针对本项目建设需求提供的人员配备方案进行评价，包括人员架构、从业经验、人员分工三个方面，满分</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lang w:eastAsia="zh-CN"/>
              </w:rPr>
              <w:t>分，</w:t>
            </w:r>
            <w:r>
              <w:rPr>
                <w:rFonts w:hint="eastAsia" w:ascii="仿宋" w:hAnsi="仿宋" w:eastAsia="仿宋" w:cs="仿宋"/>
                <w:color w:val="auto"/>
                <w:sz w:val="24"/>
                <w:szCs w:val="24"/>
                <w:highlight w:val="none"/>
              </w:rPr>
              <w:t>每存在一处不完善或不合理之处扣0.5分，扣完为</w:t>
            </w:r>
            <w:r>
              <w:rPr>
                <w:rFonts w:hint="eastAsia" w:ascii="仿宋" w:hAnsi="仿宋" w:eastAsia="仿宋" w:cs="仿宋"/>
                <w:color w:val="auto"/>
                <w:sz w:val="24"/>
                <w:szCs w:val="24"/>
                <w:highlight w:val="none"/>
                <w:lang w:val="en-US" w:eastAsia="zh-CN"/>
              </w:rPr>
              <w:t>止</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缺项</w:t>
            </w:r>
            <w:r>
              <w:rPr>
                <w:rFonts w:hint="eastAsia" w:ascii="仿宋" w:hAnsi="仿宋" w:eastAsia="仿宋" w:cs="仿宋"/>
                <w:sz w:val="24"/>
                <w:szCs w:val="24"/>
                <w:highlight w:val="none"/>
                <w:lang w:val="en-US" w:eastAsia="zh-CN"/>
              </w:rPr>
              <w:t>该项</w:t>
            </w:r>
            <w:r>
              <w:rPr>
                <w:rFonts w:hint="eastAsia" w:ascii="仿宋" w:hAnsi="仿宋" w:eastAsia="仿宋" w:cs="仿宋"/>
                <w:sz w:val="24"/>
                <w:szCs w:val="24"/>
                <w:highlight w:val="none"/>
              </w:rPr>
              <w:t>不得分。</w:t>
            </w:r>
          </w:p>
          <w:p w14:paraId="08E9BEA5">
            <w:pPr>
              <w:adjustRightInd w:val="0"/>
              <w:snapToGrid w:val="0"/>
              <w:spacing w:line="240" w:lineRule="auto"/>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w:t>
            </w:r>
            <w:r>
              <w:rPr>
                <w:rFonts w:hint="eastAsia" w:ascii="仿宋" w:hAnsi="仿宋" w:eastAsia="仿宋" w:cs="仿宋"/>
                <w:sz w:val="24"/>
                <w:szCs w:val="24"/>
                <w:highlight w:val="none"/>
                <w:lang w:eastAsia="zh-CN"/>
              </w:rPr>
              <w:t>以上人员不得为同一人，需为投标人或制造商的正式员工，提供所在单位近三个月内任意一个月的缴纳社保证明，以上材料需提供扫描件加盖投标人公章，</w:t>
            </w:r>
            <w:r>
              <w:rPr>
                <w:rFonts w:hint="eastAsia" w:ascii="仿宋" w:hAnsi="仿宋" w:eastAsia="仿宋" w:cs="仿宋"/>
                <w:bCs/>
                <w:sz w:val="24"/>
                <w:szCs w:val="24"/>
                <w:highlight w:val="none"/>
                <w:lang w:eastAsia="zh-CN"/>
              </w:rPr>
              <w:t>未按上述要求提供不得分。</w:t>
            </w:r>
          </w:p>
        </w:tc>
      </w:tr>
      <w:tr w14:paraId="1349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23" w:type="pct"/>
            <w:vMerge w:val="continue"/>
            <w:vAlign w:val="center"/>
          </w:tcPr>
          <w:p w14:paraId="1436BD96">
            <w:pPr>
              <w:adjustRightInd w:val="0"/>
              <w:snapToGrid w:val="0"/>
              <w:spacing w:line="240" w:lineRule="auto"/>
              <w:ind w:firstLine="0" w:firstLineChars="0"/>
              <w:jc w:val="center"/>
              <w:rPr>
                <w:rFonts w:hint="eastAsia" w:ascii="仿宋" w:hAnsi="仿宋" w:eastAsia="仿宋" w:cs="仿宋"/>
                <w:color w:val="auto"/>
                <w:sz w:val="24"/>
                <w:szCs w:val="24"/>
              </w:rPr>
            </w:pPr>
          </w:p>
        </w:tc>
        <w:tc>
          <w:tcPr>
            <w:tcW w:w="658" w:type="pct"/>
            <w:shd w:val="clear" w:color="auto" w:fill="auto"/>
            <w:vAlign w:val="center"/>
          </w:tcPr>
          <w:p w14:paraId="1695D63C">
            <w:pPr>
              <w:adjustRightInd w:val="0"/>
              <w:snapToGrid w:val="0"/>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质保期</w:t>
            </w:r>
          </w:p>
          <w:p w14:paraId="0F7702B8">
            <w:pPr>
              <w:adjustRightInd w:val="0"/>
              <w:snapToGrid w:val="0"/>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3918" w:type="pct"/>
            <w:shd w:val="clear" w:color="auto" w:fill="auto"/>
            <w:vAlign w:val="center"/>
          </w:tcPr>
          <w:p w14:paraId="3F3BF4D3">
            <w:pPr>
              <w:adjustRightInd w:val="0"/>
              <w:snapToGrid w:val="0"/>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质保期满足招标文件要求得0分，整体质保每增加一年得1分，最多得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r>
    </w:tbl>
    <w:p w14:paraId="7D5F1AD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textAlignment w:val="baseline"/>
        <w:outlineLvl w:val="9"/>
        <w:rPr>
          <w:rFonts w:hint="default" w:ascii="仿宋" w:hAnsi="仿宋" w:eastAsia="仿宋" w:cs="仿宋"/>
          <w:b/>
          <w:bCs/>
          <w:spacing w:val="-4"/>
          <w:sz w:val="24"/>
          <w:szCs w:val="24"/>
          <w:lang w:val="en-US" w:eastAsia="zh-CN"/>
        </w:rPr>
      </w:pPr>
    </w:p>
    <w:p w14:paraId="29F218C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jc w:val="left"/>
        <w:textAlignment w:val="baseline"/>
        <w:rPr>
          <w:rFonts w:hint="eastAsia" w:ascii="仿宋" w:hAnsi="仿宋" w:eastAsia="仿宋" w:cs="仿宋"/>
          <w:b/>
          <w:bCs/>
          <w:spacing w:val="-4"/>
          <w:sz w:val="24"/>
          <w:szCs w:val="24"/>
        </w:rPr>
        <w:sectPr>
          <w:headerReference r:id="rId9" w:type="default"/>
          <w:footerReference r:id="rId10" w:type="default"/>
          <w:pgSz w:w="11907" w:h="16839"/>
          <w:pgMar w:top="1134" w:right="1134" w:bottom="1134" w:left="1134" w:header="0" w:footer="0" w:gutter="0"/>
          <w:pgNumType w:fmt="decimal"/>
          <w:cols w:space="0" w:num="1"/>
          <w:rtlGutter w:val="0"/>
          <w:docGrid w:linePitch="0" w:charSpace="0"/>
        </w:sectPr>
      </w:pPr>
    </w:p>
    <w:p w14:paraId="6D48F583">
      <w:pPr>
        <w:keepNext w:val="0"/>
        <w:keepLines w:val="0"/>
        <w:pageBreakBefore w:val="0"/>
        <w:numPr>
          <w:ilvl w:val="0"/>
          <w:numId w:val="0"/>
        </w:numPr>
        <w:wordWrap/>
        <w:overflowPunct/>
        <w:topLinePunct w:val="0"/>
        <w:bidi w:val="0"/>
        <w:spacing w:line="360" w:lineRule="auto"/>
        <w:ind w:left="0" w:leftChars="0" w:firstLine="0" w:firstLineChars="0"/>
        <w:jc w:val="center"/>
        <w:outlineLvl w:val="0"/>
        <w:rPr>
          <w:rFonts w:hint="eastAsia" w:ascii="仿宋" w:hAnsi="仿宋" w:eastAsia="仿宋" w:cs="仿宋"/>
          <w:b/>
          <w:bCs/>
          <w:spacing w:val="6"/>
          <w:sz w:val="28"/>
          <w:szCs w:val="28"/>
        </w:rPr>
      </w:pPr>
      <w:bookmarkStart w:id="31" w:name="bookmark11"/>
      <w:bookmarkEnd w:id="31"/>
      <w:bookmarkStart w:id="32" w:name="_Toc22820"/>
      <w:r>
        <w:rPr>
          <w:rFonts w:hint="eastAsia" w:ascii="仿宋" w:hAnsi="仿宋" w:eastAsia="仿宋" w:cs="仿宋"/>
          <w:b/>
          <w:bCs/>
          <w:snapToGrid w:val="0"/>
          <w:color w:val="000000"/>
          <w:spacing w:val="6"/>
          <w:kern w:val="0"/>
          <w:sz w:val="32"/>
          <w:szCs w:val="32"/>
          <w:lang w:val="en-US" w:eastAsia="en-US" w:bidi="ar-SA"/>
        </w:rPr>
        <w:t>第</w:t>
      </w:r>
      <w:r>
        <w:rPr>
          <w:rFonts w:hint="eastAsia" w:ascii="仿宋" w:hAnsi="仿宋" w:eastAsia="仿宋" w:cs="仿宋"/>
          <w:b/>
          <w:bCs/>
          <w:snapToGrid w:val="0"/>
          <w:color w:val="000000"/>
          <w:spacing w:val="6"/>
          <w:kern w:val="0"/>
          <w:sz w:val="32"/>
          <w:szCs w:val="32"/>
          <w:lang w:val="en-US" w:eastAsia="zh-CN" w:bidi="ar-SA"/>
        </w:rPr>
        <w:t>六</w:t>
      </w:r>
      <w:r>
        <w:rPr>
          <w:rFonts w:hint="eastAsia" w:ascii="仿宋" w:hAnsi="仿宋" w:eastAsia="仿宋" w:cs="仿宋"/>
          <w:b/>
          <w:bCs/>
          <w:snapToGrid w:val="0"/>
          <w:color w:val="000000"/>
          <w:spacing w:val="6"/>
          <w:kern w:val="0"/>
          <w:sz w:val="32"/>
          <w:szCs w:val="32"/>
          <w:lang w:val="en-US" w:eastAsia="en-US" w:bidi="ar-SA"/>
        </w:rPr>
        <w:t>章</w:t>
      </w:r>
      <w:r>
        <w:rPr>
          <w:rFonts w:hint="eastAsia" w:ascii="仿宋" w:hAnsi="仿宋" w:eastAsia="仿宋" w:cs="仿宋"/>
          <w:spacing w:val="6"/>
          <w:sz w:val="32"/>
          <w:szCs w:val="32"/>
        </w:rPr>
        <w:t xml:space="preserve"> </w:t>
      </w:r>
      <w:r>
        <w:rPr>
          <w:rFonts w:hint="eastAsia" w:ascii="仿宋" w:hAnsi="仿宋" w:eastAsia="仿宋" w:cs="仿宋"/>
          <w:b/>
          <w:bCs/>
          <w:spacing w:val="6"/>
          <w:sz w:val="32"/>
          <w:szCs w:val="32"/>
          <w:lang w:eastAsia="zh-CN"/>
        </w:rPr>
        <w:t>投标人</w:t>
      </w:r>
      <w:r>
        <w:rPr>
          <w:rFonts w:hint="eastAsia" w:ascii="仿宋" w:hAnsi="仿宋" w:eastAsia="仿宋" w:cs="仿宋"/>
          <w:b/>
          <w:bCs/>
          <w:spacing w:val="6"/>
          <w:sz w:val="32"/>
          <w:szCs w:val="32"/>
        </w:rPr>
        <w:t>须知</w:t>
      </w:r>
      <w:bookmarkEnd w:id="32"/>
    </w:p>
    <w:p w14:paraId="26145881">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33" w:name="_Toc30789"/>
      <w:bookmarkStart w:id="34" w:name="_Toc185493972"/>
      <w:r>
        <w:rPr>
          <w:rFonts w:hint="eastAsia" w:ascii="仿宋" w:hAnsi="仿宋" w:eastAsia="仿宋" w:cs="仿宋"/>
          <w:b/>
          <w:sz w:val="24"/>
          <w:szCs w:val="24"/>
        </w:rPr>
        <w:t>一、总则</w:t>
      </w:r>
      <w:bookmarkEnd w:id="33"/>
      <w:bookmarkEnd w:id="34"/>
    </w:p>
    <w:p w14:paraId="0C8FAE66">
      <w:pPr>
        <w:keepNext w:val="0"/>
        <w:keepLines w:val="0"/>
        <w:pageBreakBefore w:val="0"/>
        <w:wordWrap/>
        <w:overflowPunct/>
        <w:topLinePunct w:val="0"/>
        <w:bidi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1、适用范围</w:t>
      </w:r>
    </w:p>
    <w:p w14:paraId="69C72DD2">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本招标文件仅适用于本文件</w:t>
      </w:r>
      <w:r>
        <w:rPr>
          <w:rFonts w:hint="eastAsia" w:ascii="仿宋" w:hAnsi="仿宋" w:eastAsia="仿宋" w:cs="仿宋"/>
          <w:sz w:val="24"/>
          <w:szCs w:val="24"/>
          <w:lang w:val="en-US" w:eastAsia="zh-CN"/>
        </w:rPr>
        <w:t>第四章技术服务要求及说明</w:t>
      </w:r>
      <w:r>
        <w:rPr>
          <w:rFonts w:hint="eastAsia" w:ascii="仿宋" w:hAnsi="仿宋" w:eastAsia="仿宋" w:cs="仿宋"/>
          <w:sz w:val="24"/>
          <w:szCs w:val="24"/>
        </w:rPr>
        <w:t>所述货物及相关服务的采购。</w:t>
      </w:r>
    </w:p>
    <w:p w14:paraId="38C7D5A6">
      <w:pPr>
        <w:keepNext w:val="0"/>
        <w:keepLines w:val="0"/>
        <w:pageBreakBefore w:val="0"/>
        <w:wordWrap/>
        <w:overflowPunct/>
        <w:topLinePunct w:val="0"/>
        <w:bidi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2、定义</w:t>
      </w:r>
    </w:p>
    <w:p w14:paraId="39A44909">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公开招标是指通过公开发布招标公告的形式邀请所有符合条件的投标人就本次采购事宜进行投标，确定中标人的采购方式。</w:t>
      </w:r>
    </w:p>
    <w:p w14:paraId="788DA3F5">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采购人（买方）是指</w:t>
      </w:r>
      <w:r>
        <w:rPr>
          <w:rFonts w:hint="eastAsia" w:ascii="仿宋" w:hAnsi="仿宋" w:eastAsia="仿宋" w:cs="仿宋"/>
          <w:sz w:val="24"/>
          <w:szCs w:val="24"/>
          <w:lang w:eastAsia="zh-CN"/>
        </w:rPr>
        <w:t>菏泽家政职业学院</w:t>
      </w:r>
      <w:r>
        <w:rPr>
          <w:rFonts w:hint="eastAsia" w:ascii="仿宋" w:hAnsi="仿宋" w:eastAsia="仿宋" w:cs="仿宋"/>
          <w:sz w:val="24"/>
          <w:szCs w:val="24"/>
        </w:rPr>
        <w:t>。</w:t>
      </w:r>
    </w:p>
    <w:p w14:paraId="3D1AE919">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采购代理机构是指山东三木招标有限公司。</w:t>
      </w:r>
    </w:p>
    <w:p w14:paraId="3C5DEB64">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投标人（卖方）是指向采购代理机构提交投标文件且具有合法资格的制造商或代理商。</w:t>
      </w:r>
    </w:p>
    <w:p w14:paraId="033C87BE">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 货物是指投标人按招标文件第</w:t>
      </w:r>
      <w:r>
        <w:rPr>
          <w:rFonts w:hint="eastAsia" w:ascii="仿宋" w:hAnsi="仿宋" w:eastAsia="仿宋" w:cs="仿宋"/>
          <w:sz w:val="24"/>
          <w:szCs w:val="24"/>
          <w:lang w:val="en-US" w:eastAsia="zh-CN"/>
        </w:rPr>
        <w:t>四章</w:t>
      </w:r>
      <w:r>
        <w:rPr>
          <w:rFonts w:hint="eastAsia" w:ascii="仿宋" w:hAnsi="仿宋" w:eastAsia="仿宋" w:cs="仿宋"/>
          <w:sz w:val="24"/>
          <w:szCs w:val="24"/>
        </w:rPr>
        <w:t>的要求，向采购人提供全新的、未使用过的各种形态和种类的物品，包括原材料、燃料、设备、产品等。</w:t>
      </w:r>
    </w:p>
    <w:p w14:paraId="033AB230">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2.6 服务是指投标人按招标文件第</w:t>
      </w:r>
      <w:r>
        <w:rPr>
          <w:rFonts w:hint="eastAsia" w:ascii="仿宋" w:hAnsi="仿宋" w:eastAsia="仿宋" w:cs="仿宋"/>
          <w:sz w:val="24"/>
          <w:szCs w:val="24"/>
          <w:lang w:val="en-US" w:eastAsia="zh-CN"/>
        </w:rPr>
        <w:t>四章</w:t>
      </w:r>
      <w:r>
        <w:rPr>
          <w:rFonts w:hint="eastAsia" w:ascii="仿宋" w:hAnsi="仿宋" w:eastAsia="仿宋" w:cs="仿宋"/>
          <w:sz w:val="24"/>
          <w:szCs w:val="24"/>
        </w:rPr>
        <w:t>的要求，完成规定的货物供货过程中须承担的运输、吊拉、安装、调试、技术协助、培训及其他各项义务。</w:t>
      </w:r>
    </w:p>
    <w:p w14:paraId="1DD6BD0C">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2.7综合评分法，是指投标文件满足招标文件全部实质性要求且按照评审因素的量化指标评审得分最高的投标人为中标候选人或中标人的评标方法。</w:t>
      </w:r>
    </w:p>
    <w:p w14:paraId="1845A941">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w:t>
      </w:r>
      <w:r>
        <w:rPr>
          <w:rFonts w:hint="eastAsia" w:ascii="仿宋" w:hAnsi="仿宋" w:eastAsia="仿宋" w:cs="仿宋"/>
          <w:sz w:val="24"/>
          <w:szCs w:val="24"/>
        </w:rPr>
        <w:t>进口产品是指通过中国海关</w:t>
      </w:r>
      <w:bookmarkStart w:id="35" w:name="OLE_LINK1"/>
      <w:r>
        <w:rPr>
          <w:rFonts w:hint="eastAsia" w:ascii="仿宋" w:hAnsi="仿宋" w:eastAsia="仿宋" w:cs="仿宋"/>
          <w:sz w:val="24"/>
          <w:szCs w:val="24"/>
        </w:rPr>
        <w:t>报关验收进入中国境</w:t>
      </w:r>
      <w:bookmarkStart w:id="36" w:name="OLE_LINK2"/>
      <w:r>
        <w:rPr>
          <w:rFonts w:hint="eastAsia" w:ascii="仿宋" w:hAnsi="仿宋" w:eastAsia="仿宋" w:cs="仿宋"/>
          <w:sz w:val="24"/>
          <w:szCs w:val="24"/>
        </w:rPr>
        <w:t>内且产自关境</w:t>
      </w:r>
      <w:bookmarkEnd w:id="35"/>
      <w:r>
        <w:rPr>
          <w:rFonts w:hint="eastAsia" w:ascii="仿宋" w:hAnsi="仿宋" w:eastAsia="仿宋" w:cs="仿宋"/>
          <w:sz w:val="24"/>
          <w:szCs w:val="24"/>
        </w:rPr>
        <w:t>外的产品。执行《政府采购进口产品管理办法》（财库〔2007〕119号）、《财政部办公厅</w:t>
      </w:r>
      <w:bookmarkEnd w:id="36"/>
      <w:r>
        <w:rPr>
          <w:rFonts w:hint="eastAsia" w:ascii="仿宋" w:hAnsi="仿宋" w:eastAsia="仿宋" w:cs="仿宋"/>
          <w:sz w:val="24"/>
          <w:szCs w:val="24"/>
        </w:rPr>
        <w:t>关于政府采购进口产品管理有关问题的通知》（财办库〔2008〕248号）等有关法律、法规和规章的规定。</w:t>
      </w:r>
    </w:p>
    <w:p w14:paraId="64BA98B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9</w:t>
      </w:r>
      <w:r>
        <w:rPr>
          <w:rFonts w:hint="eastAsia" w:ascii="仿宋" w:hAnsi="仿宋" w:eastAsia="仿宋" w:cs="仿宋"/>
          <w:sz w:val="24"/>
          <w:szCs w:val="24"/>
        </w:rPr>
        <w:t>本次招标采购活动根据《中华人民共和国政府采购法》、《中华人民共和国政府采购法实施条例》等有关法律、法规和规章的规定执行。</w:t>
      </w:r>
    </w:p>
    <w:p w14:paraId="585D7B92">
      <w:pPr>
        <w:keepNext w:val="0"/>
        <w:keepLines w:val="0"/>
        <w:pageBreakBefore w:val="0"/>
        <w:wordWrap/>
        <w:overflowPunct/>
        <w:topLinePunct w:val="0"/>
        <w:bidi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3、合格的投标人</w:t>
      </w:r>
    </w:p>
    <w:p w14:paraId="5E9E66DA">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 投标人应符合《中华人民</w:t>
      </w:r>
      <w:bookmarkStart w:id="37" w:name="OLE_LINK5"/>
      <w:r>
        <w:rPr>
          <w:rFonts w:hint="eastAsia" w:ascii="仿宋" w:hAnsi="仿宋" w:eastAsia="仿宋" w:cs="仿宋"/>
          <w:sz w:val="24"/>
          <w:szCs w:val="24"/>
        </w:rPr>
        <w:t>共和国政府采购法》第二十二条规定的条件、符合招标文件规定的特定资格要求。</w:t>
      </w:r>
      <w:bookmarkStart w:id="38" w:name="OLE_LINK4"/>
    </w:p>
    <w:p w14:paraId="6781440E">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3.2单位负责人为同一人或者存在直接控股、管理关系的不同投标人，不得参加同一合同项下的政府采购活动。</w:t>
      </w:r>
    </w:p>
    <w:p w14:paraId="769A5DB1">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3.3在“信用中国”（www.creditchina.gov.cn）、</w:t>
      </w:r>
      <w:bookmarkEnd w:id="38"/>
      <w:r>
        <w:rPr>
          <w:rFonts w:hint="eastAsia" w:ascii="仿宋" w:hAnsi="仿宋" w:eastAsia="仿宋" w:cs="仿宋"/>
          <w:sz w:val="24"/>
          <w:szCs w:val="24"/>
        </w:rPr>
        <w:t>“中国政府采购网”（www.ccgp.gov.cn）中被列入失信被执行人、重大税收违法失信主</w:t>
      </w:r>
      <w:bookmarkEnd w:id="37"/>
      <w:r>
        <w:rPr>
          <w:rFonts w:hint="eastAsia" w:ascii="仿宋" w:hAnsi="仿宋" w:eastAsia="仿宋" w:cs="仿宋"/>
          <w:sz w:val="24"/>
          <w:szCs w:val="24"/>
        </w:rPr>
        <w:t>体、政府采购严重违法失信行为记录名单的投标人，不得参加本次政府采购活动。</w:t>
      </w:r>
    </w:p>
    <w:p w14:paraId="694C7A5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3.4从采购代理机构处获取招标文件。</w:t>
      </w:r>
    </w:p>
    <w:p w14:paraId="1A35944E">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 投标人不得与采购人、采购代理机构等有利害关系。</w:t>
      </w:r>
    </w:p>
    <w:p w14:paraId="3B862725">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3.6为本项目提供过整体设计、规范编制或者项目管理、监理、检测等服务的投标人及其附属机构，不得参加本次投标活动。</w:t>
      </w:r>
    </w:p>
    <w:p w14:paraId="0D20037E">
      <w:pPr>
        <w:keepNext w:val="0"/>
        <w:keepLines w:val="0"/>
        <w:pageBreakBefore w:val="0"/>
        <w:wordWrap/>
        <w:overflowPunct/>
        <w:topLinePunct w:val="0"/>
        <w:bidi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4、踏勘现场</w:t>
      </w:r>
    </w:p>
    <w:p w14:paraId="55F51146">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4.1招标文件第二</w:t>
      </w:r>
      <w:r>
        <w:rPr>
          <w:rFonts w:hint="eastAsia" w:ascii="仿宋" w:hAnsi="仿宋" w:eastAsia="仿宋" w:cs="仿宋"/>
          <w:sz w:val="24"/>
          <w:szCs w:val="24"/>
          <w:lang w:val="en-US" w:eastAsia="zh-CN"/>
        </w:rPr>
        <w:t>章</w:t>
      </w:r>
      <w:r>
        <w:rPr>
          <w:rFonts w:hint="eastAsia" w:ascii="仿宋" w:hAnsi="仿宋" w:eastAsia="仿宋" w:cs="仿宋"/>
          <w:sz w:val="24"/>
          <w:szCs w:val="24"/>
        </w:rPr>
        <w:t>“投标人须知附表”规定组织踏勘现场的，采购人按规定的时间、地点组织投标人踏勘项目现场，踏勘现场所发生的费用由投标人承担。</w:t>
      </w:r>
    </w:p>
    <w:p w14:paraId="3F5004A5">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采购人向投标人提供的有关现场的资料和数据，是采购人现有的能使投标人利用的资料，采购人对投标人由此而做出的推论、理解和结论概不负责。</w:t>
      </w:r>
    </w:p>
    <w:p w14:paraId="70EEC535">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 投标人经过采购人的允许，可为踏勘目的进入项目现场，对供货（或施工）现场及其范围环境进行考察，以获取有关编制投标文件和签署实施合同所需的各项资料，但投标人及其人员不得因此使采购人及其人员承担有关的责任和蒙受损失。投标人应对由此次踏勘现场而造成的死亡、人身伤害、财产损失、损害以及任何其它损失、损害和引起的费用和开支承担责任。</w:t>
      </w:r>
    </w:p>
    <w:p w14:paraId="33C5A5CC">
      <w:pPr>
        <w:keepNext w:val="0"/>
        <w:keepLines w:val="0"/>
        <w:pageBreakBefore w:val="0"/>
        <w:wordWrap/>
        <w:overflowPunct/>
        <w:topLinePunct w:val="0"/>
        <w:bidi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5、其他</w:t>
      </w:r>
    </w:p>
    <w:p w14:paraId="50A09AA6">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对本项目有关的通知，采购代理机构将以书面（包括书面材料、信函、传真等，下同）或在本次招标公告刊登的媒体上发布公告的形式，向投标人发出，传真和电话（手机）号码以投标人的登记为准。收到通知的投标人须立即予以回复确认，但投标人未回复或采购代理机构未收到回复时，并不应当被理解为采购代理机构知道或应当知道投标人是否收到通知。因登记有误、传真线路故障或其他任何意外情形，导致所发出的通知延迟送达或无法到达投标人，采购代理机构不因此承担任何责任，有关的招标活动可以继续有效进行。</w:t>
      </w:r>
    </w:p>
    <w:p w14:paraId="7B8EDC8B">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 不论招标过程和投标结果如何，投标人的投标文件（含电子版）均不退还，用于资格后审的资格、资质原件或评分办法中要求提交的构成加分项的原件除外。</w:t>
      </w:r>
    </w:p>
    <w:p w14:paraId="252A89D7">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5.3 除招标文件中另有规定外，招标文件所使用的时间单位“天”、“日”均指日历天，且所有时刻均为北京时间。</w:t>
      </w:r>
    </w:p>
    <w:p w14:paraId="15ABAFC7">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5.4 参与招标投标活动的各方应对招标文件和投标文件中的商业和技术等秘密保密，违者应对由此造成的后果承担法律责任。</w:t>
      </w:r>
    </w:p>
    <w:p w14:paraId="6C00339C">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5.5 投标人应自行承担其准备和参加投标活动发生的所有费用。不论投标结果如何，采购人及采购代理机构在任何情况下无义务也无责任承担这些费用。</w:t>
      </w:r>
    </w:p>
    <w:p w14:paraId="1F28D93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5.6 中小企业（监狱企业、残疾人福利性单位）产品价格扣除</w:t>
      </w:r>
    </w:p>
    <w:p w14:paraId="1565A978">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根据财政部、工业和信息化部《政府采购促进中小企业发展管理办法》（财库〔2020〕46号）、《财政部 司法部关于政府采购支持监狱企业发展有关问题的通知》</w:t>
      </w:r>
      <w:r>
        <w:rPr>
          <w:rFonts w:hint="eastAsia" w:ascii="仿宋" w:hAnsi="仿宋" w:eastAsia="仿宋" w:cs="仿宋"/>
          <w:sz w:val="24"/>
          <w:szCs w:val="24"/>
        </w:rPr>
        <w:t>（财库〔2014〕68号）</w:t>
      </w:r>
      <w:r>
        <w:rPr>
          <w:rFonts w:hint="eastAsia" w:ascii="仿宋" w:hAnsi="仿宋" w:eastAsia="仿宋" w:cs="仿宋"/>
          <w:sz w:val="24"/>
          <w:szCs w:val="24"/>
          <w:lang w:val="en-GB"/>
        </w:rPr>
        <w:t>、《财政部 民政部 中国残疾人联合会关于促进残疾人就业政府采购政策的通知》（财库[2017]141号）、</w:t>
      </w:r>
      <w:r>
        <w:rPr>
          <w:rFonts w:hint="eastAsia" w:ascii="仿宋" w:hAnsi="仿宋" w:eastAsia="仿宋" w:cs="仿宋"/>
          <w:sz w:val="24"/>
          <w:szCs w:val="24"/>
        </w:rPr>
        <w:t>《山东省财政厅关于落实政府采购支持中小企业发展有关政策措施的通知》（鲁财采（2022）12号）</w:t>
      </w:r>
      <w:r>
        <w:rPr>
          <w:rFonts w:hint="eastAsia" w:ascii="仿宋" w:hAnsi="仿宋" w:eastAsia="仿宋" w:cs="仿宋"/>
          <w:sz w:val="24"/>
          <w:szCs w:val="24"/>
          <w:lang w:val="en-GB"/>
        </w:rPr>
        <w:t>的规定，本项目对小微企业（小型、微型企业，下同）产品、监狱企业产品、残疾人福利性单位产品的价格给予10%的扣除，用扣除后的价格参与评标，投标人投标报价进行价格扣除须符合以下条件：</w:t>
      </w:r>
    </w:p>
    <w:p w14:paraId="4EC2A229">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1）《政府采购促进中小企业发展管理办法》（财库〔2020〕46号）所称中小企业，是指在中华人民共和国境内依法设立，依据国务院批准的中小企业划分标准确定的中型企业、小型企业和微型企业，但与大型企业的负责人为同一人，或者与大型企业存在直接控股、管理关系的除外。</w:t>
      </w:r>
    </w:p>
    <w:p w14:paraId="496477DD">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2）政府采购仅针对投标产品均属于小微企业（监狱企业、残疾人福利性单位）制造的进行相应价格扣除，投标文件中须提供《中小企业声明函》或省级以上监狱管理局、戒毒管理局（含新疆生产建设兵团）出具的属于监狱企业的证明文件或《残疾人福利性单位声明函》，否则不予价格扣除。</w:t>
      </w:r>
    </w:p>
    <w:p w14:paraId="4F684EAB">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3）根据《政府采购促进中小企业发展管理办法》（财库〔2020〕46号）规定，投标人提供的货物既有中小企业制造货物，也有大型企业制造货物的，不享受中小企业扶持政策。注：投标人提供的货物既有中型企业制造，也有小微企业制造的，不享受《政府采购促进中小企业发展管理办法》规定的小微企业扶持政策。</w:t>
      </w:r>
    </w:p>
    <w:p w14:paraId="6862A836">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（4）中小企业须符合《工业和信息化部 国家统计局 国家发展和改革委员会 财政部关于印发中小企业划型标准规定的通知》（工信部联企业[2011]300号）规定的划分标准。</w:t>
      </w:r>
    </w:p>
    <w:p w14:paraId="4CA91773">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（5）监狱企业须符合《财政部 司法部关于政府采购支持监狱企业发展有关问题的通知》</w:t>
      </w:r>
      <w:r>
        <w:rPr>
          <w:rFonts w:hint="eastAsia" w:ascii="仿宋" w:hAnsi="仿宋" w:eastAsia="仿宋" w:cs="仿宋"/>
          <w:sz w:val="24"/>
          <w:szCs w:val="24"/>
        </w:rPr>
        <w:t>（财库〔2014〕68号）</w:t>
      </w:r>
      <w:r>
        <w:rPr>
          <w:rFonts w:hint="eastAsia" w:ascii="仿宋" w:hAnsi="仿宋" w:eastAsia="仿宋" w:cs="仿宋"/>
          <w:sz w:val="24"/>
          <w:szCs w:val="24"/>
          <w:lang w:val="en-GB"/>
        </w:rPr>
        <w:t>中关于监狱企业的定义。</w:t>
      </w:r>
    </w:p>
    <w:p w14:paraId="1327A04B">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rPr>
        <w:t>（6）</w:t>
      </w:r>
      <w:r>
        <w:rPr>
          <w:rFonts w:hint="eastAsia" w:ascii="仿宋" w:hAnsi="仿宋" w:eastAsia="仿宋" w:cs="仿宋"/>
          <w:sz w:val="24"/>
          <w:szCs w:val="24"/>
          <w:lang w:val="en-GB"/>
        </w:rPr>
        <w:t>残疾人福利性单位须符合《财政部 民政部 中国残疾人联合会关于促进残疾人就业政府采购政策的通知》（财库[2017]141号）的规定。</w:t>
      </w:r>
    </w:p>
    <w:p w14:paraId="42889ADA">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（7）根据《财政部 司法部关于政府采购支持监狱企业发展有关问题的通知》（财库〔2014〕68号）、《财政部 民政部 中国残疾人联合会关于促进残疾人就业政府采购政策的通知》（财库[2017]141号）的规定，在政府采购活动中，残疾人福利性单位、监狱企业视同小型、微型企业。</w:t>
      </w:r>
    </w:p>
    <w:p w14:paraId="3E6A09BF">
      <w:pPr>
        <w:keepNext w:val="0"/>
        <w:keepLines w:val="0"/>
        <w:pageBreakBefore w:val="0"/>
        <w:wordWrap/>
        <w:overflowPunct/>
        <w:topLinePunct w:val="0"/>
        <w:bidi w:val="0"/>
        <w:adjustRightInd w:val="0"/>
        <w:spacing w:line="360" w:lineRule="auto"/>
        <w:ind w:firstLine="480" w:firstLineChars="200"/>
        <w:rPr>
          <w:rFonts w:hint="eastAsia" w:ascii="仿宋" w:hAnsi="仿宋" w:eastAsia="仿宋" w:cs="仿宋"/>
          <w:sz w:val="24"/>
          <w:szCs w:val="24"/>
          <w:lang w:val="en-GB"/>
        </w:rPr>
      </w:pPr>
      <w:r>
        <w:rPr>
          <w:rFonts w:hint="eastAsia" w:ascii="仿宋" w:hAnsi="仿宋" w:eastAsia="仿宋" w:cs="仿宋"/>
          <w:sz w:val="24"/>
          <w:szCs w:val="24"/>
          <w:lang w:val="en-GB"/>
        </w:rPr>
        <w:t>（8）对同时属于小微企业、监狱企业或残疾人福利性单位的，不重复进行价格扣除。</w:t>
      </w:r>
    </w:p>
    <w:p w14:paraId="78A3445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（9）本项目采购标的对应的中小企业划分标准所属行业详见招标文件第二册“投标人须知附表”。 </w:t>
      </w:r>
    </w:p>
    <w:p w14:paraId="1707E4BF">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5.7优先采购节能、环保产品</w:t>
      </w:r>
    </w:p>
    <w:p w14:paraId="49917DD1">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（1）本项目根据《山东省节能环保产品政府采购评审办法》（鲁财库〔2007〕32号）、《山东省财政厅关于2021年规范性文件清理结果的公告》（鲁财法〔2021〕3 号文）、《山东省财政厅关于进一步强化政府采购政策功能支持绿色低碳高质量发展的指导意见》（鲁财采〔2023〕1 号）、《财政部 发展改革委 生态环境部 市场监管总局关于调整优化节能产品 环境标志产品政府采购执行机制的通知》（财库〔2019〕9号）、《财政部 国家发展改革委关于印发节能产品政府采购品目清单的通知》（财库〔2019〕19号）、《财政部 生态环境部关于印发环境标志产品政府采购品目清单的通知》（财库〔2019〕18号）等有关节能、环保的政策执行。</w:t>
      </w:r>
    </w:p>
    <w:p w14:paraId="09818E9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（2）本项目所称节能产品，是指根据《财政部 国家发展改革委关于印发节能产品政府采购品目清单的通知》（财库〔2019〕19号）规定，列入“节能产品政府采购品目清单”内的产品，具有《中国节能产品认证证书》，且证书在有效时间之内（以投标截止时间为准）。《节能产品政府采购品目清单》中的产品有效时间，以国家节能产品认证证书有效截止日期为准，超过认证证书有效截止日期的自动失效。</w:t>
      </w:r>
    </w:p>
    <w:p w14:paraId="4BED6947">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（3）本项目所称环境标志产品，是指根据《财政部 生态环境部关于印发环境标志产品政府采购品目清单的通知》（财库〔2019〕18号）规定，列入“环境标志产品政府采购品目清单”内的产品，具有《中国环境标志产品认证证书》，且证书在有效时间之内（以投标截止时间为准）。《环境标志产品政府采购品目清单》中的产品有效时间，以中国环境标志产品认证证书有效截止日期为准，超过认证证书有效截止日期的自动失效。</w:t>
      </w:r>
    </w:p>
    <w:p w14:paraId="4CA6544E">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拟采购的产品属于节能产品（环境标志产品）政府采购品目清单范围的，采购人或采购代理机构将依据国家确定的认证机构出具的、处于有效期之内（以投标截止时间为准）的节能产品（环境标志产品）认证证书，对获得证书的产品实施政府优先采购。</w:t>
      </w:r>
    </w:p>
    <w:p w14:paraId="7DB101F9">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根据《山东省节能环保产品政府采购评审办法》（鲁财库〔2007〕32号）、《山东省财政厅关于进一步强化政府采购政策功能支持绿色低碳高质量发展的指导意见》（鲁财采〔2023〕1 号）规定，采用最低评标价法评标的项目，在评标时对节能、环保产品分别给予 5%的价格扣除。采用综合评分法评标的项目，在满足基本技术条件的前提下，在价格评标项中，对节能、环保产品分别给予价格评标总分值的5％的加分；在技术评标项中，对节能、环保产品分别给予技术评标总分值的 5％的加分。执行政府采购政策对投标报价进行扣除后的评标价格仅用于评标过程的报价得分计算或评标价格的比较，不作为最终的中标价格。</w:t>
      </w:r>
    </w:p>
    <w:p w14:paraId="59BDECDF">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投标文件中需提供优先节能产品（环境标志产品）明细表，并符合制表要求，同时附所投节能产品（环境标志产品）认证证书复印件，并加盖投标人公章，否则不予价格扣除或价格、技术加分。</w:t>
      </w:r>
    </w:p>
    <w:p w14:paraId="574641FD">
      <w:pPr>
        <w:pStyle w:val="26"/>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拟采购的产品属于节能产品政府采购品目清单中政府强制采购范围的，采购人或采购代理机构将依据国家确定的认证机构出具的、处于有效期之内（以投标截止时间为准）的节能产品认证证书，对获得证书的产品实施政府强制采购。投标人必须投报经国家确定的认证机构认证的、处于有效期之内的节能产品，投标文件必须提供</w:t>
      </w:r>
      <w:r>
        <w:rPr>
          <w:rFonts w:hint="eastAsia" w:ascii="仿宋" w:hAnsi="仿宋" w:eastAsia="仿宋" w:cs="仿宋"/>
          <w:sz w:val="24"/>
          <w:szCs w:val="24"/>
          <w:lang w:eastAsia="zh-CN"/>
        </w:rPr>
        <w:t>强制采购节能产品明细表</w:t>
      </w:r>
      <w:r>
        <w:rPr>
          <w:rFonts w:hint="eastAsia" w:ascii="仿宋" w:hAnsi="仿宋" w:eastAsia="仿宋" w:cs="仿宋"/>
          <w:sz w:val="24"/>
          <w:szCs w:val="24"/>
        </w:rPr>
        <w:t>（见附件），并符合制表要求，同时附所投节能产品认证证书复印件，并加盖投标人公章，否则按无效投标处理。</w:t>
      </w:r>
    </w:p>
    <w:p w14:paraId="0B877A1C">
      <w:pPr>
        <w:pStyle w:val="26"/>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（6）所附证书处于暂停、注销等异常状态的，为无效证书。</w:t>
      </w:r>
    </w:p>
    <w:p w14:paraId="6ECBC144">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5.8关于信用查询</w:t>
      </w:r>
    </w:p>
    <w:p w14:paraId="290F55CF">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（1）信用信息查询渠道：“信用中国”（www.creditchina.gov.cn）、“中国政府采购网”（www.ccgp.gov.cn）。 </w:t>
      </w:r>
    </w:p>
    <w:p w14:paraId="32442C32">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（2）信用信息查询截止时点：投标截止及开标时间（投标人查询时点应尽量接近截止及开标时间，采购代理机构工作人员将于评标现场进行现场查询并留存相关证据）。</w:t>
      </w:r>
    </w:p>
    <w:p w14:paraId="6079E45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（3）信用信息查询记录和证据留存方式：采购人或采购代理机构经办人将查询网页打印并存档备查。</w:t>
      </w:r>
    </w:p>
    <w:p w14:paraId="128C402D">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4）信用信息使用规则：对列入失信被执行人、重大税收违法失信主体、政府采购严重违法失信行为记录名单及其他不符合《中华人民共和国政府采购法》第二十二条规定条件的投标人，拒绝其参与政府采购活动。 </w:t>
      </w:r>
    </w:p>
    <w:p w14:paraId="7DE18124">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32C223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（6）在本招标文件规定的查询截止时点之后，网站信息发生的任何变更均不再作为评标依据。投标人自行提供的与网站信息不一致的其他证明材料亦不作为资格审查的依据。</w:t>
      </w:r>
    </w:p>
    <w:p w14:paraId="590161A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lang w:eastAsia="zh-CN"/>
        </w:rPr>
      </w:pPr>
      <w:bookmarkStart w:id="39" w:name="_Toc185493973"/>
      <w:bookmarkStart w:id="40" w:name="_Toc5298"/>
      <w:r>
        <w:rPr>
          <w:rFonts w:hint="eastAsia" w:ascii="仿宋" w:hAnsi="仿宋" w:eastAsia="仿宋" w:cs="仿宋"/>
          <w:b/>
          <w:sz w:val="24"/>
          <w:szCs w:val="24"/>
        </w:rPr>
        <w:t>二、</w:t>
      </w:r>
      <w:bookmarkEnd w:id="39"/>
      <w:r>
        <w:rPr>
          <w:rFonts w:hint="eastAsia" w:ascii="仿宋" w:hAnsi="仿宋" w:eastAsia="仿宋" w:cs="仿宋"/>
          <w:b/>
          <w:sz w:val="24"/>
          <w:szCs w:val="24"/>
          <w:lang w:eastAsia="zh-CN"/>
        </w:rPr>
        <w:t>招标文件</w:t>
      </w:r>
      <w:bookmarkEnd w:id="40"/>
    </w:p>
    <w:p w14:paraId="40B5CB0D">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6、</w:t>
      </w:r>
      <w:r>
        <w:rPr>
          <w:rFonts w:hint="eastAsia" w:ascii="仿宋" w:hAnsi="仿宋" w:eastAsia="仿宋" w:cs="仿宋"/>
          <w:b/>
          <w:sz w:val="24"/>
          <w:szCs w:val="24"/>
          <w:lang w:eastAsia="zh-CN"/>
        </w:rPr>
        <w:t>招标文件</w:t>
      </w:r>
      <w:r>
        <w:rPr>
          <w:rFonts w:hint="eastAsia" w:ascii="仿宋" w:hAnsi="仿宋" w:eastAsia="仿宋" w:cs="仿宋"/>
          <w:b/>
          <w:sz w:val="24"/>
          <w:szCs w:val="24"/>
        </w:rPr>
        <w:t>的构成</w:t>
      </w:r>
    </w:p>
    <w:p w14:paraId="2A29B6F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 xml:space="preserve">6.1 </w:t>
      </w:r>
      <w:r>
        <w:rPr>
          <w:rFonts w:hint="eastAsia" w:ascii="仿宋" w:hAnsi="仿宋" w:eastAsia="仿宋" w:cs="仿宋"/>
          <w:sz w:val="24"/>
          <w:szCs w:val="24"/>
          <w:lang w:val="en-GB" w:eastAsia="zh-CN"/>
        </w:rPr>
        <w:t>招标文件</w:t>
      </w:r>
      <w:r>
        <w:rPr>
          <w:rFonts w:hint="eastAsia" w:ascii="仿宋" w:hAnsi="仿宋" w:eastAsia="仿宋" w:cs="仿宋"/>
          <w:sz w:val="24"/>
          <w:szCs w:val="24"/>
          <w:lang w:val="en-GB"/>
        </w:rPr>
        <w:t>是用以阐明所需服务、采购程序和合同格式的规范性文件，</w:t>
      </w:r>
      <w:r>
        <w:rPr>
          <w:rFonts w:hint="eastAsia" w:ascii="仿宋" w:hAnsi="仿宋" w:eastAsia="仿宋" w:cs="仿宋"/>
          <w:sz w:val="24"/>
          <w:szCs w:val="24"/>
          <w:lang w:val="en-GB" w:eastAsia="zh-CN"/>
        </w:rPr>
        <w:t>招标文件</w:t>
      </w:r>
      <w:r>
        <w:rPr>
          <w:rFonts w:hint="eastAsia" w:ascii="仿宋" w:hAnsi="仿宋" w:eastAsia="仿宋" w:cs="仿宋"/>
          <w:sz w:val="24"/>
          <w:szCs w:val="24"/>
          <w:lang w:val="en-GB"/>
        </w:rPr>
        <w:t xml:space="preserve">由以下部分组成： </w:t>
      </w:r>
    </w:p>
    <w:p w14:paraId="640934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eastAsia="zh-CN"/>
        </w:rPr>
      </w:pPr>
      <w:r>
        <w:rPr>
          <w:rFonts w:hint="eastAsia" w:ascii="仿宋" w:hAnsi="仿宋" w:eastAsia="仿宋" w:cs="仿宋"/>
          <w:sz w:val="24"/>
          <w:szCs w:val="24"/>
          <w:lang w:val="en-GB"/>
        </w:rPr>
        <w:t>第一</w:t>
      </w:r>
      <w:r>
        <w:rPr>
          <w:rFonts w:hint="eastAsia" w:ascii="仿宋" w:hAnsi="仿宋" w:eastAsia="仿宋" w:cs="仿宋"/>
          <w:sz w:val="24"/>
          <w:szCs w:val="24"/>
          <w:lang w:val="en-US" w:eastAsia="zh-CN"/>
        </w:rPr>
        <w:t>章</w:t>
      </w:r>
      <w:r>
        <w:rPr>
          <w:rFonts w:hint="eastAsia" w:ascii="仿宋" w:hAnsi="仿宋" w:eastAsia="仿宋" w:cs="仿宋"/>
          <w:sz w:val="24"/>
          <w:szCs w:val="24"/>
          <w:lang w:val="en-GB"/>
        </w:rPr>
        <w:t xml:space="preserve">  </w:t>
      </w:r>
      <w:r>
        <w:rPr>
          <w:rFonts w:hint="eastAsia" w:ascii="仿宋" w:hAnsi="仿宋" w:eastAsia="仿宋" w:cs="仿宋"/>
          <w:sz w:val="24"/>
          <w:szCs w:val="24"/>
          <w:lang w:val="en-US" w:eastAsia="zh-CN"/>
        </w:rPr>
        <w:t>投标邀请</w:t>
      </w:r>
    </w:p>
    <w:p w14:paraId="621571E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第二</w:t>
      </w:r>
      <w:r>
        <w:rPr>
          <w:rFonts w:hint="eastAsia" w:ascii="仿宋" w:hAnsi="仿宋" w:eastAsia="仿宋" w:cs="仿宋"/>
          <w:sz w:val="24"/>
          <w:szCs w:val="24"/>
          <w:lang w:val="en-US" w:eastAsia="zh-CN"/>
        </w:rPr>
        <w:t>章</w:t>
      </w:r>
      <w:r>
        <w:rPr>
          <w:rFonts w:hint="eastAsia" w:ascii="仿宋" w:hAnsi="仿宋" w:eastAsia="仿宋" w:cs="仿宋"/>
          <w:sz w:val="24"/>
          <w:szCs w:val="24"/>
          <w:lang w:val="en-GB"/>
        </w:rPr>
        <w:t xml:space="preserve">  </w:t>
      </w:r>
      <w:r>
        <w:rPr>
          <w:rFonts w:hint="eastAsia" w:ascii="仿宋" w:hAnsi="仿宋" w:eastAsia="仿宋" w:cs="仿宋"/>
          <w:sz w:val="24"/>
          <w:szCs w:val="24"/>
          <w:lang w:val="en-GB" w:eastAsia="zh-CN"/>
        </w:rPr>
        <w:t>投标人</w:t>
      </w:r>
      <w:r>
        <w:rPr>
          <w:rFonts w:hint="eastAsia" w:ascii="仿宋" w:hAnsi="仿宋" w:eastAsia="仿宋" w:cs="仿宋"/>
          <w:sz w:val="24"/>
          <w:szCs w:val="24"/>
          <w:lang w:val="en-GB"/>
        </w:rPr>
        <w:t>须知附表</w:t>
      </w:r>
    </w:p>
    <w:p w14:paraId="018CE9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GB"/>
        </w:rPr>
        <w:t>第三</w:t>
      </w:r>
      <w:r>
        <w:rPr>
          <w:rFonts w:hint="eastAsia" w:ascii="仿宋" w:hAnsi="仿宋" w:eastAsia="仿宋" w:cs="仿宋"/>
          <w:sz w:val="24"/>
          <w:szCs w:val="24"/>
          <w:lang w:val="en-US" w:eastAsia="zh-CN"/>
        </w:rPr>
        <w:t>章</w:t>
      </w:r>
      <w:r>
        <w:rPr>
          <w:rFonts w:hint="eastAsia" w:ascii="仿宋" w:hAnsi="仿宋" w:eastAsia="仿宋" w:cs="仿宋"/>
          <w:sz w:val="24"/>
          <w:szCs w:val="24"/>
          <w:lang w:val="en-GB"/>
        </w:rPr>
        <w:t xml:space="preserve">  </w:t>
      </w:r>
      <w:r>
        <w:rPr>
          <w:rFonts w:hint="eastAsia" w:ascii="仿宋" w:hAnsi="仿宋" w:eastAsia="仿宋" w:cs="仿宋"/>
          <w:sz w:val="24"/>
          <w:szCs w:val="24"/>
          <w:lang w:val="en-US" w:eastAsia="zh-CN"/>
        </w:rPr>
        <w:t>投标人应当提交的资格证明文件</w:t>
      </w:r>
    </w:p>
    <w:p w14:paraId="4AE0AC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GB"/>
        </w:rPr>
        <w:t>第四</w:t>
      </w:r>
      <w:r>
        <w:rPr>
          <w:rFonts w:hint="eastAsia" w:ascii="仿宋" w:hAnsi="仿宋" w:eastAsia="仿宋" w:cs="仿宋"/>
          <w:sz w:val="24"/>
          <w:szCs w:val="24"/>
          <w:lang w:val="en-US" w:eastAsia="zh-CN"/>
        </w:rPr>
        <w:t>章</w:t>
      </w:r>
      <w:r>
        <w:rPr>
          <w:rFonts w:hint="eastAsia" w:ascii="仿宋" w:hAnsi="仿宋" w:eastAsia="仿宋" w:cs="仿宋"/>
          <w:sz w:val="24"/>
          <w:szCs w:val="24"/>
          <w:lang w:val="en-GB"/>
        </w:rPr>
        <w:t xml:space="preserve">  </w:t>
      </w:r>
      <w:r>
        <w:rPr>
          <w:rFonts w:hint="eastAsia" w:ascii="仿宋" w:hAnsi="仿宋" w:eastAsia="仿宋" w:cs="仿宋"/>
          <w:sz w:val="24"/>
          <w:szCs w:val="24"/>
          <w:lang w:val="en-US" w:eastAsia="zh-CN"/>
        </w:rPr>
        <w:t>技术服务要求及说明</w:t>
      </w:r>
    </w:p>
    <w:p w14:paraId="10B443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eastAsia="zh-CN"/>
        </w:rPr>
      </w:pPr>
      <w:r>
        <w:rPr>
          <w:rFonts w:hint="eastAsia" w:ascii="仿宋" w:hAnsi="仿宋" w:eastAsia="仿宋" w:cs="仿宋"/>
          <w:sz w:val="24"/>
          <w:szCs w:val="24"/>
          <w:lang w:val="en-GB"/>
        </w:rPr>
        <w:t>第五</w:t>
      </w:r>
      <w:r>
        <w:rPr>
          <w:rFonts w:hint="eastAsia" w:ascii="仿宋" w:hAnsi="仿宋" w:eastAsia="仿宋" w:cs="仿宋"/>
          <w:sz w:val="24"/>
          <w:szCs w:val="24"/>
          <w:lang w:val="en-US" w:eastAsia="zh-CN"/>
        </w:rPr>
        <w:t>章</w:t>
      </w:r>
      <w:r>
        <w:rPr>
          <w:rFonts w:hint="eastAsia" w:ascii="仿宋" w:hAnsi="仿宋" w:eastAsia="仿宋" w:cs="仿宋"/>
          <w:sz w:val="24"/>
          <w:szCs w:val="24"/>
          <w:lang w:val="en-GB"/>
        </w:rPr>
        <w:t xml:space="preserve">  </w:t>
      </w:r>
      <w:r>
        <w:rPr>
          <w:rFonts w:hint="eastAsia" w:ascii="仿宋" w:hAnsi="仿宋" w:eastAsia="仿宋" w:cs="仿宋"/>
          <w:sz w:val="24"/>
          <w:szCs w:val="24"/>
          <w:lang w:val="en-US" w:eastAsia="zh-CN"/>
        </w:rPr>
        <w:t>评审办法</w:t>
      </w:r>
    </w:p>
    <w:p w14:paraId="6A147D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GB"/>
        </w:rPr>
        <w:t>第六</w:t>
      </w:r>
      <w:r>
        <w:rPr>
          <w:rFonts w:hint="eastAsia" w:ascii="仿宋" w:hAnsi="仿宋" w:eastAsia="仿宋" w:cs="仿宋"/>
          <w:sz w:val="24"/>
          <w:szCs w:val="24"/>
          <w:highlight w:val="none"/>
          <w:lang w:val="en-US" w:eastAsia="zh-CN"/>
        </w:rPr>
        <w:t>章</w:t>
      </w:r>
      <w:r>
        <w:rPr>
          <w:rFonts w:hint="eastAsia" w:ascii="仿宋" w:hAnsi="仿宋" w:eastAsia="仿宋" w:cs="仿宋"/>
          <w:sz w:val="24"/>
          <w:szCs w:val="24"/>
          <w:highlight w:val="none"/>
          <w:lang w:val="en-GB"/>
        </w:rPr>
        <w:t xml:space="preserve">  </w:t>
      </w:r>
      <w:r>
        <w:rPr>
          <w:rFonts w:hint="eastAsia" w:ascii="仿宋" w:hAnsi="仿宋" w:eastAsia="仿宋" w:cs="仿宋"/>
          <w:sz w:val="24"/>
          <w:szCs w:val="24"/>
          <w:highlight w:val="none"/>
          <w:lang w:val="en-US" w:eastAsia="zh-CN"/>
        </w:rPr>
        <w:t>投标人须知</w:t>
      </w:r>
    </w:p>
    <w:p w14:paraId="7E6E27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GB"/>
        </w:rPr>
        <w:t>第七</w:t>
      </w:r>
      <w:r>
        <w:rPr>
          <w:rFonts w:hint="eastAsia" w:ascii="仿宋" w:hAnsi="仿宋" w:eastAsia="仿宋" w:cs="仿宋"/>
          <w:sz w:val="24"/>
          <w:szCs w:val="24"/>
          <w:highlight w:val="none"/>
          <w:lang w:val="en-US" w:eastAsia="zh-CN"/>
        </w:rPr>
        <w:t>章</w:t>
      </w:r>
      <w:r>
        <w:rPr>
          <w:rFonts w:hint="eastAsia" w:ascii="仿宋" w:hAnsi="仿宋" w:eastAsia="仿宋" w:cs="仿宋"/>
          <w:sz w:val="24"/>
          <w:szCs w:val="24"/>
          <w:highlight w:val="none"/>
          <w:lang w:val="en-GB"/>
        </w:rPr>
        <w:t xml:space="preserve">  </w:t>
      </w:r>
      <w:r>
        <w:rPr>
          <w:rFonts w:hint="eastAsia" w:ascii="仿宋" w:hAnsi="仿宋" w:eastAsia="仿宋" w:cs="仿宋"/>
          <w:sz w:val="24"/>
          <w:szCs w:val="24"/>
          <w:highlight w:val="none"/>
          <w:lang w:val="en-US" w:eastAsia="zh-CN"/>
        </w:rPr>
        <w:t>投标文件格式</w:t>
      </w:r>
    </w:p>
    <w:p w14:paraId="064952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 xml:space="preserve">6.2 </w:t>
      </w:r>
      <w:r>
        <w:rPr>
          <w:rFonts w:hint="eastAsia" w:ascii="仿宋" w:hAnsi="仿宋" w:eastAsia="仿宋" w:cs="仿宋"/>
          <w:sz w:val="24"/>
          <w:szCs w:val="24"/>
          <w:lang w:val="en-GB" w:eastAsia="zh-CN"/>
        </w:rPr>
        <w:t>招标文件</w:t>
      </w:r>
      <w:r>
        <w:rPr>
          <w:rFonts w:hint="eastAsia" w:ascii="仿宋" w:hAnsi="仿宋" w:eastAsia="仿宋" w:cs="仿宋"/>
          <w:sz w:val="24"/>
          <w:szCs w:val="24"/>
          <w:lang w:val="en-GB"/>
        </w:rPr>
        <w:t>以中文编印，且以中文为准。</w:t>
      </w:r>
    </w:p>
    <w:p w14:paraId="702217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6.3 除非有特殊要求，</w:t>
      </w:r>
      <w:r>
        <w:rPr>
          <w:rFonts w:hint="eastAsia" w:ascii="仿宋" w:hAnsi="仿宋" w:eastAsia="仿宋" w:cs="仿宋"/>
          <w:sz w:val="24"/>
          <w:szCs w:val="24"/>
          <w:lang w:val="en-GB" w:eastAsia="zh-CN"/>
        </w:rPr>
        <w:t>招标文件</w:t>
      </w:r>
      <w:r>
        <w:rPr>
          <w:rFonts w:hint="eastAsia" w:ascii="仿宋" w:hAnsi="仿宋" w:eastAsia="仿宋" w:cs="仿宋"/>
          <w:sz w:val="24"/>
          <w:szCs w:val="24"/>
          <w:lang w:val="en-GB"/>
        </w:rPr>
        <w:t>不单独提供服务地点</w:t>
      </w:r>
      <w:r>
        <w:rPr>
          <w:rFonts w:hint="eastAsia" w:ascii="仿宋" w:hAnsi="仿宋" w:eastAsia="仿宋" w:cs="仿宋"/>
          <w:color w:val="000000"/>
          <w:sz w:val="24"/>
          <w:szCs w:val="24"/>
          <w:lang w:val="en-GB"/>
        </w:rPr>
        <w:t>的自然环境、气候条件、公用设施等情况，</w:t>
      </w:r>
      <w:r>
        <w:rPr>
          <w:rFonts w:hint="eastAsia" w:ascii="仿宋" w:hAnsi="仿宋" w:eastAsia="仿宋" w:cs="仿宋"/>
          <w:color w:val="000000"/>
          <w:sz w:val="24"/>
          <w:szCs w:val="24"/>
          <w:lang w:val="en-GB" w:eastAsia="zh-CN"/>
        </w:rPr>
        <w:t>投标人</w:t>
      </w:r>
      <w:r>
        <w:rPr>
          <w:rFonts w:hint="eastAsia" w:ascii="仿宋" w:hAnsi="仿宋" w:eastAsia="仿宋" w:cs="仿宋"/>
          <w:color w:val="000000"/>
          <w:sz w:val="24"/>
          <w:szCs w:val="24"/>
          <w:lang w:val="en-GB"/>
        </w:rPr>
        <w:t>被视为熟悉上述与履行合同有关的一切情况。</w:t>
      </w:r>
    </w:p>
    <w:p w14:paraId="59D00F5D">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7、招标文件的澄清</w:t>
      </w:r>
    </w:p>
    <w:p w14:paraId="328F97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7.1 投标人应仔细阅读和检查招标文件的全部内容。如发现缺页或附件不全，应及时向采购代理机构提出，以便补齐。</w:t>
      </w:r>
    </w:p>
    <w:p w14:paraId="31644F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7.2 采购代理机构对招标文件澄清的内容可能影响投标文件编制的，采购代理机构应当在投标截止时间至少15日前，以书面形式通知所有获取招标文件的投标人。</w:t>
      </w:r>
    </w:p>
    <w:p w14:paraId="770591D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7.3 投标人在收到澄清后，应在2日内以书面形式通知采购代理机构，确认己收到该澄清。否则，即认为同意和接受该澄清。</w:t>
      </w:r>
    </w:p>
    <w:p w14:paraId="1C896F6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7.4 投标人认为招标文件存在歧视性条款或不合理要求等需要澄清的，应在规定时间内一次性全部提出。如在规定时间内，投标人对招标文件中的各项条款未提出异议，即认为同意和接受招标文件。</w:t>
      </w:r>
    </w:p>
    <w:p w14:paraId="0D9C4F0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8、招标文件的修改</w:t>
      </w:r>
    </w:p>
    <w:p w14:paraId="3282865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8.1采购代理机构对招标文件修改或补充的内容可能影响投标文件编制的，采购代理机构应当在投标截止时间至少15日前，以书面形式通知所有获取招标文件的投标人。该修改或者补充的内容为招标文件的组成部分。</w:t>
      </w:r>
    </w:p>
    <w:p w14:paraId="3D3E10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8.2 投标人收到修改或补充内容后，应在2日内以书面形式通知采购代理机构，确认己收到该修改或补充。否则，即认为同意和接受该修改、补充。</w:t>
      </w:r>
    </w:p>
    <w:p w14:paraId="0162865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8.3 招标文件的修改、补充等内容均以书面形式通知明确的内容为准。当招标文件、招标文件的修改和补充等在同一内容的表述上不一致时，以最后发出的书面形式通知为准。</w:t>
      </w:r>
    </w:p>
    <w:p w14:paraId="034FD56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8.4 招标文件的修改均以采购代理机构书面依据为准，且作为招标文件的组成部分并具有法律效力，对投标人具有约束力。</w:t>
      </w:r>
    </w:p>
    <w:p w14:paraId="1CDE88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rPr>
        <w:t>8.5 为使投标人在准备投标文件时有合理的时间考虑其投标文件的修改，采购代理机构可酌情推迟投标截止时间和开标时间，并在招标文件要求提交投标文件的截止时间前，以书面形式通知所有获取招标文件的投标人。</w:t>
      </w:r>
    </w:p>
    <w:p w14:paraId="438D31F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lang w:eastAsia="zh-CN"/>
        </w:rPr>
      </w:pPr>
      <w:bookmarkStart w:id="41" w:name="_Toc185493974"/>
      <w:bookmarkStart w:id="42" w:name="_Toc21997"/>
      <w:r>
        <w:rPr>
          <w:rFonts w:hint="eastAsia" w:ascii="仿宋" w:hAnsi="仿宋" w:eastAsia="仿宋" w:cs="仿宋"/>
          <w:b/>
          <w:sz w:val="24"/>
          <w:szCs w:val="24"/>
        </w:rPr>
        <w:t>三、</w:t>
      </w:r>
      <w:bookmarkEnd w:id="41"/>
      <w:r>
        <w:rPr>
          <w:rFonts w:hint="eastAsia" w:ascii="仿宋" w:hAnsi="仿宋" w:eastAsia="仿宋" w:cs="仿宋"/>
          <w:b/>
          <w:sz w:val="24"/>
          <w:szCs w:val="24"/>
          <w:lang w:eastAsia="zh-CN"/>
        </w:rPr>
        <w:t>投标文件</w:t>
      </w:r>
      <w:bookmarkEnd w:id="42"/>
    </w:p>
    <w:p w14:paraId="7BE371C7">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9、编制要求</w:t>
      </w:r>
    </w:p>
    <w:p w14:paraId="1D684E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9.1标人应仔细阅读招标文件的所有内容，按照招标文件的要求及格式编制投标文件，并保证其真实性。若投标人没有按照招标文件要求提交全部资料或在各方面作出实质性响应是投标人的风险，其投标可能被拒绝。</w:t>
      </w:r>
    </w:p>
    <w:p w14:paraId="318BB5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lang w:val="en-GB"/>
        </w:rPr>
      </w:pPr>
      <w:r>
        <w:rPr>
          <w:rFonts w:hint="eastAsia" w:ascii="仿宋" w:hAnsi="仿宋" w:eastAsia="仿宋" w:cs="仿宋"/>
          <w:sz w:val="24"/>
          <w:szCs w:val="24"/>
          <w:lang w:val="en-GB"/>
        </w:rPr>
        <w:t xml:space="preserve">9.2 </w:t>
      </w:r>
      <w:r>
        <w:rPr>
          <w:rFonts w:hint="eastAsia" w:ascii="仿宋" w:hAnsi="仿宋" w:eastAsia="仿宋" w:cs="仿宋"/>
          <w:sz w:val="24"/>
          <w:szCs w:val="24"/>
          <w:lang w:val="en-GB" w:eastAsia="zh-CN"/>
        </w:rPr>
        <w:t>投标人</w:t>
      </w:r>
      <w:r>
        <w:rPr>
          <w:rFonts w:hint="eastAsia" w:ascii="仿宋" w:hAnsi="仿宋" w:eastAsia="仿宋" w:cs="仿宋"/>
          <w:sz w:val="24"/>
          <w:szCs w:val="24"/>
          <w:lang w:val="en-GB"/>
        </w:rPr>
        <w:t>对多个分包进行响应的，应以分包为单位分别编制</w:t>
      </w:r>
      <w:r>
        <w:rPr>
          <w:rFonts w:hint="eastAsia" w:ascii="仿宋" w:hAnsi="仿宋" w:eastAsia="仿宋" w:cs="仿宋"/>
          <w:sz w:val="24"/>
          <w:szCs w:val="24"/>
          <w:lang w:val="en-GB" w:eastAsia="zh-CN"/>
        </w:rPr>
        <w:t>投标文件</w:t>
      </w:r>
      <w:r>
        <w:rPr>
          <w:rFonts w:hint="eastAsia" w:ascii="仿宋" w:hAnsi="仿宋" w:eastAsia="仿宋" w:cs="仿宋"/>
          <w:sz w:val="24"/>
          <w:szCs w:val="24"/>
          <w:lang w:val="en-GB"/>
        </w:rPr>
        <w:t>，每一包</w:t>
      </w:r>
      <w:r>
        <w:rPr>
          <w:rFonts w:hint="eastAsia" w:ascii="仿宋" w:hAnsi="仿宋" w:eastAsia="仿宋" w:cs="仿宋"/>
          <w:sz w:val="24"/>
          <w:szCs w:val="24"/>
          <w:lang w:val="en-GB" w:eastAsia="zh-CN"/>
        </w:rPr>
        <w:t>投标文件</w:t>
      </w:r>
      <w:r>
        <w:rPr>
          <w:rFonts w:hint="eastAsia" w:ascii="仿宋" w:hAnsi="仿宋" w:eastAsia="仿宋" w:cs="仿宋"/>
          <w:sz w:val="24"/>
          <w:szCs w:val="24"/>
          <w:lang w:val="en-GB"/>
        </w:rPr>
        <w:t>均</w:t>
      </w:r>
      <w:r>
        <w:rPr>
          <w:rFonts w:hint="eastAsia" w:ascii="仿宋" w:hAnsi="仿宋" w:eastAsia="仿宋" w:cs="仿宋"/>
          <w:sz w:val="24"/>
          <w:szCs w:val="24"/>
          <w:highlight w:val="none"/>
          <w:lang w:val="en-GB"/>
        </w:rPr>
        <w:t>需满足本</w:t>
      </w:r>
      <w:r>
        <w:rPr>
          <w:rFonts w:hint="eastAsia" w:ascii="仿宋" w:hAnsi="仿宋" w:eastAsia="仿宋" w:cs="仿宋"/>
          <w:sz w:val="24"/>
          <w:szCs w:val="24"/>
          <w:highlight w:val="none"/>
          <w:lang w:val="en-GB" w:eastAsia="zh-CN"/>
        </w:rPr>
        <w:t>招标文件</w:t>
      </w:r>
      <w:r>
        <w:rPr>
          <w:rFonts w:hint="eastAsia" w:ascii="仿宋" w:hAnsi="仿宋" w:eastAsia="仿宋" w:cs="仿宋"/>
          <w:sz w:val="24"/>
          <w:szCs w:val="24"/>
          <w:highlight w:val="none"/>
          <w:lang w:val="en-GB"/>
        </w:rPr>
        <w:t>对</w:t>
      </w:r>
      <w:r>
        <w:rPr>
          <w:rFonts w:hint="eastAsia" w:ascii="仿宋" w:hAnsi="仿宋" w:eastAsia="仿宋" w:cs="仿宋"/>
          <w:sz w:val="24"/>
          <w:szCs w:val="24"/>
          <w:highlight w:val="none"/>
          <w:lang w:val="en-GB" w:eastAsia="zh-CN"/>
        </w:rPr>
        <w:t>投标文件</w:t>
      </w:r>
      <w:r>
        <w:rPr>
          <w:rFonts w:hint="eastAsia" w:ascii="仿宋" w:hAnsi="仿宋" w:eastAsia="仿宋" w:cs="仿宋"/>
          <w:sz w:val="24"/>
          <w:szCs w:val="24"/>
          <w:highlight w:val="none"/>
          <w:lang w:val="en-GB"/>
        </w:rPr>
        <w:t>的签署、盖章要求。</w:t>
      </w:r>
    </w:p>
    <w:p w14:paraId="614DE2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lang w:val="en-GB"/>
        </w:rPr>
      </w:pPr>
      <w:r>
        <w:rPr>
          <w:rFonts w:hint="eastAsia" w:ascii="仿宋" w:hAnsi="仿宋" w:eastAsia="仿宋" w:cs="仿宋"/>
          <w:sz w:val="24"/>
          <w:szCs w:val="24"/>
          <w:highlight w:val="none"/>
          <w:lang w:val="en-GB"/>
        </w:rPr>
        <w:t>9.3 封面设置</w:t>
      </w:r>
    </w:p>
    <w:p w14:paraId="7D7A0C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lang w:val="en-GB"/>
        </w:rPr>
      </w:pPr>
      <w:r>
        <w:rPr>
          <w:rFonts w:hint="eastAsia" w:ascii="仿宋" w:hAnsi="仿宋" w:eastAsia="仿宋" w:cs="仿宋"/>
          <w:sz w:val="24"/>
          <w:szCs w:val="24"/>
          <w:highlight w:val="none"/>
          <w:lang w:val="en-GB" w:eastAsia="zh-CN"/>
        </w:rPr>
        <w:t>投标文件</w:t>
      </w:r>
      <w:r>
        <w:rPr>
          <w:rFonts w:hint="eastAsia" w:ascii="仿宋" w:hAnsi="仿宋" w:eastAsia="仿宋" w:cs="仿宋"/>
          <w:sz w:val="24"/>
          <w:szCs w:val="24"/>
          <w:highlight w:val="none"/>
          <w:lang w:val="en-GB"/>
        </w:rPr>
        <w:t>材料封面设置包括：“</w:t>
      </w:r>
      <w:r>
        <w:rPr>
          <w:rFonts w:hint="eastAsia" w:ascii="仿宋" w:hAnsi="仿宋" w:eastAsia="仿宋" w:cs="仿宋"/>
          <w:sz w:val="24"/>
          <w:szCs w:val="24"/>
          <w:highlight w:val="none"/>
          <w:lang w:val="en-GB" w:eastAsia="zh-CN"/>
        </w:rPr>
        <w:t>投标文件</w:t>
      </w:r>
      <w:r>
        <w:rPr>
          <w:rFonts w:hint="eastAsia" w:ascii="仿宋" w:hAnsi="仿宋" w:eastAsia="仿宋" w:cs="仿宋"/>
          <w:sz w:val="24"/>
          <w:szCs w:val="24"/>
          <w:highlight w:val="none"/>
          <w:lang w:val="en-GB"/>
        </w:rPr>
        <w:t>”、项目名称、项目编号、包号、</w:t>
      </w:r>
      <w:r>
        <w:rPr>
          <w:rFonts w:hint="eastAsia" w:ascii="仿宋" w:hAnsi="仿宋" w:eastAsia="仿宋" w:cs="仿宋"/>
          <w:sz w:val="24"/>
          <w:szCs w:val="24"/>
          <w:highlight w:val="none"/>
          <w:lang w:val="en-GB" w:eastAsia="zh-CN"/>
        </w:rPr>
        <w:t>投标人</w:t>
      </w:r>
      <w:r>
        <w:rPr>
          <w:rFonts w:hint="eastAsia" w:ascii="仿宋" w:hAnsi="仿宋" w:eastAsia="仿宋" w:cs="仿宋"/>
          <w:sz w:val="24"/>
          <w:szCs w:val="24"/>
          <w:highlight w:val="none"/>
          <w:lang w:val="en-GB"/>
        </w:rPr>
        <w:t>名称。</w:t>
      </w:r>
    </w:p>
    <w:p w14:paraId="6351EDF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highlight w:val="none"/>
        </w:rPr>
      </w:pPr>
      <w:r>
        <w:rPr>
          <w:rFonts w:hint="eastAsia" w:ascii="仿宋" w:hAnsi="仿宋" w:eastAsia="仿宋" w:cs="仿宋"/>
          <w:b/>
          <w:sz w:val="24"/>
          <w:szCs w:val="24"/>
          <w:highlight w:val="none"/>
        </w:rPr>
        <w:t>10、</w:t>
      </w:r>
      <w:r>
        <w:rPr>
          <w:rFonts w:hint="eastAsia" w:ascii="仿宋" w:hAnsi="仿宋" w:eastAsia="仿宋" w:cs="仿宋"/>
          <w:b/>
          <w:sz w:val="24"/>
          <w:szCs w:val="24"/>
          <w:highlight w:val="none"/>
          <w:lang w:eastAsia="zh-CN"/>
        </w:rPr>
        <w:t>投标文件</w:t>
      </w:r>
      <w:r>
        <w:rPr>
          <w:rFonts w:hint="eastAsia" w:ascii="仿宋" w:hAnsi="仿宋" w:eastAsia="仿宋" w:cs="仿宋"/>
          <w:b/>
          <w:sz w:val="24"/>
          <w:szCs w:val="24"/>
          <w:highlight w:val="none"/>
        </w:rPr>
        <w:t>语言及计量单位</w:t>
      </w:r>
    </w:p>
    <w:p w14:paraId="188FEE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highlight w:val="none"/>
        </w:rPr>
        <w:t xml:space="preserve">10.1 </w:t>
      </w:r>
      <w:r>
        <w:rPr>
          <w:rFonts w:hint="eastAsia" w:ascii="仿宋" w:hAnsi="仿宋" w:eastAsia="仿宋" w:cs="仿宋"/>
          <w:sz w:val="24"/>
          <w:szCs w:val="24"/>
          <w:highlight w:val="none"/>
          <w:lang w:eastAsia="zh-CN"/>
        </w:rPr>
        <w:t>投标文件</w:t>
      </w:r>
      <w:r>
        <w:rPr>
          <w:rFonts w:hint="eastAsia" w:ascii="仿宋" w:hAnsi="仿宋" w:eastAsia="仿宋" w:cs="仿宋"/>
          <w:sz w:val="24"/>
          <w:szCs w:val="24"/>
        </w:rPr>
        <w:t>及</w:t>
      </w:r>
      <w:r>
        <w:rPr>
          <w:rFonts w:hint="eastAsia" w:ascii="仿宋" w:hAnsi="仿宋" w:eastAsia="仿宋" w:cs="仿宋"/>
          <w:sz w:val="24"/>
          <w:szCs w:val="24"/>
          <w:lang w:eastAsia="zh-CN"/>
        </w:rPr>
        <w:t>投标人</w:t>
      </w:r>
      <w:r>
        <w:rPr>
          <w:rFonts w:hint="eastAsia" w:ascii="仿宋" w:hAnsi="仿宋" w:eastAsia="仿宋" w:cs="仿宋"/>
          <w:sz w:val="24"/>
          <w:szCs w:val="24"/>
        </w:rPr>
        <w:t>和采购代理机构就报价而相互交换的资料和来往信件，应以中文书写。如</w:t>
      </w:r>
      <w:r>
        <w:rPr>
          <w:rFonts w:hint="eastAsia" w:ascii="仿宋" w:hAnsi="仿宋" w:eastAsia="仿宋" w:cs="仿宋"/>
          <w:sz w:val="24"/>
          <w:szCs w:val="24"/>
          <w:lang w:eastAsia="zh-CN"/>
        </w:rPr>
        <w:t>投标人</w:t>
      </w:r>
      <w:r>
        <w:rPr>
          <w:rFonts w:hint="eastAsia" w:ascii="仿宋" w:hAnsi="仿宋" w:eastAsia="仿宋" w:cs="仿宋"/>
          <w:sz w:val="24"/>
          <w:szCs w:val="24"/>
        </w:rPr>
        <w:t>提交的支持文件和印刷的文献使用另一种语言，应附有相应内容的中文翻译本，在解释</w:t>
      </w:r>
      <w:r>
        <w:rPr>
          <w:rFonts w:hint="eastAsia" w:ascii="仿宋" w:hAnsi="仿宋" w:eastAsia="仿宋" w:cs="仿宋"/>
          <w:sz w:val="24"/>
          <w:szCs w:val="24"/>
          <w:lang w:eastAsia="zh-CN"/>
        </w:rPr>
        <w:t>投标文件</w:t>
      </w:r>
      <w:r>
        <w:rPr>
          <w:rFonts w:hint="eastAsia" w:ascii="仿宋" w:hAnsi="仿宋" w:eastAsia="仿宋" w:cs="仿宋"/>
          <w:sz w:val="24"/>
          <w:szCs w:val="24"/>
        </w:rPr>
        <w:t>时以中文翻译本为准。</w:t>
      </w:r>
    </w:p>
    <w:p w14:paraId="4B542F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10.2 除在</w:t>
      </w:r>
      <w:r>
        <w:rPr>
          <w:rFonts w:hint="eastAsia" w:ascii="仿宋" w:hAnsi="仿宋" w:eastAsia="仿宋" w:cs="仿宋"/>
          <w:sz w:val="24"/>
          <w:szCs w:val="24"/>
          <w:lang w:eastAsia="zh-CN"/>
        </w:rPr>
        <w:t>招标文件</w:t>
      </w:r>
      <w:r>
        <w:rPr>
          <w:rFonts w:hint="eastAsia" w:ascii="仿宋" w:hAnsi="仿宋" w:eastAsia="仿宋" w:cs="仿宋"/>
          <w:sz w:val="24"/>
          <w:szCs w:val="24"/>
        </w:rPr>
        <w:t>的第</w:t>
      </w:r>
      <w:r>
        <w:rPr>
          <w:rFonts w:hint="eastAsia" w:ascii="仿宋" w:hAnsi="仿宋" w:eastAsia="仿宋" w:cs="仿宋"/>
          <w:sz w:val="24"/>
          <w:szCs w:val="24"/>
          <w:lang w:val="en-US" w:eastAsia="zh-CN"/>
        </w:rPr>
        <w:t>四章技术</w:t>
      </w:r>
      <w:r>
        <w:rPr>
          <w:rFonts w:hint="eastAsia" w:ascii="仿宋" w:hAnsi="仿宋" w:eastAsia="仿宋" w:cs="仿宋"/>
          <w:sz w:val="24"/>
          <w:szCs w:val="24"/>
        </w:rPr>
        <w:t>服务要求及说明中另有规定外，计量单位应使用中华人民共和国法定计量单位。</w:t>
      </w:r>
    </w:p>
    <w:p w14:paraId="3388F1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10.3 对违反上述规定情形的，</w:t>
      </w:r>
      <w:r>
        <w:rPr>
          <w:rFonts w:hint="eastAsia" w:ascii="仿宋" w:hAnsi="仿宋" w:eastAsia="仿宋" w:cs="仿宋"/>
          <w:sz w:val="24"/>
          <w:szCs w:val="24"/>
          <w:lang w:eastAsia="zh-CN"/>
        </w:rPr>
        <w:t>评标委员会</w:t>
      </w:r>
      <w:r>
        <w:rPr>
          <w:rFonts w:hint="eastAsia" w:ascii="仿宋" w:hAnsi="仿宋" w:eastAsia="仿宋" w:cs="仿宋"/>
          <w:sz w:val="24"/>
          <w:szCs w:val="24"/>
        </w:rPr>
        <w:t>有权要求</w:t>
      </w:r>
      <w:r>
        <w:rPr>
          <w:rFonts w:hint="eastAsia" w:ascii="仿宋" w:hAnsi="仿宋" w:eastAsia="仿宋" w:cs="仿宋"/>
          <w:sz w:val="24"/>
          <w:szCs w:val="24"/>
          <w:lang w:eastAsia="zh-CN"/>
        </w:rPr>
        <w:t>投标人</w:t>
      </w:r>
      <w:r>
        <w:rPr>
          <w:rFonts w:hint="eastAsia" w:ascii="仿宋" w:hAnsi="仿宋" w:eastAsia="仿宋" w:cs="仿宋"/>
          <w:sz w:val="24"/>
          <w:szCs w:val="24"/>
        </w:rPr>
        <w:t>限期提供相应文件或拒绝其</w:t>
      </w:r>
      <w:r>
        <w:rPr>
          <w:rFonts w:hint="eastAsia" w:ascii="仿宋" w:hAnsi="仿宋" w:eastAsia="仿宋" w:cs="仿宋"/>
          <w:sz w:val="24"/>
          <w:szCs w:val="24"/>
          <w:lang w:eastAsia="zh-CN"/>
        </w:rPr>
        <w:t>投标文件</w:t>
      </w:r>
      <w:r>
        <w:rPr>
          <w:rFonts w:hint="eastAsia" w:ascii="仿宋" w:hAnsi="仿宋" w:eastAsia="仿宋" w:cs="仿宋"/>
          <w:sz w:val="24"/>
          <w:szCs w:val="24"/>
        </w:rPr>
        <w:t>。</w:t>
      </w:r>
    </w:p>
    <w:p w14:paraId="6598D1D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11、报价有效期</w:t>
      </w:r>
    </w:p>
    <w:p w14:paraId="4F1615A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11.1 自开标之日起，投标有效期为90日。投标有效期不足的将被视为无效投标。</w:t>
      </w:r>
    </w:p>
    <w:p w14:paraId="3C2D185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11.2 特殊情况下，采购代理机构可于投标有效期内要求投标人延长有效期，要求与答复均以书面通知为准。投标人可以拒绝上述要求。对于同意该要求的投标人，既不能要求也不允许其修改投标文件。</w:t>
      </w:r>
    </w:p>
    <w:p w14:paraId="78164311">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12、</w:t>
      </w:r>
      <w:r>
        <w:rPr>
          <w:rFonts w:hint="eastAsia" w:ascii="仿宋" w:hAnsi="仿宋" w:eastAsia="仿宋" w:cs="仿宋"/>
          <w:b/>
          <w:sz w:val="24"/>
          <w:szCs w:val="24"/>
          <w:lang w:eastAsia="zh-CN"/>
        </w:rPr>
        <w:t>投标文件</w:t>
      </w:r>
      <w:r>
        <w:rPr>
          <w:rFonts w:hint="eastAsia" w:ascii="仿宋" w:hAnsi="仿宋" w:eastAsia="仿宋" w:cs="仿宋"/>
          <w:b/>
          <w:sz w:val="24"/>
          <w:szCs w:val="24"/>
        </w:rPr>
        <w:t>的组成</w:t>
      </w:r>
    </w:p>
    <w:p w14:paraId="1F83AD9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投标人提交的投标文件应包含以下各部分，具体组成内容见第</w:t>
      </w:r>
      <w:r>
        <w:rPr>
          <w:rFonts w:hint="eastAsia" w:ascii="仿宋" w:hAnsi="仿宋" w:eastAsia="仿宋" w:cs="仿宋"/>
          <w:sz w:val="24"/>
          <w:szCs w:val="24"/>
          <w:lang w:val="en-US" w:eastAsia="zh-CN"/>
        </w:rPr>
        <w:t>七章</w:t>
      </w:r>
      <w:r>
        <w:rPr>
          <w:rFonts w:hint="eastAsia" w:ascii="仿宋" w:hAnsi="仿宋" w:eastAsia="仿宋" w:cs="仿宋"/>
          <w:sz w:val="24"/>
          <w:szCs w:val="24"/>
        </w:rPr>
        <w:t>投标文件格式。</w:t>
      </w:r>
    </w:p>
    <w:p w14:paraId="6FBA916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12.1商务部分</w:t>
      </w:r>
    </w:p>
    <w:p w14:paraId="384AB5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12.2资格资质部分</w:t>
      </w:r>
    </w:p>
    <w:p w14:paraId="170C6D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12.2.1 投标人须对提交的资格证明真实性、有效性、完整性负责，并保证无不诚信记录。</w:t>
      </w:r>
    </w:p>
    <w:p w14:paraId="342F7A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12.2.2 资格证明的字迹、印章必须完整、清晰，否则其投标文件可能会被拒绝。</w:t>
      </w:r>
    </w:p>
    <w:p w14:paraId="0E15D54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 技术部分</w:t>
      </w:r>
    </w:p>
    <w:p w14:paraId="7759FA7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 证明货物的合格性和符合招标文件规定的技术资料。</w:t>
      </w:r>
    </w:p>
    <w:p w14:paraId="2F8084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12.3.1.1货物主要技术指标和性能的详细说明，并保证所供货物必须是全新的、未使用过的。</w:t>
      </w:r>
    </w:p>
    <w:p w14:paraId="5D0469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12.3.1.2 投标人应提交证明其所投货物的合格性和符合招标文件规定的产品彩页或相应技术参数的制造商使用说明书或检测</w:t>
      </w:r>
      <w:r>
        <w:rPr>
          <w:rFonts w:hint="eastAsia" w:ascii="仿宋" w:hAnsi="仿宋" w:eastAsia="仿宋" w:cs="仿宋"/>
          <w:sz w:val="24"/>
          <w:szCs w:val="24"/>
          <w:lang w:val="en-US" w:eastAsia="zh-CN"/>
        </w:rPr>
        <w:t>机构出具的检测报告等有效技术</w:t>
      </w:r>
      <w:r>
        <w:rPr>
          <w:rFonts w:hint="eastAsia" w:ascii="仿宋" w:hAnsi="仿宋" w:eastAsia="仿宋" w:cs="仿宋"/>
          <w:sz w:val="24"/>
          <w:szCs w:val="24"/>
        </w:rPr>
        <w:t>资料，并作为投标文件的一部分。若产品彩页或相应技术参数的使用说明书与检测机构出具的检测报告不一致，以检测机构出具的检测报告为准。</w:t>
      </w:r>
    </w:p>
    <w:p w14:paraId="571D92C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12.3.1.3 </w:t>
      </w:r>
      <w:r>
        <w:rPr>
          <w:rFonts w:hint="eastAsia" w:ascii="仿宋" w:hAnsi="仿宋" w:eastAsia="仿宋" w:cs="仿宋"/>
          <w:sz w:val="24"/>
          <w:szCs w:val="24"/>
          <w:lang w:val="en-US" w:eastAsia="zh-CN"/>
        </w:rPr>
        <w:t>所投</w:t>
      </w:r>
      <w:r>
        <w:rPr>
          <w:rFonts w:hint="eastAsia" w:ascii="仿宋" w:hAnsi="仿宋" w:eastAsia="仿宋" w:cs="仿宋"/>
          <w:sz w:val="24"/>
          <w:szCs w:val="24"/>
        </w:rPr>
        <w:t>产品彩页或相应技术参数的使用说明书或检测机构出具的检测报告不能完全证明其投标货物满足招标文件要求的，或无法提供</w:t>
      </w:r>
      <w:r>
        <w:rPr>
          <w:rFonts w:hint="eastAsia" w:ascii="仿宋" w:hAnsi="仿宋" w:eastAsia="仿宋" w:cs="仿宋"/>
          <w:sz w:val="24"/>
          <w:szCs w:val="24"/>
          <w:lang w:val="en-US" w:eastAsia="zh-CN"/>
        </w:rPr>
        <w:t>以上资料</w:t>
      </w:r>
      <w:r>
        <w:rPr>
          <w:rFonts w:hint="eastAsia" w:ascii="仿宋" w:hAnsi="仿宋" w:eastAsia="仿宋" w:cs="仿宋"/>
          <w:sz w:val="24"/>
          <w:szCs w:val="24"/>
        </w:rPr>
        <w:t>的，评标委员会有权视相应技术参数为负偏离。</w:t>
      </w:r>
    </w:p>
    <w:p w14:paraId="3E97048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12.3.1.4 保证货物在质保期内正常、连续使用所必需的备品备件和专用工具清单及其货源地与价格。</w:t>
      </w:r>
    </w:p>
    <w:p w14:paraId="79315EA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12.3.1.5 投标人在详细阐述货物的主要技术指标和性能说明时，应注意招标文件第八部分技术要求及说明中指出的工艺、材料和货物标准或文字叙述仅起说明作用，并无任何限制性，投标人可选用替代标准文字叙述，但这些替代要实质上满足技术规格及参数要求。</w:t>
      </w:r>
    </w:p>
    <w:p w14:paraId="6299EC9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12.3.1.6 投标人必须对所提供货物（如机械、电子、仪器仪表、软件、商标等）知识产权方面的一切产权关系负全部责任，由此而引起的法律纠纷及费用，投标人须全部承担。</w:t>
      </w:r>
    </w:p>
    <w:p w14:paraId="349F60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12.3.1.7招标文件第</w:t>
      </w:r>
      <w:r>
        <w:rPr>
          <w:rFonts w:hint="eastAsia" w:ascii="仿宋" w:hAnsi="仿宋" w:eastAsia="仿宋" w:cs="仿宋"/>
          <w:sz w:val="24"/>
          <w:szCs w:val="24"/>
          <w:lang w:val="en-US" w:eastAsia="zh-CN"/>
        </w:rPr>
        <w:t>五章评审办法</w:t>
      </w:r>
      <w:r>
        <w:rPr>
          <w:rFonts w:hint="eastAsia" w:ascii="仿宋" w:hAnsi="仿宋" w:eastAsia="仿宋" w:cs="仿宋"/>
          <w:sz w:val="24"/>
          <w:szCs w:val="24"/>
        </w:rPr>
        <w:t>中涉及到的内容。</w:t>
      </w:r>
    </w:p>
    <w:p w14:paraId="6268BE0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rPr>
        <w:t>12.3.</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sz w:val="24"/>
          <w:szCs w:val="24"/>
          <w:lang w:val="en-GB"/>
        </w:rPr>
        <w:t>关于“</w:t>
      </w:r>
      <w:r>
        <w:rPr>
          <w:rFonts w:hint="eastAsia" w:ascii="仿宋" w:hAnsi="仿宋" w:eastAsia="仿宋" w:cs="仿宋"/>
          <w:sz w:val="24"/>
          <w:szCs w:val="24"/>
          <w:lang w:val="en-US" w:eastAsia="zh-CN"/>
        </w:rPr>
        <w:t>技术响应</w:t>
      </w:r>
      <w:r>
        <w:rPr>
          <w:rFonts w:hint="eastAsia" w:ascii="仿宋" w:hAnsi="仿宋" w:eastAsia="仿宋" w:cs="仿宋"/>
          <w:sz w:val="24"/>
          <w:szCs w:val="24"/>
          <w:lang w:val="en-GB"/>
        </w:rPr>
        <w:t>表”的特别说明</w:t>
      </w:r>
    </w:p>
    <w:p w14:paraId="143C02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12.3.2.1★为合理节约政府采购评标成本，提倡诚实信用的投标行为，特别要求投标人本着诚信精神，在本次投标文件的“技术响应表”中，以审慎的态度明确、清楚地逐条披露各项响应情况。投标人须对照招标文件技术规格、参数与要求，逐条说明投标货物与服务的响应情况，否则</w:t>
      </w:r>
      <w:r>
        <w:rPr>
          <w:rFonts w:hint="eastAsia" w:ascii="仿宋" w:hAnsi="仿宋" w:eastAsia="仿宋" w:cs="仿宋"/>
          <w:sz w:val="24"/>
          <w:szCs w:val="24"/>
          <w:lang w:val="en-US" w:eastAsia="zh-CN"/>
        </w:rPr>
        <w:t>评标委员会有权作出不利于投标人的认定</w:t>
      </w:r>
    </w:p>
    <w:p w14:paraId="713D250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12.3.2.2 响应程度分为“无偏离”、“正偏离”、“负偏离”和“不能确定”。</w:t>
      </w:r>
    </w:p>
    <w:p w14:paraId="7C80B1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12.3.2.2.1 “正偏离”是指投标产品或方案的技术及功能相比招标文件的要求技术更先进、档次更高、更适合采购人使用。标注“正偏离”的，投标人必须注明认为“正偏离”的理由。</w:t>
      </w:r>
    </w:p>
    <w:p w14:paraId="1CBA77D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12.3.2.2.2 “负偏离”是指投标产品或方案的技术及功能相比招标文件的要求存在瑕疵和不足。</w:t>
      </w:r>
    </w:p>
    <w:p w14:paraId="6F0EB4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12.3.2.2.3 若投标人对某一事项是否存在或是否属于正/负偏离不能确定，亦必须在“技术响应表”中清楚地表明该响应程度，并注明“不能确定”的字样。</w:t>
      </w:r>
    </w:p>
    <w:p w14:paraId="0FCE98D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12.3.2.3投标人复制粘贴招标文件技术要求作为其投标文件响应情况的，评标委员会有权作出不利于投标人的认定。</w:t>
      </w:r>
    </w:p>
    <w:p w14:paraId="7E2C071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12.3.2.4技术响应表中响应程度为“无偏离”、“正偏离”的，均应在招标文件要求提供的“12.3.1.2”中查询到，否则评标委员会有权不予认定。</w:t>
      </w:r>
    </w:p>
    <w:p w14:paraId="06A4BC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12.3.3 关于质保期的特别说明</w:t>
      </w:r>
    </w:p>
    <w:p w14:paraId="54693ED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 报价部分</w:t>
      </w:r>
    </w:p>
    <w:p w14:paraId="3EEF37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 投标报价</w:t>
      </w:r>
    </w:p>
    <w:p w14:paraId="22AB454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12.4.1.1 报价范围：详见投标人须知附表</w:t>
      </w:r>
    </w:p>
    <w:p w14:paraId="5558213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12.4.1.2 投标人需对招标文件第</w:t>
      </w:r>
      <w:r>
        <w:rPr>
          <w:rFonts w:hint="eastAsia" w:ascii="仿宋" w:hAnsi="仿宋" w:eastAsia="仿宋" w:cs="仿宋"/>
          <w:sz w:val="24"/>
          <w:szCs w:val="24"/>
          <w:lang w:val="en-US" w:eastAsia="zh-CN"/>
        </w:rPr>
        <w:t>四章技术</w:t>
      </w:r>
      <w:r>
        <w:rPr>
          <w:rFonts w:hint="eastAsia" w:ascii="仿宋" w:hAnsi="仿宋" w:eastAsia="仿宋" w:cs="仿宋"/>
          <w:sz w:val="24"/>
          <w:szCs w:val="24"/>
        </w:rPr>
        <w:t>服务要求及说明中的全部内容进行投标报价，否则视为无效投标。</w:t>
      </w:r>
    </w:p>
    <w:p w14:paraId="1BC7FF8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12.4.1.3 ★本次招标不接受选择性报价和附有条件的报价，若有多个报价和附有条件的报价将会被拒绝。</w:t>
      </w:r>
    </w:p>
    <w:p w14:paraId="50A7431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12.4.1.4 投标人应按投标文件中报价部分（统一格式）的内容填写报价，并由法定代表人或</w:t>
      </w: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p>
    <w:p w14:paraId="4219DF0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12.4.1.6投标文件报价出现前后不一致的，按照下列规定修正：</w:t>
      </w:r>
    </w:p>
    <w:p w14:paraId="181075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12.4.1.6.1投标文件中开标一览表内容与投标文件中相应内容不一致的，以开标一览表为准；</w:t>
      </w:r>
    </w:p>
    <w:p w14:paraId="37BB8AF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12.4.1.6.2大写金额和小写金额不一致的，以大写金额为准；</w:t>
      </w:r>
    </w:p>
    <w:p w14:paraId="3BFE0FC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12.4.1.6.3单价金额小数点或者百分比有明显错位的，以开标一览表的总价为准，并修改单价；</w:t>
      </w:r>
    </w:p>
    <w:p w14:paraId="5DF2AA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12.4.1.6.4总价金额与按单价汇总金额不一致的，以单价金额计算结果为准。</w:t>
      </w:r>
    </w:p>
    <w:p w14:paraId="04F1275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12.4.1.7 同时出现两种以上不一致的，按照前款规定的顺序修正。修正后的报价采用书面形式由投标人加盖公章或者由法定代表人或其授权的代表签名确认后产生约束力，投标人不确认的，其投标无效。</w:t>
      </w:r>
    </w:p>
    <w:p w14:paraId="0372CA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12.4.1.8公开唱价时，采购代理机构只对按招标文件要求编制的投标报价及采购代理机构认为合适的其他内容进行唱价。</w:t>
      </w:r>
    </w:p>
    <w:p w14:paraId="6ED9E6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12.4.1.9 投标人的中标价格在合同执行中是固定不变的，不得以任何理由予以变更。任何包含价格调整要求的投标报价将会被拒绝。</w:t>
      </w:r>
    </w:p>
    <w:p w14:paraId="7E175D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12.4.1.10 若第</w:t>
      </w:r>
      <w:r>
        <w:rPr>
          <w:rFonts w:hint="eastAsia" w:ascii="仿宋" w:hAnsi="仿宋" w:eastAsia="仿宋" w:cs="仿宋"/>
          <w:sz w:val="24"/>
          <w:szCs w:val="24"/>
          <w:lang w:val="en-US" w:eastAsia="zh-CN"/>
        </w:rPr>
        <w:t>四章</w:t>
      </w:r>
      <w:r>
        <w:rPr>
          <w:rFonts w:hint="eastAsia" w:ascii="仿宋" w:hAnsi="仿宋" w:eastAsia="仿宋" w:cs="仿宋"/>
          <w:sz w:val="24"/>
          <w:szCs w:val="24"/>
        </w:rPr>
        <w:t>技术</w:t>
      </w:r>
      <w:r>
        <w:rPr>
          <w:rFonts w:hint="eastAsia" w:ascii="仿宋" w:hAnsi="仿宋" w:eastAsia="仿宋" w:cs="仿宋"/>
          <w:sz w:val="24"/>
          <w:szCs w:val="24"/>
          <w:lang w:val="en-US" w:eastAsia="zh-CN"/>
        </w:rPr>
        <w:t>服务</w:t>
      </w:r>
      <w:r>
        <w:rPr>
          <w:rFonts w:hint="eastAsia" w:ascii="仿宋" w:hAnsi="仿宋" w:eastAsia="仿宋" w:cs="仿宋"/>
          <w:sz w:val="24"/>
          <w:szCs w:val="24"/>
        </w:rPr>
        <w:t>要求及说明中未体现“允许进口产品参与投标”相关字样，投标人不允许采用进口产品投标。</w:t>
      </w:r>
    </w:p>
    <w:p w14:paraId="084BD8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12.4.1.11 若第</w:t>
      </w:r>
      <w:r>
        <w:rPr>
          <w:rFonts w:hint="eastAsia" w:ascii="仿宋" w:hAnsi="仿宋" w:eastAsia="仿宋" w:cs="仿宋"/>
          <w:sz w:val="24"/>
          <w:szCs w:val="24"/>
          <w:lang w:val="en-US" w:eastAsia="zh-CN"/>
        </w:rPr>
        <w:t>四章</w:t>
      </w:r>
      <w:r>
        <w:rPr>
          <w:rFonts w:hint="eastAsia" w:ascii="仿宋" w:hAnsi="仿宋" w:eastAsia="仿宋" w:cs="仿宋"/>
          <w:sz w:val="24"/>
          <w:szCs w:val="24"/>
        </w:rPr>
        <w:t>技术</w:t>
      </w:r>
      <w:r>
        <w:rPr>
          <w:rFonts w:hint="eastAsia" w:ascii="仿宋" w:hAnsi="仿宋" w:eastAsia="仿宋" w:cs="仿宋"/>
          <w:sz w:val="24"/>
          <w:szCs w:val="24"/>
          <w:lang w:val="en-US" w:eastAsia="zh-CN"/>
        </w:rPr>
        <w:t>服务</w:t>
      </w:r>
      <w:r>
        <w:rPr>
          <w:rFonts w:hint="eastAsia" w:ascii="仿宋" w:hAnsi="仿宋" w:eastAsia="仿宋" w:cs="仿宋"/>
          <w:sz w:val="24"/>
          <w:szCs w:val="24"/>
        </w:rPr>
        <w:t>要求及说明标注“允许进口产品参与投标” 相关字样，表示投标人允许采用进口产品投标，但不排斥国产产品投标。</w:t>
      </w:r>
    </w:p>
    <w:p w14:paraId="479785C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12.4.1.12报价币种详见投标人须知附表。</w:t>
      </w:r>
    </w:p>
    <w:p w14:paraId="448C3B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12.4.2 除投标人须知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0FC972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12.4.3未经考验的新产品、试制品不允许参加投标。</w:t>
      </w:r>
    </w:p>
    <w:p w14:paraId="5CD88E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12.4.4</w:t>
      </w:r>
      <w:r>
        <w:rPr>
          <w:rFonts w:hint="eastAsia" w:ascii="仿宋" w:hAnsi="仿宋" w:eastAsia="仿宋" w:cs="仿宋"/>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9ED5E9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13</w:t>
      </w:r>
      <w:r>
        <w:rPr>
          <w:rFonts w:hint="eastAsia" w:ascii="仿宋" w:hAnsi="仿宋" w:eastAsia="仿宋" w:cs="仿宋"/>
          <w:b/>
          <w:sz w:val="24"/>
          <w:szCs w:val="24"/>
          <w:lang w:eastAsia="zh-CN"/>
        </w:rPr>
        <w:t>、投标文件</w:t>
      </w:r>
      <w:r>
        <w:rPr>
          <w:rFonts w:hint="eastAsia" w:ascii="仿宋" w:hAnsi="仿宋" w:eastAsia="仿宋" w:cs="仿宋"/>
          <w:b/>
          <w:sz w:val="24"/>
          <w:szCs w:val="24"/>
        </w:rPr>
        <w:t>的签署及规定</w:t>
      </w:r>
    </w:p>
    <w:p w14:paraId="7D7CBA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13.1 </w:t>
      </w:r>
      <w:r>
        <w:rPr>
          <w:rFonts w:hint="eastAsia" w:ascii="仿宋" w:hAnsi="仿宋" w:eastAsia="仿宋" w:cs="仿宋"/>
          <w:sz w:val="24"/>
          <w:szCs w:val="24"/>
          <w:lang w:eastAsia="zh-CN"/>
        </w:rPr>
        <w:t>投标人</w:t>
      </w:r>
      <w:r>
        <w:rPr>
          <w:rFonts w:hint="eastAsia" w:ascii="仿宋" w:hAnsi="仿宋" w:eastAsia="仿宋" w:cs="仿宋"/>
          <w:sz w:val="24"/>
          <w:szCs w:val="24"/>
        </w:rPr>
        <w:t>在</w:t>
      </w:r>
      <w:r>
        <w:rPr>
          <w:rFonts w:hint="eastAsia" w:ascii="仿宋" w:hAnsi="仿宋" w:eastAsia="仿宋" w:cs="仿宋"/>
          <w:sz w:val="24"/>
          <w:szCs w:val="24"/>
          <w:lang w:eastAsia="zh-CN"/>
        </w:rPr>
        <w:t>投标文件</w:t>
      </w:r>
      <w:r>
        <w:rPr>
          <w:rFonts w:hint="eastAsia" w:ascii="仿宋" w:hAnsi="仿宋" w:eastAsia="仿宋" w:cs="仿宋"/>
          <w:sz w:val="24"/>
          <w:szCs w:val="24"/>
        </w:rPr>
        <w:t>及相关文件的签订、履行、通知等事项书面文件中的单位盖章、印章、公章等处均仅指与当事人名称</w:t>
      </w:r>
      <w:r>
        <w:rPr>
          <w:rFonts w:hint="eastAsia" w:ascii="仿宋" w:hAnsi="仿宋" w:eastAsia="仿宋" w:cs="仿宋"/>
          <w:b w:val="0"/>
          <w:bCs w:val="0"/>
          <w:spacing w:val="1"/>
          <w:sz w:val="24"/>
          <w:szCs w:val="24"/>
        </w:rPr>
        <w:t>全称相一致的电子签章或标准公章</w:t>
      </w:r>
      <w:r>
        <w:rPr>
          <w:rFonts w:hint="eastAsia" w:ascii="仿宋" w:hAnsi="仿宋" w:eastAsia="仿宋" w:cs="仿宋"/>
          <w:sz w:val="24"/>
          <w:szCs w:val="24"/>
        </w:rPr>
        <w:t>，不得使用其他形式（如带有“专用章”、“合同章”、“财务章”、“业务章”等字样）的印章；否则，</w:t>
      </w:r>
      <w:r>
        <w:rPr>
          <w:rFonts w:hint="eastAsia" w:ascii="仿宋" w:hAnsi="仿宋" w:eastAsia="仿宋" w:cs="仿宋"/>
          <w:sz w:val="24"/>
          <w:szCs w:val="24"/>
          <w:lang w:eastAsia="zh-CN"/>
        </w:rPr>
        <w:t>评标委员会</w:t>
      </w:r>
      <w:r>
        <w:rPr>
          <w:rFonts w:hint="eastAsia" w:ascii="仿宋" w:hAnsi="仿宋" w:eastAsia="仿宋" w:cs="仿宋"/>
          <w:sz w:val="24"/>
          <w:szCs w:val="24"/>
        </w:rPr>
        <w:t>有权据此对其响应作无效报价处理。</w:t>
      </w:r>
    </w:p>
    <w:p w14:paraId="16527E6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lang w:eastAsia="zh-CN"/>
        </w:rPr>
      </w:pPr>
      <w:bookmarkStart w:id="43" w:name="_Toc185493975"/>
      <w:bookmarkStart w:id="44" w:name="_Toc750"/>
      <w:r>
        <w:rPr>
          <w:rFonts w:hint="eastAsia" w:ascii="仿宋" w:hAnsi="仿宋" w:eastAsia="仿宋" w:cs="仿宋"/>
          <w:b/>
          <w:sz w:val="24"/>
          <w:szCs w:val="24"/>
        </w:rPr>
        <w:t>四、</w:t>
      </w:r>
      <w:bookmarkEnd w:id="43"/>
      <w:r>
        <w:rPr>
          <w:rFonts w:hint="eastAsia" w:ascii="仿宋" w:hAnsi="仿宋" w:eastAsia="仿宋" w:cs="仿宋"/>
          <w:b/>
          <w:sz w:val="24"/>
          <w:szCs w:val="24"/>
          <w:lang w:eastAsia="zh-CN"/>
        </w:rPr>
        <w:t>投标保证金</w:t>
      </w:r>
      <w:bookmarkEnd w:id="44"/>
    </w:p>
    <w:p w14:paraId="42730B37">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lang w:eastAsia="zh-CN"/>
        </w:rPr>
      </w:pPr>
      <w:r>
        <w:rPr>
          <w:rFonts w:hint="eastAsia" w:ascii="仿宋" w:hAnsi="仿宋" w:eastAsia="仿宋" w:cs="仿宋"/>
          <w:b/>
          <w:sz w:val="24"/>
          <w:szCs w:val="24"/>
        </w:rPr>
        <w:t>14、</w:t>
      </w:r>
      <w:r>
        <w:rPr>
          <w:rFonts w:hint="eastAsia" w:ascii="仿宋" w:hAnsi="仿宋" w:eastAsia="仿宋" w:cs="仿宋"/>
          <w:b/>
          <w:sz w:val="24"/>
          <w:szCs w:val="24"/>
          <w:lang w:eastAsia="zh-CN"/>
        </w:rPr>
        <w:t>投标保证金</w:t>
      </w:r>
    </w:p>
    <w:p w14:paraId="3D9F2FF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lang w:val="en-US" w:eastAsia="zh-CN"/>
        </w:rPr>
      </w:pPr>
      <w:r>
        <w:rPr>
          <w:rFonts w:hint="eastAsia" w:ascii="仿宋" w:hAnsi="仿宋" w:eastAsia="仿宋" w:cs="仿宋"/>
          <w:sz w:val="24"/>
          <w:szCs w:val="24"/>
        </w:rPr>
        <w:t>14.1</w:t>
      </w:r>
      <w:r>
        <w:rPr>
          <w:rFonts w:hint="eastAsia" w:ascii="仿宋" w:hAnsi="仿宋" w:eastAsia="仿宋" w:cs="仿宋"/>
          <w:sz w:val="24"/>
          <w:szCs w:val="24"/>
          <w:lang w:val="en-US" w:eastAsia="zh-CN"/>
        </w:rPr>
        <w:t xml:space="preserve"> 见投标人须知附表</w:t>
      </w:r>
    </w:p>
    <w:p w14:paraId="20A7235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45" w:name="_Toc185493976"/>
      <w:bookmarkStart w:id="46" w:name="_Toc19780"/>
      <w:r>
        <w:rPr>
          <w:rFonts w:hint="eastAsia" w:ascii="仿宋" w:hAnsi="仿宋" w:eastAsia="仿宋" w:cs="仿宋"/>
          <w:b/>
          <w:sz w:val="24"/>
          <w:szCs w:val="24"/>
        </w:rPr>
        <w:t>五、</w:t>
      </w:r>
      <w:r>
        <w:rPr>
          <w:rFonts w:hint="eastAsia" w:ascii="仿宋" w:hAnsi="仿宋" w:eastAsia="仿宋" w:cs="仿宋"/>
          <w:b/>
          <w:sz w:val="24"/>
          <w:szCs w:val="24"/>
          <w:lang w:eastAsia="zh-CN"/>
        </w:rPr>
        <w:t>投标文件</w:t>
      </w:r>
      <w:r>
        <w:rPr>
          <w:rFonts w:hint="eastAsia" w:ascii="仿宋" w:hAnsi="仿宋" w:eastAsia="仿宋" w:cs="仿宋"/>
          <w:b/>
          <w:sz w:val="24"/>
          <w:szCs w:val="24"/>
        </w:rPr>
        <w:t>的递交</w:t>
      </w:r>
      <w:bookmarkEnd w:id="45"/>
      <w:bookmarkEnd w:id="46"/>
    </w:p>
    <w:p w14:paraId="621514C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lang w:eastAsia="zh-CN"/>
        </w:rPr>
      </w:pPr>
      <w:r>
        <w:rPr>
          <w:rFonts w:hint="eastAsia" w:ascii="仿宋" w:hAnsi="仿宋" w:eastAsia="仿宋" w:cs="仿宋"/>
          <w:b/>
          <w:sz w:val="24"/>
          <w:szCs w:val="24"/>
        </w:rPr>
        <w:t>15</w:t>
      </w:r>
      <w:r>
        <w:rPr>
          <w:rFonts w:hint="eastAsia" w:ascii="仿宋" w:hAnsi="仿宋" w:eastAsia="仿宋" w:cs="仿宋"/>
          <w:b/>
          <w:sz w:val="24"/>
          <w:szCs w:val="24"/>
          <w:lang w:eastAsia="zh-CN"/>
        </w:rPr>
        <w:t>、</w:t>
      </w:r>
      <w:r>
        <w:rPr>
          <w:rFonts w:hint="eastAsia" w:ascii="仿宋" w:hAnsi="仿宋" w:eastAsia="仿宋" w:cs="仿宋"/>
          <w:b w:val="0"/>
          <w:bCs/>
          <w:sz w:val="24"/>
          <w:szCs w:val="24"/>
          <w:lang w:val="en-US" w:eastAsia="zh-CN"/>
        </w:rPr>
        <w:t>见投标人须知附表</w:t>
      </w:r>
    </w:p>
    <w:p w14:paraId="497BE04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6</w:t>
      </w:r>
      <w:r>
        <w:rPr>
          <w:rFonts w:hint="eastAsia" w:ascii="仿宋" w:hAnsi="仿宋" w:eastAsia="仿宋" w:cs="仿宋"/>
          <w:b/>
          <w:sz w:val="24"/>
          <w:szCs w:val="24"/>
          <w:lang w:eastAsia="zh-CN"/>
        </w:rPr>
        <w:t>、投标文件</w:t>
      </w:r>
      <w:r>
        <w:rPr>
          <w:rFonts w:hint="eastAsia" w:ascii="仿宋" w:hAnsi="仿宋" w:eastAsia="仿宋" w:cs="仿宋"/>
          <w:b/>
          <w:sz w:val="24"/>
          <w:szCs w:val="24"/>
        </w:rPr>
        <w:t>的修改和撤销</w:t>
      </w:r>
    </w:p>
    <w:p w14:paraId="05F9D3E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.1 </w:t>
      </w:r>
      <w:r>
        <w:rPr>
          <w:rFonts w:hint="eastAsia" w:ascii="仿宋" w:hAnsi="仿宋" w:eastAsia="仿宋" w:cs="仿宋"/>
          <w:sz w:val="24"/>
          <w:szCs w:val="24"/>
          <w:lang w:eastAsia="zh-CN"/>
        </w:rPr>
        <w:t>投标人</w:t>
      </w:r>
      <w:r>
        <w:rPr>
          <w:rFonts w:hint="eastAsia" w:ascii="仿宋" w:hAnsi="仿宋" w:eastAsia="仿宋" w:cs="仿宋"/>
          <w:sz w:val="24"/>
          <w:szCs w:val="24"/>
        </w:rPr>
        <w:t>在</w:t>
      </w:r>
      <w:r>
        <w:rPr>
          <w:rFonts w:hint="eastAsia" w:ascii="仿宋" w:hAnsi="仿宋" w:eastAsia="仿宋" w:cs="仿宋"/>
          <w:sz w:val="24"/>
          <w:szCs w:val="24"/>
          <w:lang w:val="en-US" w:eastAsia="zh-CN"/>
        </w:rPr>
        <w:t>投标</w:t>
      </w:r>
      <w:r>
        <w:rPr>
          <w:rFonts w:hint="eastAsia" w:ascii="仿宋" w:hAnsi="仿宋" w:eastAsia="仿宋" w:cs="仿宋"/>
          <w:sz w:val="24"/>
          <w:szCs w:val="24"/>
        </w:rPr>
        <w:t>截止时间前，可以对其所上传的电子</w:t>
      </w:r>
      <w:r>
        <w:rPr>
          <w:rFonts w:hint="eastAsia" w:ascii="仿宋" w:hAnsi="仿宋" w:eastAsia="仿宋" w:cs="仿宋"/>
          <w:sz w:val="24"/>
          <w:szCs w:val="24"/>
          <w:lang w:eastAsia="zh-CN"/>
        </w:rPr>
        <w:t>投标文件</w:t>
      </w:r>
      <w:r>
        <w:rPr>
          <w:rFonts w:hint="eastAsia" w:ascii="仿宋" w:hAnsi="仿宋" w:eastAsia="仿宋" w:cs="仿宋"/>
          <w:sz w:val="24"/>
          <w:szCs w:val="24"/>
        </w:rPr>
        <w:t>进行撤销、修改并重新上传，但以</w:t>
      </w:r>
      <w:r>
        <w:rPr>
          <w:rFonts w:hint="eastAsia" w:ascii="仿宋" w:hAnsi="仿宋" w:eastAsia="仿宋" w:cs="仿宋"/>
          <w:sz w:val="24"/>
          <w:szCs w:val="24"/>
          <w:lang w:val="en-US" w:eastAsia="zh-CN"/>
        </w:rPr>
        <w:t>投标</w:t>
      </w:r>
      <w:r>
        <w:rPr>
          <w:rFonts w:hint="eastAsia" w:ascii="仿宋" w:hAnsi="仿宋" w:eastAsia="仿宋" w:cs="仿宋"/>
          <w:sz w:val="24"/>
          <w:szCs w:val="24"/>
        </w:rPr>
        <w:t>截止时间前最后一次完成上传的</w:t>
      </w:r>
      <w:r>
        <w:rPr>
          <w:rFonts w:hint="eastAsia" w:ascii="仿宋" w:hAnsi="仿宋" w:eastAsia="仿宋" w:cs="仿宋"/>
          <w:sz w:val="24"/>
          <w:szCs w:val="24"/>
          <w:lang w:eastAsia="zh-CN"/>
        </w:rPr>
        <w:t>投标文件</w:t>
      </w:r>
      <w:r>
        <w:rPr>
          <w:rFonts w:hint="eastAsia" w:ascii="仿宋" w:hAnsi="仿宋" w:eastAsia="仿宋" w:cs="仿宋"/>
          <w:sz w:val="24"/>
          <w:szCs w:val="24"/>
        </w:rPr>
        <w:t>为有效</w:t>
      </w:r>
      <w:r>
        <w:rPr>
          <w:rFonts w:hint="eastAsia" w:ascii="仿宋" w:hAnsi="仿宋" w:eastAsia="仿宋" w:cs="仿宋"/>
          <w:sz w:val="24"/>
          <w:szCs w:val="24"/>
          <w:lang w:eastAsia="zh-CN"/>
        </w:rPr>
        <w:t>投标文件</w:t>
      </w:r>
      <w:r>
        <w:rPr>
          <w:rFonts w:hint="eastAsia" w:ascii="仿宋" w:hAnsi="仿宋" w:eastAsia="仿宋" w:cs="仿宋"/>
          <w:sz w:val="24"/>
          <w:szCs w:val="24"/>
        </w:rPr>
        <w:t>。逾期系统将自动关闭，未完成上传的</w:t>
      </w:r>
      <w:r>
        <w:rPr>
          <w:rFonts w:hint="eastAsia" w:ascii="仿宋" w:hAnsi="仿宋" w:eastAsia="仿宋" w:cs="仿宋"/>
          <w:sz w:val="24"/>
          <w:szCs w:val="24"/>
          <w:lang w:eastAsia="zh-CN"/>
        </w:rPr>
        <w:t>投标文件</w:t>
      </w:r>
      <w:r>
        <w:rPr>
          <w:rFonts w:hint="eastAsia" w:ascii="仿宋" w:hAnsi="仿宋" w:eastAsia="仿宋" w:cs="仿宋"/>
          <w:sz w:val="24"/>
          <w:szCs w:val="24"/>
        </w:rPr>
        <w:t>视为逾期送达，将被拒绝。</w:t>
      </w:r>
    </w:p>
    <w:p w14:paraId="230EC26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.2 如有要求提交其他材料，</w:t>
      </w:r>
      <w:r>
        <w:rPr>
          <w:rFonts w:hint="eastAsia" w:ascii="仿宋" w:hAnsi="仿宋" w:eastAsia="仿宋" w:cs="仿宋"/>
          <w:sz w:val="24"/>
          <w:szCs w:val="24"/>
          <w:lang w:eastAsia="zh-CN"/>
        </w:rPr>
        <w:t>投标人</w:t>
      </w:r>
      <w:r>
        <w:rPr>
          <w:rFonts w:hint="eastAsia" w:ascii="仿宋" w:hAnsi="仿宋" w:eastAsia="仿宋" w:cs="仿宋"/>
          <w:sz w:val="24"/>
          <w:szCs w:val="24"/>
        </w:rPr>
        <w:t>可以在递交后进行补充、修改或撤回，但这种补充、修改和撤回，必须在规定的</w:t>
      </w:r>
      <w:r>
        <w:rPr>
          <w:rFonts w:hint="eastAsia" w:ascii="仿宋" w:hAnsi="仿宋" w:eastAsia="仿宋" w:cs="仿宋"/>
          <w:sz w:val="24"/>
          <w:szCs w:val="24"/>
          <w:lang w:val="en-US" w:eastAsia="zh-CN"/>
        </w:rPr>
        <w:t>投标</w:t>
      </w:r>
      <w:r>
        <w:rPr>
          <w:rFonts w:hint="eastAsia" w:ascii="仿宋" w:hAnsi="仿宋" w:eastAsia="仿宋" w:cs="仿宋"/>
          <w:sz w:val="24"/>
          <w:szCs w:val="24"/>
        </w:rPr>
        <w:t>截止时间前</w:t>
      </w:r>
      <w:r>
        <w:rPr>
          <w:rFonts w:hint="eastAsia" w:ascii="仿宋" w:hAnsi="仿宋" w:eastAsia="仿宋" w:cs="仿宋"/>
          <w:sz w:val="24"/>
          <w:szCs w:val="24"/>
          <w:lang w:val="en-US" w:eastAsia="zh-CN"/>
        </w:rPr>
        <w:t>完成</w:t>
      </w:r>
      <w:r>
        <w:rPr>
          <w:rFonts w:hint="eastAsia" w:ascii="仿宋" w:hAnsi="仿宋" w:eastAsia="仿宋" w:cs="仿宋"/>
          <w:sz w:val="24"/>
          <w:szCs w:val="24"/>
        </w:rPr>
        <w:t>。在</w:t>
      </w:r>
      <w:r>
        <w:rPr>
          <w:rFonts w:hint="eastAsia" w:ascii="仿宋" w:hAnsi="仿宋" w:eastAsia="仿宋" w:cs="仿宋"/>
          <w:sz w:val="24"/>
          <w:szCs w:val="24"/>
          <w:lang w:val="en-US" w:eastAsia="zh-CN"/>
        </w:rPr>
        <w:t>投标</w:t>
      </w:r>
      <w:r>
        <w:rPr>
          <w:rFonts w:hint="eastAsia" w:ascii="仿宋" w:hAnsi="仿宋" w:eastAsia="仿宋" w:cs="仿宋"/>
          <w:sz w:val="24"/>
          <w:szCs w:val="24"/>
        </w:rPr>
        <w:t>截止时间后，</w:t>
      </w:r>
      <w:r>
        <w:rPr>
          <w:rFonts w:hint="eastAsia" w:ascii="仿宋" w:hAnsi="仿宋" w:eastAsia="仿宋" w:cs="仿宋"/>
          <w:sz w:val="24"/>
          <w:szCs w:val="24"/>
          <w:lang w:eastAsia="zh-CN"/>
        </w:rPr>
        <w:t>投标人</w:t>
      </w:r>
      <w:r>
        <w:rPr>
          <w:rFonts w:hint="eastAsia" w:ascii="仿宋" w:hAnsi="仿宋" w:eastAsia="仿宋" w:cs="仿宋"/>
          <w:sz w:val="24"/>
          <w:szCs w:val="24"/>
        </w:rPr>
        <w:t>不得要求补充、修改或撤回。</w:t>
      </w:r>
    </w:p>
    <w:p w14:paraId="4FD31E0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47" w:name="_Toc55919512"/>
      <w:bookmarkStart w:id="48" w:name="_Toc185493977"/>
      <w:bookmarkStart w:id="49" w:name="_Toc20453"/>
      <w:r>
        <w:rPr>
          <w:rFonts w:hint="eastAsia" w:ascii="仿宋" w:hAnsi="仿宋" w:eastAsia="仿宋" w:cs="仿宋"/>
          <w:b/>
          <w:sz w:val="24"/>
          <w:szCs w:val="24"/>
        </w:rPr>
        <w:t>六、</w:t>
      </w:r>
      <w:bookmarkEnd w:id="47"/>
      <w:r>
        <w:rPr>
          <w:rFonts w:hint="eastAsia" w:ascii="仿宋" w:hAnsi="仿宋" w:eastAsia="仿宋" w:cs="仿宋"/>
          <w:b/>
          <w:sz w:val="24"/>
          <w:szCs w:val="24"/>
          <w:lang w:val="en-US" w:eastAsia="zh-CN"/>
        </w:rPr>
        <w:t>开标</w:t>
      </w:r>
      <w:r>
        <w:rPr>
          <w:rFonts w:hint="eastAsia" w:ascii="仿宋" w:hAnsi="仿宋" w:eastAsia="仿宋" w:cs="仿宋"/>
          <w:b/>
          <w:sz w:val="24"/>
          <w:szCs w:val="24"/>
        </w:rPr>
        <w:t>会议</w:t>
      </w:r>
      <w:bookmarkEnd w:id="48"/>
      <w:bookmarkEnd w:id="49"/>
    </w:p>
    <w:p w14:paraId="54AFDFA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bookmarkStart w:id="50" w:name="_Toc411637992"/>
      <w:r>
        <w:rPr>
          <w:rFonts w:hint="eastAsia" w:ascii="仿宋" w:hAnsi="仿宋" w:eastAsia="仿宋" w:cs="仿宋"/>
          <w:b/>
          <w:sz w:val="24"/>
          <w:szCs w:val="24"/>
          <w:lang w:val="en-US" w:eastAsia="zh-CN"/>
        </w:rPr>
        <w:t>17</w:t>
      </w:r>
      <w:bookmarkEnd w:id="50"/>
      <w:r>
        <w:rPr>
          <w:rFonts w:hint="eastAsia" w:ascii="仿宋" w:hAnsi="仿宋" w:eastAsia="仿宋" w:cs="仿宋"/>
          <w:b/>
          <w:sz w:val="24"/>
          <w:szCs w:val="24"/>
          <w:lang w:eastAsia="zh-CN"/>
        </w:rPr>
        <w:t>、</w:t>
      </w:r>
      <w:r>
        <w:rPr>
          <w:rFonts w:hint="eastAsia" w:ascii="仿宋" w:hAnsi="仿宋" w:eastAsia="仿宋" w:cs="仿宋"/>
          <w:b/>
          <w:sz w:val="24"/>
          <w:szCs w:val="24"/>
          <w:lang w:val="en-US" w:eastAsia="zh-CN"/>
        </w:rPr>
        <w:t>开标</w:t>
      </w:r>
      <w:r>
        <w:rPr>
          <w:rFonts w:hint="eastAsia" w:ascii="仿宋" w:hAnsi="仿宋" w:eastAsia="仿宋" w:cs="仿宋"/>
          <w:b/>
          <w:sz w:val="24"/>
          <w:szCs w:val="24"/>
        </w:rPr>
        <w:t>会议</w:t>
      </w:r>
    </w:p>
    <w:p w14:paraId="78A16CE9">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 xml:space="preserve">17.1 主持人按下列程序进行开标： </w:t>
      </w:r>
    </w:p>
    <w:p w14:paraId="5425BD39">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 xml:space="preserve">（1）公布在递交投标文件截止时间前递交投标文件的投标人名称及开标纪律； </w:t>
      </w:r>
    </w:p>
    <w:p w14:paraId="7E74E6A9">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 xml:space="preserve">（2）宣布招标人、唱标人等有关人员姓名； </w:t>
      </w:r>
    </w:p>
    <w:p w14:paraId="4211434B">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 xml:space="preserve">（3）在投标截止时间前半小时，各投标人即可插入 CA 锁，登陆账号并等待解密。开标时间到达后，插入代理公司CA锁正式开启线上开标系统,设置投标文件解密时间为30分钟,下达开启解密投标文件指令后,各投标人可在计算机上进行加密电子投标文件的线上解密，代理结机构人员将解密完成的投标文件导入开标系统后通过电子系统生成的唱标记录表依次公开唱价； </w:t>
      </w:r>
    </w:p>
    <w:p w14:paraId="74926B65">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 xml:space="preserve">（4）开标结束，进入评标程序。 </w:t>
      </w:r>
    </w:p>
    <w:p w14:paraId="0726147F">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z w:val="24"/>
          <w:szCs w:val="24"/>
          <w:lang w:eastAsia="zh-CN"/>
        </w:rPr>
      </w:pPr>
      <w:r>
        <w:rPr>
          <w:rFonts w:hint="eastAsia" w:ascii="仿宋" w:hAnsi="仿宋" w:eastAsia="仿宋" w:cs="仿宋"/>
          <w:spacing w:val="-4"/>
          <w:sz w:val="24"/>
          <w:szCs w:val="24"/>
          <w:lang w:val="en-US" w:eastAsia="zh-CN"/>
        </w:rPr>
        <w:t xml:space="preserve">17.2 </w:t>
      </w:r>
      <w:r>
        <w:rPr>
          <w:rFonts w:hint="eastAsia" w:ascii="仿宋" w:hAnsi="仿宋" w:eastAsia="仿宋" w:cs="仿宋"/>
          <w:sz w:val="24"/>
          <w:szCs w:val="24"/>
          <w:lang w:eastAsia="zh-CN"/>
        </w:rPr>
        <w:t>投标人</w:t>
      </w:r>
      <w:r>
        <w:rPr>
          <w:rFonts w:hint="eastAsia" w:ascii="仿宋" w:hAnsi="仿宋" w:eastAsia="仿宋" w:cs="仿宋"/>
          <w:sz w:val="24"/>
          <w:szCs w:val="24"/>
        </w:rPr>
        <w:t>不足</w:t>
      </w:r>
      <w:r>
        <w:rPr>
          <w:rFonts w:hint="eastAsia" w:ascii="仿宋" w:hAnsi="仿宋" w:eastAsia="仿宋" w:cs="仿宋"/>
          <w:sz w:val="24"/>
          <w:szCs w:val="24"/>
          <w:lang w:val="en-US" w:eastAsia="zh-CN"/>
        </w:rPr>
        <w:t>3</w:t>
      </w:r>
      <w:r>
        <w:rPr>
          <w:rFonts w:hint="eastAsia" w:ascii="仿宋" w:hAnsi="仿宋" w:eastAsia="仿宋" w:cs="仿宋"/>
          <w:sz w:val="24"/>
          <w:szCs w:val="24"/>
        </w:rPr>
        <w:t>家的，不得开标。</w:t>
      </w:r>
    </w:p>
    <w:p w14:paraId="224951A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pacing w:val="-4"/>
          <w:sz w:val="24"/>
          <w:szCs w:val="24"/>
          <w:lang w:val="en-US" w:eastAsia="zh-CN"/>
        </w:rPr>
      </w:pPr>
      <w:r>
        <w:rPr>
          <w:rFonts w:hint="eastAsia" w:ascii="仿宋" w:hAnsi="仿宋" w:eastAsia="仿宋" w:cs="仿宋"/>
          <w:sz w:val="24"/>
          <w:szCs w:val="24"/>
          <w:lang w:val="en-US" w:eastAsia="zh-CN"/>
        </w:rPr>
        <w:t>17.3 投标人对报价过程和报价记录有异议，以及认为采购人、采购代理机构相关工作人员有需要回避的情形的，应在赢标·电子招标采购交易平台(菏泽专区)中提出询问或者回避申请。</w:t>
      </w:r>
    </w:p>
    <w:p w14:paraId="5FD09301">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仿宋" w:hAnsi="仿宋" w:eastAsia="仿宋" w:cs="仿宋"/>
          <w:spacing w:val="-4"/>
          <w:sz w:val="24"/>
          <w:szCs w:val="24"/>
          <w:lang w:eastAsia="zh-CN"/>
        </w:rPr>
      </w:pPr>
      <w:r>
        <w:rPr>
          <w:rFonts w:hint="eastAsia" w:ascii="仿宋" w:hAnsi="仿宋" w:eastAsia="仿宋" w:cs="仿宋"/>
          <w:spacing w:val="-4"/>
          <w:sz w:val="24"/>
          <w:szCs w:val="24"/>
          <w:lang w:val="en-US" w:eastAsia="zh-CN"/>
        </w:rPr>
        <w:t>注：投标人可在投标文件递交截止时间前任意时间制作并上传投标文件，若投标文件已处于待解密状态，递交投标文件截止时间前放弃投标或撤回文件的，请联系现场代理公司工作人员并出具撤回申请进行撤回。投标文件递交截止时间后，电子平台系统将不再接收电子投标文件，未按时上传投标文件或递交有关材料的投标人将作无效标处理。投标人在递交投标文件截止时间后拒绝解密或因自身原因在规定时间内解密失败的，其投标文件将被拒绝且作无效标处理。</w:t>
      </w:r>
    </w:p>
    <w:p w14:paraId="75EDDEF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51" w:name="_Toc25095"/>
      <w:bookmarkStart w:id="52" w:name="_Toc185493978"/>
      <w:r>
        <w:rPr>
          <w:rFonts w:hint="eastAsia" w:ascii="仿宋" w:hAnsi="仿宋" w:eastAsia="仿宋" w:cs="仿宋"/>
          <w:b/>
          <w:sz w:val="24"/>
          <w:szCs w:val="24"/>
        </w:rPr>
        <w:t>七、评审</w:t>
      </w:r>
      <w:bookmarkEnd w:id="51"/>
      <w:bookmarkEnd w:id="52"/>
    </w:p>
    <w:p w14:paraId="48A427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lang w:eastAsia="zh-CN"/>
        </w:rPr>
      </w:pPr>
      <w:bookmarkStart w:id="53" w:name="_Toc411637993"/>
      <w:r>
        <w:rPr>
          <w:rFonts w:hint="eastAsia" w:ascii="仿宋" w:hAnsi="仿宋" w:eastAsia="仿宋" w:cs="仿宋"/>
          <w:b/>
          <w:sz w:val="24"/>
          <w:szCs w:val="24"/>
          <w:lang w:val="en-US" w:eastAsia="zh-CN"/>
        </w:rPr>
        <w:t>18</w:t>
      </w:r>
      <w:r>
        <w:rPr>
          <w:rFonts w:hint="eastAsia" w:ascii="仿宋" w:hAnsi="仿宋" w:eastAsia="仿宋" w:cs="仿宋"/>
          <w:b/>
          <w:sz w:val="24"/>
          <w:szCs w:val="24"/>
          <w:lang w:eastAsia="zh-CN"/>
        </w:rPr>
        <w:t>、</w:t>
      </w:r>
      <w:bookmarkEnd w:id="53"/>
      <w:r>
        <w:rPr>
          <w:rFonts w:hint="eastAsia" w:ascii="仿宋" w:hAnsi="仿宋" w:eastAsia="仿宋" w:cs="仿宋"/>
          <w:b/>
          <w:sz w:val="24"/>
          <w:szCs w:val="24"/>
          <w:lang w:eastAsia="zh-CN"/>
        </w:rPr>
        <w:t>评标委员会</w:t>
      </w:r>
    </w:p>
    <w:p w14:paraId="6197AC1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18</w:t>
      </w:r>
      <w:r>
        <w:rPr>
          <w:rFonts w:hint="eastAsia" w:ascii="仿宋" w:hAnsi="仿宋" w:eastAsia="仿宋" w:cs="仿宋"/>
          <w:sz w:val="24"/>
          <w:szCs w:val="24"/>
          <w:lang w:val="en-GB"/>
        </w:rPr>
        <w:t>.1 采购代理机构将按照《中华人民共和国政府采购法》及有关规定组建评标委员会。评标委员会由采购人代表及有关经济、技术等方面的专家5人以上单数组成。</w:t>
      </w:r>
    </w:p>
    <w:p w14:paraId="54D926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18</w:t>
      </w:r>
      <w:r>
        <w:rPr>
          <w:rFonts w:hint="eastAsia" w:ascii="仿宋" w:hAnsi="仿宋" w:eastAsia="仿宋" w:cs="仿宋"/>
          <w:sz w:val="24"/>
          <w:szCs w:val="24"/>
          <w:lang w:val="en-GB"/>
        </w:rPr>
        <w:t>.2 评标委员会具有依据招标文件进行独立评标的权力，且不受外界任何因素的干扰。评标委员会成员应对评标结果独立写出评标意见，并在评标报告上签名，对自己的评标意见承担法律责任。评标委员会成员对需要共同认定的事项存在争议的，应当按照少数服从多数的原则作出结论。持不同意见的评标委员会成员应当在评标报告上签署不同意见及理由，否则视为同意评标报告。</w:t>
      </w:r>
    </w:p>
    <w:p w14:paraId="1281AFC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18</w:t>
      </w:r>
      <w:r>
        <w:rPr>
          <w:rFonts w:hint="eastAsia" w:ascii="仿宋" w:hAnsi="仿宋" w:eastAsia="仿宋" w:cs="仿宋"/>
          <w:sz w:val="24"/>
          <w:szCs w:val="24"/>
          <w:lang w:val="en-GB"/>
        </w:rPr>
        <w:t xml:space="preserve">.3 </w:t>
      </w:r>
      <w:r>
        <w:rPr>
          <w:rFonts w:hint="eastAsia" w:ascii="仿宋" w:hAnsi="仿宋" w:eastAsia="仿宋" w:cs="仿宋"/>
          <w:sz w:val="24"/>
          <w:szCs w:val="24"/>
          <w:lang w:val="en-GB" w:eastAsia="zh-CN"/>
        </w:rPr>
        <w:t>评标委员会</w:t>
      </w:r>
      <w:r>
        <w:rPr>
          <w:rFonts w:hint="eastAsia" w:ascii="仿宋" w:hAnsi="仿宋" w:eastAsia="仿宋" w:cs="仿宋"/>
          <w:sz w:val="24"/>
          <w:szCs w:val="24"/>
          <w:lang w:val="en-GB"/>
        </w:rPr>
        <w:t>的职责</w:t>
      </w:r>
    </w:p>
    <w:p w14:paraId="465AE8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（1）审查投标文件是否符合招标文件要求；</w:t>
      </w:r>
    </w:p>
    <w:p w14:paraId="7BABE2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（2）要求投标人对投标文件有关事项做出解释或者澄清；</w:t>
      </w:r>
    </w:p>
    <w:p w14:paraId="72094DE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（3）按照招标文件规定的评分标准进行评比和打分；</w:t>
      </w:r>
    </w:p>
    <w:p w14:paraId="19B7DF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（4）推荐中标候选人名单，或者受采购人委托按照事先确定的办法直接确定中标人；</w:t>
      </w:r>
    </w:p>
    <w:p w14:paraId="15E112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（5）向招标单位或者有关部门报告非法干预评标工作的行为。</w:t>
      </w:r>
    </w:p>
    <w:p w14:paraId="14AFF98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18</w:t>
      </w:r>
      <w:r>
        <w:rPr>
          <w:rFonts w:hint="eastAsia" w:ascii="仿宋" w:hAnsi="仿宋" w:eastAsia="仿宋" w:cs="仿宋"/>
          <w:sz w:val="24"/>
          <w:szCs w:val="24"/>
          <w:lang w:val="en-GB"/>
        </w:rPr>
        <w:t>.4</w:t>
      </w:r>
      <w:r>
        <w:rPr>
          <w:rFonts w:hint="eastAsia" w:ascii="仿宋" w:hAnsi="仿宋" w:eastAsia="仿宋" w:cs="仿宋"/>
          <w:sz w:val="24"/>
          <w:szCs w:val="24"/>
          <w:lang w:val="en-GB" w:eastAsia="zh-CN"/>
        </w:rPr>
        <w:t>评标委员会</w:t>
      </w:r>
      <w:r>
        <w:rPr>
          <w:rFonts w:hint="eastAsia" w:ascii="仿宋" w:hAnsi="仿宋" w:eastAsia="仿宋" w:cs="仿宋"/>
          <w:sz w:val="24"/>
          <w:szCs w:val="24"/>
          <w:lang w:val="en-GB"/>
        </w:rPr>
        <w:t>的义务</w:t>
      </w:r>
    </w:p>
    <w:p w14:paraId="305B4C7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（1）遵纪守法，客观、公正、廉洁地履行职责；</w:t>
      </w:r>
    </w:p>
    <w:p w14:paraId="6AE9DDB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（2）按照招标文件规定的评标方法和评标标准进行评标，对评标意见承担个人责任；</w:t>
      </w:r>
    </w:p>
    <w:p w14:paraId="41000E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（3）对评标过程和结果，以及投标人的商业秘密保密；</w:t>
      </w:r>
    </w:p>
    <w:p w14:paraId="2F9D4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（4）参与评标报告的起草；</w:t>
      </w:r>
    </w:p>
    <w:p w14:paraId="5F4E145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（5）配合财政部门的投诉处理工作；</w:t>
      </w:r>
    </w:p>
    <w:p w14:paraId="4BCE6C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（6）配合招标单位答复与会投标人提出的质疑。</w:t>
      </w:r>
    </w:p>
    <w:p w14:paraId="165EEA1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bookmarkStart w:id="54" w:name="_Toc411637994"/>
      <w:r>
        <w:rPr>
          <w:rFonts w:hint="eastAsia" w:ascii="仿宋" w:hAnsi="仿宋" w:eastAsia="仿宋" w:cs="仿宋"/>
          <w:b/>
          <w:sz w:val="24"/>
          <w:szCs w:val="24"/>
          <w:lang w:val="en-US" w:eastAsia="zh-CN"/>
        </w:rPr>
        <w:t>19</w:t>
      </w:r>
      <w:r>
        <w:rPr>
          <w:rFonts w:hint="eastAsia" w:ascii="仿宋" w:hAnsi="仿宋" w:eastAsia="仿宋" w:cs="仿宋"/>
          <w:b/>
          <w:sz w:val="24"/>
          <w:szCs w:val="24"/>
          <w:lang w:eastAsia="zh-CN"/>
        </w:rPr>
        <w:t>、</w:t>
      </w:r>
      <w:r>
        <w:rPr>
          <w:rFonts w:hint="eastAsia" w:ascii="仿宋" w:hAnsi="仿宋" w:eastAsia="仿宋" w:cs="仿宋"/>
          <w:b/>
          <w:sz w:val="24"/>
          <w:szCs w:val="24"/>
        </w:rPr>
        <w:t>评审和</w:t>
      </w:r>
      <w:bookmarkEnd w:id="54"/>
      <w:r>
        <w:rPr>
          <w:rFonts w:hint="eastAsia" w:ascii="仿宋" w:hAnsi="仿宋" w:eastAsia="仿宋" w:cs="仿宋"/>
          <w:b/>
          <w:sz w:val="24"/>
          <w:szCs w:val="24"/>
        </w:rPr>
        <w:t>确定成交步骤及要求</w:t>
      </w:r>
    </w:p>
    <w:p w14:paraId="18ED234E">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19</w:t>
      </w:r>
      <w:r>
        <w:rPr>
          <w:rFonts w:hint="eastAsia" w:ascii="仿宋" w:hAnsi="仿宋" w:eastAsia="仿宋" w:cs="仿宋"/>
          <w:b/>
          <w:sz w:val="24"/>
          <w:szCs w:val="24"/>
          <w:lang w:val="en-GB"/>
        </w:rPr>
        <w:t>.1 初步评审</w:t>
      </w:r>
    </w:p>
    <w:p w14:paraId="02A9F5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lang w:val="en-GB"/>
        </w:rPr>
        <w:t>.1.1 资格审查</w:t>
      </w:r>
    </w:p>
    <w:p w14:paraId="6BB315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采购人或代理机构</w:t>
      </w:r>
      <w:r>
        <w:rPr>
          <w:rFonts w:hint="eastAsia" w:ascii="仿宋" w:hAnsi="仿宋" w:eastAsia="仿宋" w:cs="仿宋"/>
          <w:sz w:val="24"/>
          <w:szCs w:val="24"/>
          <w:lang w:val="en-GB"/>
        </w:rPr>
        <w:t>依据法律法规和</w:t>
      </w:r>
      <w:r>
        <w:rPr>
          <w:rFonts w:hint="eastAsia" w:ascii="仿宋" w:hAnsi="仿宋" w:eastAsia="仿宋" w:cs="仿宋"/>
          <w:sz w:val="24"/>
          <w:szCs w:val="24"/>
          <w:lang w:val="en-GB" w:eastAsia="zh-CN"/>
        </w:rPr>
        <w:t>招标文件</w:t>
      </w:r>
      <w:r>
        <w:rPr>
          <w:rFonts w:hint="eastAsia" w:ascii="仿宋" w:hAnsi="仿宋" w:eastAsia="仿宋" w:cs="仿宋"/>
          <w:sz w:val="24"/>
          <w:szCs w:val="24"/>
          <w:lang w:val="en-GB"/>
        </w:rPr>
        <w:t>的规定，对所有</w:t>
      </w:r>
      <w:r>
        <w:rPr>
          <w:rFonts w:hint="eastAsia" w:ascii="仿宋" w:hAnsi="仿宋" w:eastAsia="仿宋" w:cs="仿宋"/>
          <w:sz w:val="24"/>
          <w:szCs w:val="24"/>
          <w:lang w:val="en-GB" w:eastAsia="zh-CN"/>
        </w:rPr>
        <w:t>投标人</w:t>
      </w:r>
      <w:r>
        <w:rPr>
          <w:rFonts w:hint="eastAsia" w:ascii="仿宋" w:hAnsi="仿宋" w:eastAsia="仿宋" w:cs="仿宋"/>
          <w:sz w:val="24"/>
          <w:szCs w:val="24"/>
          <w:lang w:val="en-GB"/>
        </w:rPr>
        <w:t>的资格进行审查。</w:t>
      </w:r>
    </w:p>
    <w:p w14:paraId="274D31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lang w:val="en-GB"/>
        </w:rPr>
        <w:t>.1.2 符合性审查</w:t>
      </w:r>
    </w:p>
    <w:p w14:paraId="0A9785E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lang w:val="en-GB"/>
        </w:rPr>
        <w:t>.1.2.1</w:t>
      </w:r>
      <w:r>
        <w:rPr>
          <w:rFonts w:hint="eastAsia" w:ascii="仿宋" w:hAnsi="仿宋" w:eastAsia="仿宋" w:cs="仿宋"/>
          <w:sz w:val="24"/>
          <w:szCs w:val="24"/>
          <w:lang w:val="en-US" w:eastAsia="zh-CN"/>
        </w:rPr>
        <w:t xml:space="preserve"> 评标委员会依据招标文件的规定，对所有通过资格审查的投标人投标文件的有效性、完整性及对招标文件的响应程度进行审查，以确定是否对招标文件的实质性要求做出响应。</w:t>
      </w:r>
    </w:p>
    <w:p w14:paraId="4D2671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lang w:val="en-GB"/>
        </w:rPr>
        <w:t>.1.2.2</w:t>
      </w:r>
      <w:r>
        <w:rPr>
          <w:rFonts w:hint="eastAsia" w:ascii="仿宋" w:hAnsi="仿宋" w:eastAsia="仿宋" w:cs="仿宋"/>
          <w:sz w:val="24"/>
          <w:szCs w:val="24"/>
          <w:lang w:val="en-US" w:eastAsia="zh-CN"/>
        </w:rPr>
        <w:t xml:space="preserve"> 经评标委员会集体审核通过，对于不符合条件的投标人要说明其不符合要求的原因，由其法定代表人或委托代理人签名或签章或签章确认，拒不签名或签章确认的，并不影响评标委员会所做出的结论。</w:t>
      </w:r>
    </w:p>
    <w:p w14:paraId="5C758B31">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19</w:t>
      </w:r>
      <w:r>
        <w:rPr>
          <w:rFonts w:hint="eastAsia" w:ascii="仿宋" w:hAnsi="仿宋" w:eastAsia="仿宋" w:cs="仿宋"/>
          <w:b/>
          <w:sz w:val="24"/>
          <w:szCs w:val="24"/>
        </w:rPr>
        <w:t>.2 详细评审</w:t>
      </w:r>
    </w:p>
    <w:p w14:paraId="62C4858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highlight w:val="none"/>
          <w:lang w:val="en-GB"/>
        </w:rPr>
        <w:t>.2.1</w:t>
      </w:r>
      <w:r>
        <w:rPr>
          <w:rFonts w:hint="eastAsia" w:ascii="仿宋" w:hAnsi="仿宋" w:eastAsia="仿宋" w:cs="仿宋"/>
          <w:sz w:val="24"/>
          <w:szCs w:val="24"/>
          <w:highlight w:val="none"/>
          <w:lang w:val="en-US" w:eastAsia="zh-CN"/>
        </w:rPr>
        <w:t xml:space="preserve"> 初步评审结束后，评标委员会按照第五章评审办法的规定对进入详细评审的投标人进行打分，并签章确认。</w:t>
      </w:r>
    </w:p>
    <w:p w14:paraId="602A10D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lang w:val="en-GB"/>
        </w:rPr>
        <w:t>.2.2 公开发布的招标文件中的评分细则，在评标期间，不允许做出更改。</w:t>
      </w:r>
    </w:p>
    <w:p w14:paraId="66B8EA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19</w:t>
      </w:r>
      <w:r>
        <w:rPr>
          <w:rFonts w:hint="eastAsia" w:ascii="仿宋" w:hAnsi="仿宋" w:eastAsia="仿宋" w:cs="仿宋"/>
          <w:sz w:val="24"/>
          <w:szCs w:val="24"/>
        </w:rPr>
        <w:t>.3 评分结束后，由评标委员会对投标人的价格、商务和技术得分进行最后的复核，并</w:t>
      </w:r>
      <w:r>
        <w:rPr>
          <w:rFonts w:hint="eastAsia" w:ascii="仿宋" w:hAnsi="仿宋" w:eastAsia="仿宋" w:cs="仿宋"/>
          <w:sz w:val="24"/>
          <w:szCs w:val="24"/>
          <w:lang w:val="en-US" w:eastAsia="zh-CN"/>
        </w:rPr>
        <w:t>签章</w:t>
      </w:r>
      <w:r>
        <w:rPr>
          <w:rFonts w:hint="eastAsia" w:ascii="仿宋" w:hAnsi="仿宋" w:eastAsia="仿宋" w:cs="仿宋"/>
          <w:sz w:val="24"/>
          <w:szCs w:val="24"/>
        </w:rPr>
        <w:t>确认。</w:t>
      </w:r>
    </w:p>
    <w:p w14:paraId="7C0A1DB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19.4 投标人得分是各评标委员会成员打分的算术平均值。</w:t>
      </w:r>
    </w:p>
    <w:p w14:paraId="5B817D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19.5 评标委员会判断投标文件的响应性仅基于投标文件本身而不靠外部因素。评标委员会将拒绝被确定为非实质性响应的投标，投标人不能通过修正或撤销不符之处而使其投标成为实质性响应的投标。评标委员会可以允许投标人修改其投标文件中不构成实质偏离的、微小的、非正规的不一致或不规则的地方。</w:t>
      </w:r>
    </w:p>
    <w:p w14:paraId="1674FF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US" w:eastAsia="zh-CN"/>
        </w:rPr>
        <w:t>19</w:t>
      </w:r>
      <w:r>
        <w:rPr>
          <w:rFonts w:hint="eastAsia" w:ascii="仿宋" w:hAnsi="仿宋" w:eastAsia="仿宋" w:cs="仿宋"/>
          <w:sz w:val="24"/>
          <w:szCs w:val="24"/>
          <w:lang w:val="en-GB"/>
        </w:rPr>
        <w:t>.</w:t>
      </w:r>
      <w:r>
        <w:rPr>
          <w:rFonts w:hint="eastAsia" w:ascii="仿宋" w:hAnsi="仿宋" w:eastAsia="仿宋" w:cs="仿宋"/>
          <w:sz w:val="24"/>
          <w:szCs w:val="24"/>
          <w:lang w:val="en-US" w:eastAsia="zh-CN"/>
        </w:rPr>
        <w:t>6</w:t>
      </w:r>
      <w:r>
        <w:rPr>
          <w:rFonts w:hint="eastAsia" w:ascii="仿宋" w:hAnsi="仿宋" w:eastAsia="仿宋" w:cs="仿宋"/>
          <w:sz w:val="24"/>
          <w:szCs w:val="24"/>
          <w:lang w:val="en-GB"/>
        </w:rPr>
        <w:t xml:space="preserve"> </w:t>
      </w:r>
      <w:r>
        <w:rPr>
          <w:rFonts w:hint="eastAsia" w:ascii="仿宋" w:hAnsi="仿宋" w:eastAsia="仿宋" w:cs="仿宋"/>
          <w:sz w:val="24"/>
          <w:szCs w:val="24"/>
          <w:lang w:val="en-GB" w:eastAsia="zh-CN"/>
        </w:rPr>
        <w:t>投标人</w:t>
      </w:r>
      <w:r>
        <w:rPr>
          <w:rFonts w:hint="eastAsia" w:ascii="仿宋" w:hAnsi="仿宋" w:eastAsia="仿宋" w:cs="仿宋"/>
          <w:sz w:val="24"/>
          <w:szCs w:val="24"/>
          <w:lang w:val="en-GB"/>
        </w:rPr>
        <w:t>有下列情形之一的，列入不良行为记录名单，在一至三年内禁止参加政府采购活动：</w:t>
      </w:r>
    </w:p>
    <w:p w14:paraId="78C39C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（1）提供虚假投标材料谋取中标的；</w:t>
      </w:r>
    </w:p>
    <w:p w14:paraId="0BEA4C4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（2）采取不正当手段诋毁、排挤其他投标人的；</w:t>
      </w:r>
    </w:p>
    <w:p w14:paraId="567D90F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（3）与采购人、其他投标人或者采购代理机构恶意串通的；</w:t>
      </w:r>
    </w:p>
    <w:p w14:paraId="55BE6CC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（4）向采购人、采购代理机构行贿或者提供其他不正当利益的；</w:t>
      </w:r>
    </w:p>
    <w:p w14:paraId="30457C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（5）在招标采购过程中与采购人进行协商谈判的；</w:t>
      </w:r>
    </w:p>
    <w:p w14:paraId="47663F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（6）拒绝有关部门监督检查或者提供虚假情况的。</w:t>
      </w:r>
    </w:p>
    <w:p w14:paraId="2A9EBB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（7）一年内累计三次以上投诉均查无实据，并带有明显故意行为的；</w:t>
      </w:r>
    </w:p>
    <w:p w14:paraId="0A93D5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（8）捏造事实或者提供虚假投诉材料的；</w:t>
      </w:r>
    </w:p>
    <w:p w14:paraId="12531E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（9）不按规定程序及正常途径质疑、投诉，采用匿名信、匿名电话、发短信息等手段，威胁、恫吓、辱骂、恶意中伤其他相关当事人的。</w:t>
      </w:r>
    </w:p>
    <w:p w14:paraId="621684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19</w:t>
      </w:r>
      <w:r>
        <w:rPr>
          <w:rFonts w:hint="eastAsia" w:ascii="仿宋" w:hAnsi="仿宋" w:eastAsia="仿宋" w:cs="仿宋"/>
          <w:sz w:val="24"/>
          <w:szCs w:val="24"/>
        </w:rPr>
        <w:t>.5</w:t>
      </w:r>
      <w:r>
        <w:rPr>
          <w:rFonts w:hint="eastAsia" w:ascii="仿宋" w:hAnsi="仿宋" w:eastAsia="仿宋" w:cs="仿宋"/>
          <w:sz w:val="24"/>
          <w:szCs w:val="24"/>
          <w:lang w:val="en-US" w:eastAsia="zh-CN"/>
        </w:rPr>
        <w:t xml:space="preserve"> </w:t>
      </w:r>
      <w:r>
        <w:rPr>
          <w:rFonts w:hint="eastAsia" w:ascii="仿宋" w:hAnsi="仿宋" w:eastAsia="仿宋" w:cs="仿宋"/>
          <w:sz w:val="24"/>
          <w:szCs w:val="24"/>
          <w:highlight w:val="none"/>
          <w:lang w:eastAsia="zh-CN"/>
        </w:rPr>
        <w:t>投标文件</w:t>
      </w:r>
      <w:r>
        <w:rPr>
          <w:rFonts w:hint="eastAsia" w:ascii="仿宋" w:hAnsi="仿宋" w:eastAsia="仿宋" w:cs="仿宋"/>
          <w:sz w:val="24"/>
          <w:szCs w:val="24"/>
          <w:highlight w:val="none"/>
        </w:rPr>
        <w:t>的答疑与澄清</w:t>
      </w:r>
    </w:p>
    <w:p w14:paraId="17208A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19</w:t>
      </w:r>
      <w:r>
        <w:rPr>
          <w:rFonts w:hint="eastAsia" w:ascii="仿宋" w:hAnsi="仿宋" w:eastAsia="仿宋" w:cs="仿宋"/>
          <w:sz w:val="24"/>
          <w:szCs w:val="24"/>
        </w:rPr>
        <w:t>.5.1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在评审期间，</w:t>
      </w:r>
      <w:r>
        <w:rPr>
          <w:rFonts w:hint="eastAsia" w:ascii="仿宋" w:hAnsi="仿宋" w:eastAsia="仿宋" w:cs="仿宋"/>
          <w:sz w:val="24"/>
          <w:szCs w:val="24"/>
          <w:lang w:eastAsia="zh-CN"/>
        </w:rPr>
        <w:t>评标委员会</w:t>
      </w:r>
      <w:r>
        <w:rPr>
          <w:rFonts w:hint="eastAsia" w:ascii="仿宋" w:hAnsi="仿宋" w:eastAsia="仿宋" w:cs="仿宋"/>
          <w:sz w:val="24"/>
          <w:szCs w:val="24"/>
        </w:rPr>
        <w:t>可以请相关</w:t>
      </w:r>
      <w:r>
        <w:rPr>
          <w:rFonts w:hint="eastAsia" w:ascii="仿宋" w:hAnsi="仿宋" w:eastAsia="仿宋" w:cs="仿宋"/>
          <w:sz w:val="24"/>
          <w:szCs w:val="24"/>
          <w:lang w:eastAsia="zh-CN"/>
        </w:rPr>
        <w:t>投标人</w:t>
      </w:r>
      <w:r>
        <w:rPr>
          <w:rFonts w:hint="eastAsia" w:ascii="仿宋" w:hAnsi="仿宋" w:eastAsia="仿宋" w:cs="仿宋"/>
          <w:sz w:val="24"/>
          <w:szCs w:val="24"/>
        </w:rPr>
        <w:t>对其</w:t>
      </w:r>
      <w:r>
        <w:rPr>
          <w:rFonts w:hint="eastAsia" w:ascii="仿宋" w:hAnsi="仿宋" w:eastAsia="仿宋" w:cs="仿宋"/>
          <w:sz w:val="24"/>
          <w:szCs w:val="24"/>
          <w:lang w:eastAsia="zh-CN"/>
        </w:rPr>
        <w:t>投标文件</w:t>
      </w:r>
      <w:r>
        <w:rPr>
          <w:rFonts w:hint="eastAsia" w:ascii="仿宋" w:hAnsi="仿宋" w:eastAsia="仿宋" w:cs="仿宋"/>
          <w:sz w:val="24"/>
          <w:szCs w:val="24"/>
        </w:rPr>
        <w:t>中</w:t>
      </w:r>
      <w:r>
        <w:rPr>
          <w:rFonts w:hint="eastAsia" w:ascii="仿宋" w:hAnsi="仿宋" w:eastAsia="仿宋" w:cs="仿宋"/>
          <w:b/>
          <w:sz w:val="24"/>
          <w:szCs w:val="24"/>
        </w:rPr>
        <w:t>含义不明确、对同类问题表述不一致或有明显文字和计算错误</w:t>
      </w:r>
      <w:r>
        <w:rPr>
          <w:rFonts w:hint="eastAsia" w:ascii="仿宋" w:hAnsi="仿宋" w:eastAsia="仿宋" w:cs="仿宋"/>
          <w:sz w:val="24"/>
          <w:szCs w:val="24"/>
        </w:rPr>
        <w:t>等内容作必要的澄清、说明和更正，且以书面答复为准。</w:t>
      </w:r>
      <w:r>
        <w:rPr>
          <w:rFonts w:hint="eastAsia" w:ascii="仿宋" w:hAnsi="仿宋" w:eastAsia="仿宋" w:cs="仿宋"/>
          <w:sz w:val="24"/>
          <w:szCs w:val="24"/>
          <w:lang w:eastAsia="zh-CN"/>
        </w:rPr>
        <w:t>投标人</w:t>
      </w:r>
      <w:r>
        <w:rPr>
          <w:rFonts w:hint="eastAsia" w:ascii="仿宋" w:hAnsi="仿宋" w:eastAsia="仿宋" w:cs="仿宋"/>
          <w:sz w:val="24"/>
          <w:szCs w:val="24"/>
        </w:rPr>
        <w:t>有责任按照</w:t>
      </w:r>
      <w:r>
        <w:rPr>
          <w:rFonts w:hint="eastAsia" w:ascii="仿宋" w:hAnsi="仿宋" w:eastAsia="仿宋" w:cs="仿宋"/>
          <w:sz w:val="24"/>
          <w:szCs w:val="24"/>
          <w:lang w:eastAsia="zh-CN"/>
        </w:rPr>
        <w:t>评标委员会</w:t>
      </w:r>
      <w:r>
        <w:rPr>
          <w:rFonts w:hint="eastAsia" w:ascii="仿宋" w:hAnsi="仿宋" w:eastAsia="仿宋" w:cs="仿宋"/>
          <w:sz w:val="24"/>
          <w:szCs w:val="24"/>
        </w:rPr>
        <w:t>通知的时间指派专人进行答疑和澄清。否则，其</w:t>
      </w:r>
      <w:r>
        <w:rPr>
          <w:rFonts w:hint="eastAsia" w:ascii="仿宋" w:hAnsi="仿宋" w:eastAsia="仿宋" w:cs="仿宋"/>
          <w:sz w:val="24"/>
          <w:szCs w:val="24"/>
          <w:lang w:eastAsia="zh-CN"/>
        </w:rPr>
        <w:t>投标文件</w:t>
      </w:r>
      <w:r>
        <w:rPr>
          <w:rFonts w:hint="eastAsia" w:ascii="仿宋" w:hAnsi="仿宋" w:eastAsia="仿宋" w:cs="仿宋"/>
          <w:sz w:val="24"/>
          <w:szCs w:val="24"/>
        </w:rPr>
        <w:t>将会被拒绝。</w:t>
      </w:r>
    </w:p>
    <w:p w14:paraId="305220FB">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highlight w:val="none"/>
        </w:rPr>
      </w:pPr>
      <w:r>
        <w:rPr>
          <w:rFonts w:hint="eastAsia" w:ascii="仿宋" w:hAnsi="仿宋" w:eastAsia="仿宋" w:cs="仿宋"/>
          <w:sz w:val="24"/>
          <w:szCs w:val="24"/>
          <w:lang w:val="en-US" w:eastAsia="zh-CN"/>
        </w:rPr>
        <w:t>19</w:t>
      </w:r>
      <w:r>
        <w:rPr>
          <w:rFonts w:hint="eastAsia" w:ascii="仿宋" w:hAnsi="仿宋" w:eastAsia="仿宋" w:cs="仿宋"/>
          <w:sz w:val="24"/>
          <w:szCs w:val="24"/>
        </w:rPr>
        <w:t>.5.2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任何澄清和必</w:t>
      </w:r>
      <w:r>
        <w:rPr>
          <w:rFonts w:hint="eastAsia" w:ascii="仿宋" w:hAnsi="仿宋" w:eastAsia="仿宋" w:cs="仿宋"/>
          <w:sz w:val="24"/>
          <w:szCs w:val="24"/>
          <w:highlight w:val="none"/>
        </w:rPr>
        <w:t>要的解释说明的书面答复均需</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的法定代表人或其</w:t>
      </w:r>
      <w:r>
        <w:rPr>
          <w:rFonts w:hint="eastAsia" w:ascii="仿宋" w:hAnsi="仿宋" w:eastAsia="仿宋" w:cs="仿宋"/>
          <w:sz w:val="24"/>
          <w:szCs w:val="24"/>
          <w:highlight w:val="none"/>
          <w:lang w:eastAsia="zh-CN"/>
        </w:rPr>
        <w:t>委托代理人签名或签章或签章</w:t>
      </w:r>
      <w:r>
        <w:rPr>
          <w:rFonts w:hint="eastAsia" w:ascii="仿宋" w:hAnsi="仿宋" w:eastAsia="仿宋" w:cs="仿宋"/>
          <w:sz w:val="24"/>
          <w:szCs w:val="24"/>
          <w:highlight w:val="none"/>
        </w:rPr>
        <w:t>，否则，其</w:t>
      </w:r>
      <w:r>
        <w:rPr>
          <w:rFonts w:hint="eastAsia" w:ascii="仿宋" w:hAnsi="仿宋" w:eastAsia="仿宋" w:cs="仿宋"/>
          <w:sz w:val="24"/>
          <w:szCs w:val="24"/>
          <w:highlight w:val="none"/>
          <w:lang w:eastAsia="zh-CN"/>
        </w:rPr>
        <w:t>投标文件</w:t>
      </w:r>
      <w:r>
        <w:rPr>
          <w:rFonts w:hint="eastAsia" w:ascii="仿宋" w:hAnsi="仿宋" w:eastAsia="仿宋" w:cs="仿宋"/>
          <w:sz w:val="24"/>
          <w:szCs w:val="24"/>
          <w:highlight w:val="none"/>
        </w:rPr>
        <w:t>将会被拒绝。</w:t>
      </w:r>
    </w:p>
    <w:p w14:paraId="6D586454">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.5.3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若</w:t>
      </w:r>
      <w:r>
        <w:rPr>
          <w:rFonts w:hint="eastAsia" w:ascii="仿宋" w:hAnsi="仿宋" w:eastAsia="仿宋" w:cs="仿宋"/>
          <w:sz w:val="24"/>
          <w:szCs w:val="24"/>
          <w:highlight w:val="none"/>
          <w:lang w:eastAsia="zh-CN"/>
        </w:rPr>
        <w:t>投标文件</w:t>
      </w:r>
      <w:r>
        <w:rPr>
          <w:rFonts w:hint="eastAsia" w:ascii="仿宋" w:hAnsi="仿宋" w:eastAsia="仿宋" w:cs="仿宋"/>
          <w:sz w:val="24"/>
          <w:szCs w:val="24"/>
          <w:highlight w:val="none"/>
        </w:rPr>
        <w:t>中对同一响应</w:t>
      </w:r>
      <w:r>
        <w:rPr>
          <w:rFonts w:hint="eastAsia" w:ascii="仿宋" w:hAnsi="仿宋" w:eastAsia="仿宋" w:cs="仿宋"/>
          <w:sz w:val="24"/>
          <w:szCs w:val="24"/>
        </w:rPr>
        <w:t>服务的描述前后不一致且对不一致内容无书面解释或提供官方证明材料的，</w:t>
      </w:r>
      <w:r>
        <w:rPr>
          <w:rFonts w:hint="eastAsia" w:ascii="仿宋" w:hAnsi="仿宋" w:eastAsia="仿宋" w:cs="仿宋"/>
          <w:sz w:val="24"/>
          <w:szCs w:val="24"/>
          <w:lang w:eastAsia="zh-CN"/>
        </w:rPr>
        <w:t>评标委员会</w:t>
      </w:r>
      <w:r>
        <w:rPr>
          <w:rFonts w:hint="eastAsia" w:ascii="仿宋" w:hAnsi="仿宋" w:eastAsia="仿宋" w:cs="仿宋"/>
          <w:sz w:val="24"/>
          <w:szCs w:val="24"/>
        </w:rPr>
        <w:t>没有义务要求</w:t>
      </w:r>
      <w:r>
        <w:rPr>
          <w:rFonts w:hint="eastAsia" w:ascii="仿宋" w:hAnsi="仿宋" w:eastAsia="仿宋" w:cs="仿宋"/>
          <w:sz w:val="24"/>
          <w:szCs w:val="24"/>
          <w:lang w:eastAsia="zh-CN"/>
        </w:rPr>
        <w:t>投标人</w:t>
      </w:r>
      <w:r>
        <w:rPr>
          <w:rFonts w:hint="eastAsia" w:ascii="仿宋" w:hAnsi="仿宋" w:eastAsia="仿宋" w:cs="仿宋"/>
          <w:sz w:val="24"/>
          <w:szCs w:val="24"/>
        </w:rPr>
        <w:t>澄清，在评分过程中不排除以响应性较差的内容作为标准来确定</w:t>
      </w:r>
      <w:r>
        <w:rPr>
          <w:rFonts w:hint="eastAsia" w:ascii="仿宋" w:hAnsi="仿宋" w:eastAsia="仿宋" w:cs="仿宋"/>
          <w:sz w:val="24"/>
          <w:szCs w:val="24"/>
          <w:lang w:eastAsia="zh-CN"/>
        </w:rPr>
        <w:t>投标文件</w:t>
      </w:r>
      <w:r>
        <w:rPr>
          <w:rFonts w:hint="eastAsia" w:ascii="仿宋" w:hAnsi="仿宋" w:eastAsia="仿宋" w:cs="仿宋"/>
          <w:sz w:val="24"/>
          <w:szCs w:val="24"/>
        </w:rPr>
        <w:t>的响应情况。</w:t>
      </w:r>
    </w:p>
    <w:p w14:paraId="6ABFFB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r>
        <w:rPr>
          <w:rFonts w:hint="eastAsia" w:ascii="仿宋" w:hAnsi="仿宋" w:eastAsia="仿宋" w:cs="仿宋"/>
          <w:sz w:val="24"/>
          <w:szCs w:val="24"/>
        </w:rPr>
        <w:t>.6</w:t>
      </w:r>
      <w:r>
        <w:rPr>
          <w:rFonts w:hint="eastAsia" w:ascii="仿宋" w:hAnsi="仿宋" w:eastAsia="仿宋" w:cs="仿宋"/>
          <w:sz w:val="24"/>
          <w:szCs w:val="24"/>
          <w:lang w:val="en-US" w:eastAsia="zh-CN"/>
        </w:rPr>
        <w:t xml:space="preserve"> 评标结果汇总完成后，除下列情形外，任何人不得修改评标结果：</w:t>
      </w:r>
    </w:p>
    <w:p w14:paraId="324728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（1）分值汇总计算错误的；</w:t>
      </w:r>
    </w:p>
    <w:p w14:paraId="3B6363E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（2）分项评分超出评分标准范围的；</w:t>
      </w:r>
    </w:p>
    <w:p w14:paraId="3C98F9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（3）评标委员会成员对客观评审因素评分不一致的；</w:t>
      </w:r>
    </w:p>
    <w:p w14:paraId="6818326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（4）经评标委员会认定评分畸高、畸低的。</w:t>
      </w:r>
    </w:p>
    <w:p w14:paraId="540A10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19.7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7C157E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w:t>
      </w:r>
      <w:r>
        <w:rPr>
          <w:rFonts w:hint="eastAsia" w:ascii="仿宋" w:hAnsi="仿宋" w:eastAsia="仿宋" w:cs="仿宋"/>
          <w:sz w:val="24"/>
          <w:szCs w:val="24"/>
        </w:rPr>
        <w:t>.</w:t>
      </w:r>
      <w:r>
        <w:rPr>
          <w:rFonts w:hint="eastAsia" w:ascii="仿宋" w:hAnsi="仿宋" w:eastAsia="仿宋" w:cs="仿宋"/>
          <w:sz w:val="24"/>
          <w:szCs w:val="24"/>
          <w:lang w:val="en-US" w:eastAsia="zh-CN"/>
        </w:rPr>
        <w:t xml:space="preserve">8 </w:t>
      </w:r>
      <w:bookmarkStart w:id="55" w:name="_Toc85794680"/>
      <w:bookmarkStart w:id="56" w:name="_Toc494457093"/>
      <w:r>
        <w:rPr>
          <w:rFonts w:hint="eastAsia" w:ascii="仿宋" w:hAnsi="仿宋" w:eastAsia="仿宋" w:cs="仿宋"/>
          <w:sz w:val="24"/>
          <w:szCs w:val="24"/>
          <w:lang w:val="en-US" w:eastAsia="zh-CN"/>
        </w:rPr>
        <w:t>违法违规情形</w:t>
      </w:r>
      <w:bookmarkEnd w:id="55"/>
      <w:bookmarkEnd w:id="56"/>
    </w:p>
    <w:p w14:paraId="6F66B56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19.8.1有下列情形之一的，属于投标人恶意串通投标：</w:t>
      </w:r>
    </w:p>
    <w:p w14:paraId="2037EA8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（1）投标人之间协商报价、技术方案等投标文件的实质性内容；</w:t>
      </w:r>
    </w:p>
    <w:p w14:paraId="3BA9AC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（2）属于同一集团、协会、商会等组织成员的投标人按照该组织要求协同参加政府采购活动；</w:t>
      </w:r>
    </w:p>
    <w:p w14:paraId="4B4C53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（3）投标人之间事先约定由某一特定投标人中标；</w:t>
      </w:r>
    </w:p>
    <w:p w14:paraId="566DD5D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（4）投标人之间商定部分投标人放弃参加政府采购活动或者放弃中标；</w:t>
      </w:r>
    </w:p>
    <w:p w14:paraId="57FB44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（5）投标人相互之间，为谋求特定投标人中标或者排斥其他投标人的其他串通行为。</w:t>
      </w:r>
    </w:p>
    <w:p w14:paraId="196BF6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19.8.2有下列情形之一的，视为投标人串通投标，其投标无效：</w:t>
      </w:r>
    </w:p>
    <w:p w14:paraId="10C3CC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（1）不同投标人的投标文件由同一单位或者个人编制；</w:t>
      </w:r>
    </w:p>
    <w:p w14:paraId="7114DF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（2）不同投标人委托同一单位或者个人办理投标事宜；</w:t>
      </w:r>
    </w:p>
    <w:p w14:paraId="199C4CA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（3）不同投标人的投标文件载明的项目管理成员或者联系人员为同一人；</w:t>
      </w:r>
    </w:p>
    <w:p w14:paraId="13281D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（4）不同投标人的投标文件异常一致或者投标报价呈规律性差异；</w:t>
      </w:r>
    </w:p>
    <w:p w14:paraId="165DB6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（5）不同投标人的投标文件相互混装；</w:t>
      </w:r>
    </w:p>
    <w:p w14:paraId="409479E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（6）不同投标人的投标保证金从同一单位或者个人的账户转出。</w:t>
      </w:r>
    </w:p>
    <w:p w14:paraId="59D062D0">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57" w:name="_Toc185493979"/>
      <w:bookmarkStart w:id="58" w:name="_Toc24765"/>
      <w:r>
        <w:rPr>
          <w:rFonts w:hint="eastAsia" w:ascii="仿宋" w:hAnsi="仿宋" w:eastAsia="仿宋" w:cs="仿宋"/>
          <w:b/>
          <w:sz w:val="24"/>
          <w:szCs w:val="24"/>
        </w:rPr>
        <w:t>八、询问与质疑</w:t>
      </w:r>
      <w:bookmarkEnd w:id="57"/>
      <w:bookmarkEnd w:id="58"/>
    </w:p>
    <w:p w14:paraId="0E91DD81">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20</w:t>
      </w:r>
      <w:r>
        <w:rPr>
          <w:rFonts w:hint="eastAsia" w:ascii="仿宋" w:hAnsi="仿宋" w:eastAsia="仿宋" w:cs="仿宋"/>
          <w:b/>
          <w:sz w:val="24"/>
          <w:szCs w:val="24"/>
          <w:lang w:eastAsia="zh-CN"/>
        </w:rPr>
        <w:t>、</w:t>
      </w:r>
      <w:r>
        <w:rPr>
          <w:rFonts w:hint="eastAsia" w:ascii="仿宋" w:hAnsi="仿宋" w:eastAsia="仿宋" w:cs="仿宋"/>
          <w:b/>
          <w:sz w:val="24"/>
          <w:szCs w:val="24"/>
        </w:rPr>
        <w:t>询问</w:t>
      </w:r>
    </w:p>
    <w:p w14:paraId="50533C0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0</w:t>
      </w: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投标人对采购活动事项有疑问的，可以向采购人或采购代理机构提出询问，采购人或采购代理机构将在收到询问后3个工作日内对投标人依法提出的询问作出答复，但答复的内容不得涉及商业秘密。</w:t>
      </w:r>
    </w:p>
    <w:p w14:paraId="13AC02F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0</w:t>
      </w:r>
      <w:r>
        <w:rPr>
          <w:rFonts w:hint="eastAsia" w:ascii="仿宋" w:hAnsi="仿宋" w:eastAsia="仿宋" w:cs="仿宋"/>
          <w:sz w:val="24"/>
          <w:szCs w:val="24"/>
        </w:rPr>
        <w:t>.2</w:t>
      </w:r>
      <w:r>
        <w:rPr>
          <w:rFonts w:hint="eastAsia" w:ascii="仿宋" w:hAnsi="仿宋" w:eastAsia="仿宋" w:cs="仿宋"/>
          <w:sz w:val="24"/>
          <w:szCs w:val="24"/>
          <w:lang w:val="en-US" w:eastAsia="zh-CN"/>
        </w:rPr>
        <w:t xml:space="preserve"> 询问及答复既可以采取书面形式，也可以采取电话、面谈等口头方式。</w:t>
      </w:r>
    </w:p>
    <w:p w14:paraId="253FDAA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1</w:t>
      </w:r>
      <w:r>
        <w:rPr>
          <w:rFonts w:hint="eastAsia" w:ascii="仿宋" w:hAnsi="仿宋" w:eastAsia="仿宋" w:cs="仿宋"/>
          <w:b/>
          <w:sz w:val="24"/>
          <w:szCs w:val="24"/>
          <w:lang w:eastAsia="zh-CN"/>
        </w:rPr>
        <w:t>、</w:t>
      </w:r>
      <w:r>
        <w:rPr>
          <w:rFonts w:hint="eastAsia" w:ascii="仿宋" w:hAnsi="仿宋" w:eastAsia="仿宋" w:cs="仿宋"/>
          <w:b/>
          <w:sz w:val="24"/>
          <w:szCs w:val="24"/>
        </w:rPr>
        <w:t>质疑</w:t>
      </w:r>
    </w:p>
    <w:p w14:paraId="01093B1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质疑的提出、接收、答复等事宜适用《中华人民共和国财政部令第94号——政府采购质疑和投诉办法》。</w:t>
      </w:r>
    </w:p>
    <w:p w14:paraId="771141B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投标人</w:t>
      </w:r>
      <w:r>
        <w:rPr>
          <w:rFonts w:hint="eastAsia" w:ascii="仿宋" w:hAnsi="仿宋" w:eastAsia="仿宋" w:cs="仿宋"/>
          <w:sz w:val="24"/>
          <w:szCs w:val="24"/>
        </w:rPr>
        <w:t>认为</w:t>
      </w:r>
      <w:r>
        <w:rPr>
          <w:rFonts w:hint="eastAsia" w:ascii="仿宋" w:hAnsi="仿宋" w:eastAsia="仿宋" w:cs="仿宋"/>
          <w:sz w:val="24"/>
          <w:szCs w:val="24"/>
          <w:lang w:eastAsia="zh-CN"/>
        </w:rPr>
        <w:t>招标文件</w:t>
      </w:r>
      <w:r>
        <w:rPr>
          <w:rFonts w:hint="eastAsia" w:ascii="仿宋" w:hAnsi="仿宋" w:eastAsia="仿宋" w:cs="仿宋"/>
          <w:sz w:val="24"/>
          <w:szCs w:val="24"/>
        </w:rPr>
        <w:t>、采购过程和成交结果使自己的合法权益受到损害的，可以在知道或者应知其权益受到损害之日起7个工作日内，以书面形式向采购人、采购代理机构提出质疑。</w:t>
      </w:r>
    </w:p>
    <w:p w14:paraId="4F2186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.3</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质疑文件应当符合政府采购质疑相关法律法规的规定，质疑函格式可从中国政府采购网下载专区下载、授权委托书格式可从山东省政府采购信息公开平台下载。</w:t>
      </w:r>
      <w:r>
        <w:rPr>
          <w:rFonts w:hint="eastAsia" w:ascii="仿宋" w:hAnsi="仿宋" w:eastAsia="仿宋" w:cs="仿宋"/>
          <w:sz w:val="24"/>
          <w:szCs w:val="24"/>
          <w:lang w:eastAsia="zh-CN"/>
        </w:rPr>
        <w:t>投标人</w:t>
      </w:r>
      <w:r>
        <w:rPr>
          <w:rFonts w:hint="eastAsia" w:ascii="仿宋" w:hAnsi="仿宋" w:eastAsia="仿宋" w:cs="仿宋"/>
          <w:sz w:val="24"/>
          <w:szCs w:val="24"/>
        </w:rPr>
        <w:t>应当在法定质疑期内一次性提出针对同一采购程序环节的质疑，否则不予受理。</w:t>
      </w:r>
    </w:p>
    <w:p w14:paraId="6E08A4B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.4 </w:t>
      </w:r>
      <w:r>
        <w:rPr>
          <w:rFonts w:hint="eastAsia" w:ascii="仿宋" w:hAnsi="仿宋" w:eastAsia="仿宋" w:cs="仿宋"/>
          <w:sz w:val="24"/>
          <w:szCs w:val="24"/>
          <w:lang w:eastAsia="zh-CN"/>
        </w:rPr>
        <w:t>投标人</w:t>
      </w:r>
      <w:r>
        <w:rPr>
          <w:rFonts w:hint="eastAsia" w:ascii="仿宋" w:hAnsi="仿宋" w:eastAsia="仿宋" w:cs="仿宋"/>
          <w:sz w:val="24"/>
          <w:szCs w:val="24"/>
        </w:rPr>
        <w:t>不得虚假质疑和恶意质疑，并对质疑内容的真实性承担责任。</w:t>
      </w:r>
      <w:r>
        <w:rPr>
          <w:rFonts w:hint="eastAsia" w:ascii="仿宋" w:hAnsi="仿宋" w:eastAsia="仿宋" w:cs="仿宋"/>
          <w:sz w:val="24"/>
          <w:szCs w:val="24"/>
          <w:lang w:eastAsia="zh-CN"/>
        </w:rPr>
        <w:t>投标人</w:t>
      </w:r>
      <w:r>
        <w:rPr>
          <w:rFonts w:hint="eastAsia" w:ascii="仿宋" w:hAnsi="仿宋" w:eastAsia="仿宋" w:cs="仿宋"/>
          <w:sz w:val="24"/>
          <w:szCs w:val="24"/>
        </w:rPr>
        <w:t>或者其他利害关系人通过捏造事实、伪造证明材料等方式提出异议或投诉，阻碍采购活动正常进行的，属于严重不良行为，采购代理机构将提请财政部门列入不良行为记录名单，并依法予以处罚。</w:t>
      </w:r>
    </w:p>
    <w:p w14:paraId="22DC54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.5</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质疑方式、质疑文件送达地址、联系部门、联系人、联系电话</w:t>
      </w:r>
    </w:p>
    <w:p w14:paraId="2A24D2A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w:t>
      </w:r>
      <w:r>
        <w:rPr>
          <w:rFonts w:hint="eastAsia" w:ascii="仿宋" w:hAnsi="仿宋" w:eastAsia="仿宋" w:cs="仿宋"/>
          <w:sz w:val="24"/>
          <w:szCs w:val="24"/>
          <w:lang w:val="en-US" w:eastAsia="zh-CN"/>
        </w:rPr>
        <w:t>1</w:t>
      </w:r>
      <w:r>
        <w:rPr>
          <w:rFonts w:hint="eastAsia" w:ascii="仿宋" w:hAnsi="仿宋" w:eastAsia="仿宋" w:cs="仿宋"/>
          <w:sz w:val="24"/>
          <w:szCs w:val="24"/>
          <w:lang w:val="en-GB"/>
        </w:rPr>
        <w:t>.5.1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投标人</w:t>
      </w:r>
      <w:r>
        <w:rPr>
          <w:rFonts w:hint="eastAsia" w:ascii="仿宋" w:hAnsi="仿宋" w:eastAsia="仿宋" w:cs="仿宋"/>
          <w:sz w:val="24"/>
          <w:szCs w:val="24"/>
        </w:rPr>
        <w:t>应当在法定期限内将书面质疑文件送达采购代理机构并办理签收手续（到付邮寄和电子邮件方式提交的质疑文件不予接收）。邮寄请使用顺丰、EMS等快递，质疑函在邮寄过程中遗失或超期送达所导致的不利后果由</w:t>
      </w:r>
      <w:r>
        <w:rPr>
          <w:rFonts w:hint="eastAsia" w:ascii="仿宋" w:hAnsi="仿宋" w:eastAsia="仿宋" w:cs="仿宋"/>
          <w:sz w:val="24"/>
          <w:szCs w:val="24"/>
          <w:lang w:eastAsia="zh-CN"/>
        </w:rPr>
        <w:t>投标人</w:t>
      </w:r>
      <w:r>
        <w:rPr>
          <w:rFonts w:hint="eastAsia" w:ascii="仿宋" w:hAnsi="仿宋" w:eastAsia="仿宋" w:cs="仿宋"/>
          <w:sz w:val="24"/>
          <w:szCs w:val="24"/>
        </w:rPr>
        <w:t>承担。</w:t>
      </w:r>
    </w:p>
    <w:p w14:paraId="6832438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w:t>
      </w:r>
      <w:r>
        <w:rPr>
          <w:rFonts w:hint="eastAsia" w:ascii="仿宋" w:hAnsi="仿宋" w:eastAsia="仿宋" w:cs="仿宋"/>
          <w:sz w:val="24"/>
          <w:szCs w:val="24"/>
          <w:lang w:val="en-US" w:eastAsia="zh-CN"/>
        </w:rPr>
        <w:t>1</w:t>
      </w:r>
      <w:r>
        <w:rPr>
          <w:rFonts w:hint="eastAsia" w:ascii="仿宋" w:hAnsi="仿宋" w:eastAsia="仿宋" w:cs="仿宋"/>
          <w:sz w:val="24"/>
          <w:szCs w:val="24"/>
          <w:lang w:val="en-GB"/>
        </w:rPr>
        <w:t>.5.2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GB"/>
        </w:rPr>
        <w:t>质疑文件送达地址：济南市市中区二环南路6636号中海广场8楼805室；</w:t>
      </w:r>
    </w:p>
    <w:p w14:paraId="2C6F9AE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w:t>
      </w:r>
      <w:r>
        <w:rPr>
          <w:rFonts w:hint="eastAsia" w:ascii="仿宋" w:hAnsi="仿宋" w:eastAsia="仿宋" w:cs="仿宋"/>
          <w:sz w:val="24"/>
          <w:szCs w:val="24"/>
          <w:lang w:val="en-US" w:eastAsia="zh-CN"/>
        </w:rPr>
        <w:t>1</w:t>
      </w:r>
      <w:r>
        <w:rPr>
          <w:rFonts w:hint="eastAsia" w:ascii="仿宋" w:hAnsi="仿宋" w:eastAsia="仿宋" w:cs="仿宋"/>
          <w:sz w:val="24"/>
          <w:szCs w:val="24"/>
          <w:lang w:val="en-GB"/>
        </w:rPr>
        <w:t>.5.3</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GB"/>
        </w:rPr>
        <w:t>联系部门：山东三木招标有限公司招标六部；</w:t>
      </w:r>
    </w:p>
    <w:p w14:paraId="7B5F68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w:t>
      </w:r>
      <w:r>
        <w:rPr>
          <w:rFonts w:hint="eastAsia" w:ascii="仿宋" w:hAnsi="仿宋" w:eastAsia="仿宋" w:cs="仿宋"/>
          <w:sz w:val="24"/>
          <w:szCs w:val="24"/>
          <w:lang w:val="en-US" w:eastAsia="zh-CN"/>
        </w:rPr>
        <w:t>1</w:t>
      </w:r>
      <w:r>
        <w:rPr>
          <w:rFonts w:hint="eastAsia" w:ascii="仿宋" w:hAnsi="仿宋" w:eastAsia="仿宋" w:cs="仿宋"/>
          <w:sz w:val="24"/>
          <w:szCs w:val="24"/>
          <w:lang w:val="en-GB"/>
        </w:rPr>
        <w:t>.5.4</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GB"/>
        </w:rPr>
        <w:t>联系人：</w:t>
      </w:r>
      <w:r>
        <w:rPr>
          <w:rFonts w:hint="eastAsia" w:ascii="仿宋" w:hAnsi="仿宋" w:eastAsia="仿宋" w:cs="仿宋"/>
          <w:sz w:val="24"/>
          <w:szCs w:val="24"/>
          <w:lang w:val="en-GB" w:eastAsia="zh-CN"/>
        </w:rPr>
        <w:t>赵佳惠</w:t>
      </w:r>
      <w:r>
        <w:rPr>
          <w:rFonts w:hint="eastAsia" w:ascii="仿宋" w:hAnsi="仿宋" w:eastAsia="仿宋" w:cs="仿宋"/>
          <w:sz w:val="24"/>
          <w:szCs w:val="24"/>
          <w:lang w:val="en-GB"/>
        </w:rPr>
        <w:t>；</w:t>
      </w:r>
    </w:p>
    <w:p w14:paraId="405D1CE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lang w:val="en-GB"/>
        </w:rPr>
      </w:pPr>
      <w:r>
        <w:rPr>
          <w:rFonts w:hint="eastAsia" w:ascii="仿宋" w:hAnsi="仿宋" w:eastAsia="仿宋" w:cs="仿宋"/>
          <w:sz w:val="24"/>
          <w:szCs w:val="24"/>
          <w:lang w:val="en-GB"/>
        </w:rPr>
        <w:t>2</w:t>
      </w:r>
      <w:r>
        <w:rPr>
          <w:rFonts w:hint="eastAsia" w:ascii="仿宋" w:hAnsi="仿宋" w:eastAsia="仿宋" w:cs="仿宋"/>
          <w:sz w:val="24"/>
          <w:szCs w:val="24"/>
          <w:lang w:val="en-US" w:eastAsia="zh-CN"/>
        </w:rPr>
        <w:t>1</w:t>
      </w:r>
      <w:r>
        <w:rPr>
          <w:rFonts w:hint="eastAsia" w:ascii="仿宋" w:hAnsi="仿宋" w:eastAsia="仿宋" w:cs="仿宋"/>
          <w:sz w:val="24"/>
          <w:szCs w:val="24"/>
          <w:lang w:val="en-GB"/>
        </w:rPr>
        <w:t>.5.5</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GB"/>
        </w:rPr>
        <w:t>联系电话：0531-82906138。</w:t>
      </w:r>
    </w:p>
    <w:p w14:paraId="4960D64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59" w:name="_Toc185493980"/>
      <w:bookmarkStart w:id="60" w:name="_Toc31673"/>
      <w:r>
        <w:rPr>
          <w:rFonts w:hint="eastAsia" w:ascii="仿宋" w:hAnsi="仿宋" w:eastAsia="仿宋" w:cs="仿宋"/>
          <w:b/>
          <w:sz w:val="24"/>
          <w:szCs w:val="24"/>
        </w:rPr>
        <w:t>九、</w:t>
      </w:r>
      <w:r>
        <w:rPr>
          <w:rFonts w:hint="eastAsia" w:ascii="仿宋" w:hAnsi="仿宋" w:eastAsia="仿宋" w:cs="仿宋"/>
          <w:b/>
          <w:sz w:val="24"/>
          <w:szCs w:val="24"/>
          <w:lang w:val="en-US" w:eastAsia="zh-CN"/>
        </w:rPr>
        <w:t>投标</w:t>
      </w:r>
      <w:r>
        <w:rPr>
          <w:rFonts w:hint="eastAsia" w:ascii="仿宋" w:hAnsi="仿宋" w:eastAsia="仿宋" w:cs="仿宋"/>
          <w:b/>
          <w:sz w:val="24"/>
          <w:szCs w:val="24"/>
        </w:rPr>
        <w:t>费用</w:t>
      </w:r>
      <w:bookmarkEnd w:id="59"/>
      <w:bookmarkEnd w:id="60"/>
    </w:p>
    <w:p w14:paraId="7EF56D5E">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lang w:eastAsia="zh-CN"/>
        </w:rPr>
      </w:pPr>
      <w:r>
        <w:rPr>
          <w:rFonts w:hint="eastAsia" w:ascii="仿宋" w:hAnsi="仿宋" w:eastAsia="仿宋" w:cs="仿宋"/>
          <w:b/>
          <w:sz w:val="24"/>
          <w:szCs w:val="24"/>
          <w:lang w:val="en-US" w:eastAsia="zh-CN"/>
        </w:rPr>
        <w:t>22</w:t>
      </w:r>
      <w:r>
        <w:rPr>
          <w:rFonts w:hint="eastAsia" w:ascii="仿宋" w:hAnsi="仿宋" w:eastAsia="仿宋" w:cs="仿宋"/>
          <w:b/>
          <w:sz w:val="24"/>
          <w:szCs w:val="24"/>
          <w:lang w:eastAsia="zh-CN"/>
        </w:rPr>
        <w:t>、中标服务费</w:t>
      </w:r>
    </w:p>
    <w:p w14:paraId="574BA4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2</w:t>
      </w: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中标服务费</w:t>
      </w:r>
      <w:r>
        <w:rPr>
          <w:rFonts w:hint="eastAsia" w:ascii="仿宋" w:hAnsi="仿宋" w:eastAsia="仿宋" w:cs="仿宋"/>
          <w:sz w:val="24"/>
          <w:szCs w:val="24"/>
        </w:rPr>
        <w:t>收取标准：详见</w:t>
      </w:r>
      <w:r>
        <w:rPr>
          <w:rFonts w:hint="eastAsia" w:ascii="仿宋" w:hAnsi="仿宋" w:eastAsia="仿宋" w:cs="仿宋"/>
          <w:sz w:val="24"/>
          <w:szCs w:val="24"/>
          <w:lang w:eastAsia="zh-CN"/>
        </w:rPr>
        <w:t>投标人</w:t>
      </w:r>
      <w:r>
        <w:rPr>
          <w:rFonts w:hint="eastAsia" w:ascii="仿宋" w:hAnsi="仿宋" w:eastAsia="仿宋" w:cs="仿宋"/>
          <w:sz w:val="24"/>
          <w:szCs w:val="24"/>
        </w:rPr>
        <w:t>须知附表。</w:t>
      </w:r>
    </w:p>
    <w:p w14:paraId="0A851FB0">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3</w:t>
      </w:r>
      <w:r>
        <w:rPr>
          <w:rFonts w:hint="eastAsia" w:ascii="仿宋" w:hAnsi="仿宋" w:eastAsia="仿宋" w:cs="仿宋"/>
          <w:b/>
          <w:sz w:val="24"/>
          <w:szCs w:val="24"/>
          <w:lang w:eastAsia="zh-CN"/>
        </w:rPr>
        <w:t>、</w:t>
      </w:r>
      <w:r>
        <w:rPr>
          <w:rFonts w:hint="eastAsia" w:ascii="仿宋" w:hAnsi="仿宋" w:eastAsia="仿宋" w:cs="仿宋"/>
          <w:b/>
          <w:sz w:val="24"/>
          <w:szCs w:val="24"/>
        </w:rPr>
        <w:t>律师见证费</w:t>
      </w:r>
    </w:p>
    <w:p w14:paraId="18E5E0B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3</w:t>
      </w:r>
      <w:r>
        <w:rPr>
          <w:rFonts w:hint="eastAsia" w:ascii="仿宋" w:hAnsi="仿宋" w:eastAsia="仿宋" w:cs="仿宋"/>
          <w:sz w:val="24"/>
          <w:szCs w:val="24"/>
        </w:rPr>
        <w:t>.1 律师见证费的收费标准：详见</w:t>
      </w:r>
      <w:r>
        <w:rPr>
          <w:rFonts w:hint="eastAsia" w:ascii="仿宋" w:hAnsi="仿宋" w:eastAsia="仿宋" w:cs="仿宋"/>
          <w:sz w:val="24"/>
          <w:szCs w:val="24"/>
          <w:lang w:eastAsia="zh-CN"/>
        </w:rPr>
        <w:t>投标人</w:t>
      </w:r>
      <w:r>
        <w:rPr>
          <w:rFonts w:hint="eastAsia" w:ascii="仿宋" w:hAnsi="仿宋" w:eastAsia="仿宋" w:cs="仿宋"/>
          <w:sz w:val="24"/>
          <w:szCs w:val="24"/>
        </w:rPr>
        <w:t>须知附表。</w:t>
      </w:r>
    </w:p>
    <w:p w14:paraId="66CC6ED9">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61" w:name="_Toc185493981"/>
      <w:bookmarkStart w:id="62" w:name="_Toc535"/>
      <w:r>
        <w:rPr>
          <w:rFonts w:hint="eastAsia" w:ascii="仿宋" w:hAnsi="仿宋" w:eastAsia="仿宋" w:cs="仿宋"/>
          <w:b/>
          <w:sz w:val="24"/>
          <w:szCs w:val="24"/>
        </w:rPr>
        <w:t>十、</w:t>
      </w:r>
      <w:r>
        <w:rPr>
          <w:rFonts w:hint="eastAsia" w:ascii="仿宋" w:hAnsi="仿宋" w:eastAsia="仿宋" w:cs="仿宋"/>
          <w:b/>
          <w:sz w:val="24"/>
          <w:szCs w:val="24"/>
          <w:lang w:eastAsia="zh-CN"/>
        </w:rPr>
        <w:t>招标文件</w:t>
      </w:r>
      <w:r>
        <w:rPr>
          <w:rFonts w:hint="eastAsia" w:ascii="仿宋" w:hAnsi="仿宋" w:eastAsia="仿宋" w:cs="仿宋"/>
          <w:b/>
          <w:sz w:val="24"/>
          <w:szCs w:val="24"/>
        </w:rPr>
        <w:t>解释权</w:t>
      </w:r>
      <w:bookmarkEnd w:id="61"/>
      <w:bookmarkEnd w:id="62"/>
    </w:p>
    <w:p w14:paraId="0B0FD56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4</w:t>
      </w:r>
      <w:r>
        <w:rPr>
          <w:rFonts w:hint="eastAsia" w:ascii="仿宋" w:hAnsi="仿宋" w:eastAsia="仿宋" w:cs="仿宋"/>
          <w:b/>
          <w:sz w:val="24"/>
          <w:szCs w:val="24"/>
          <w:lang w:eastAsia="zh-CN"/>
        </w:rPr>
        <w:t>、招标文件</w:t>
      </w:r>
      <w:r>
        <w:rPr>
          <w:rFonts w:hint="eastAsia" w:ascii="仿宋" w:hAnsi="仿宋" w:eastAsia="仿宋" w:cs="仿宋"/>
          <w:b/>
          <w:sz w:val="24"/>
          <w:szCs w:val="24"/>
        </w:rPr>
        <w:t>解释权：详见</w:t>
      </w:r>
      <w:r>
        <w:rPr>
          <w:rFonts w:hint="eastAsia" w:ascii="仿宋" w:hAnsi="仿宋" w:eastAsia="仿宋" w:cs="仿宋"/>
          <w:b/>
          <w:sz w:val="24"/>
          <w:szCs w:val="24"/>
          <w:lang w:eastAsia="zh-CN"/>
        </w:rPr>
        <w:t>投标人</w:t>
      </w:r>
      <w:r>
        <w:rPr>
          <w:rFonts w:hint="eastAsia" w:ascii="仿宋" w:hAnsi="仿宋" w:eastAsia="仿宋" w:cs="仿宋"/>
          <w:b/>
          <w:sz w:val="24"/>
          <w:szCs w:val="24"/>
        </w:rPr>
        <w:t>须知前附表。</w:t>
      </w:r>
    </w:p>
    <w:p w14:paraId="03DFBC2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仿宋" w:hAnsi="仿宋" w:eastAsia="仿宋" w:cs="仿宋"/>
          <w:b/>
          <w:sz w:val="24"/>
          <w:szCs w:val="24"/>
        </w:rPr>
      </w:pPr>
      <w:bookmarkStart w:id="63" w:name="_Toc185493982"/>
      <w:bookmarkStart w:id="64" w:name="_Toc21239"/>
      <w:r>
        <w:rPr>
          <w:rFonts w:hint="eastAsia" w:ascii="仿宋" w:hAnsi="仿宋" w:eastAsia="仿宋" w:cs="仿宋"/>
          <w:b/>
          <w:sz w:val="24"/>
          <w:szCs w:val="24"/>
        </w:rPr>
        <w:t>十一、保密和披露</w:t>
      </w:r>
      <w:bookmarkEnd w:id="63"/>
      <w:bookmarkEnd w:id="64"/>
    </w:p>
    <w:p w14:paraId="644500B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5</w:t>
      </w:r>
      <w:r>
        <w:rPr>
          <w:rFonts w:hint="eastAsia" w:ascii="仿宋" w:hAnsi="仿宋" w:eastAsia="仿宋" w:cs="仿宋"/>
          <w:b/>
          <w:sz w:val="24"/>
          <w:szCs w:val="24"/>
          <w:lang w:eastAsia="zh-CN"/>
        </w:rPr>
        <w:t>、</w:t>
      </w:r>
      <w:r>
        <w:rPr>
          <w:rFonts w:hint="eastAsia" w:ascii="仿宋" w:hAnsi="仿宋" w:eastAsia="仿宋" w:cs="仿宋"/>
          <w:b/>
          <w:sz w:val="24"/>
          <w:szCs w:val="24"/>
        </w:rPr>
        <w:t>保密和披露</w:t>
      </w:r>
    </w:p>
    <w:p w14:paraId="1825ED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5</w:t>
      </w: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投标人</w:t>
      </w:r>
      <w:r>
        <w:rPr>
          <w:rFonts w:hint="eastAsia" w:ascii="仿宋" w:hAnsi="仿宋" w:eastAsia="仿宋" w:cs="仿宋"/>
          <w:sz w:val="24"/>
          <w:szCs w:val="24"/>
        </w:rPr>
        <w:t>自获取</w:t>
      </w:r>
      <w:r>
        <w:rPr>
          <w:rFonts w:hint="eastAsia" w:ascii="仿宋" w:hAnsi="仿宋" w:eastAsia="仿宋" w:cs="仿宋"/>
          <w:sz w:val="24"/>
          <w:szCs w:val="24"/>
          <w:lang w:eastAsia="zh-CN"/>
        </w:rPr>
        <w:t>招标文件</w:t>
      </w:r>
      <w:r>
        <w:rPr>
          <w:rFonts w:hint="eastAsia" w:ascii="仿宋" w:hAnsi="仿宋" w:eastAsia="仿宋" w:cs="仿宋"/>
          <w:sz w:val="24"/>
          <w:szCs w:val="24"/>
        </w:rPr>
        <w:t>之日起，须承担本采购项目下保密义务，不得将因本次采购获得的信息向其他人外传。</w:t>
      </w:r>
    </w:p>
    <w:p w14:paraId="38487BA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5</w:t>
      </w:r>
      <w:r>
        <w:rPr>
          <w:rFonts w:hint="eastAsia" w:ascii="仿宋" w:hAnsi="仿宋" w:eastAsia="仿宋" w:cs="仿宋"/>
          <w:sz w:val="24"/>
          <w:szCs w:val="24"/>
        </w:rPr>
        <w:t>.2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采购人或采购代理机构有权将</w:t>
      </w:r>
      <w:r>
        <w:rPr>
          <w:rFonts w:hint="eastAsia" w:ascii="仿宋" w:hAnsi="仿宋" w:eastAsia="仿宋" w:cs="仿宋"/>
          <w:sz w:val="24"/>
          <w:szCs w:val="24"/>
          <w:lang w:eastAsia="zh-CN"/>
        </w:rPr>
        <w:t>投标人</w:t>
      </w:r>
      <w:r>
        <w:rPr>
          <w:rFonts w:hint="eastAsia" w:ascii="仿宋" w:hAnsi="仿宋" w:eastAsia="仿宋" w:cs="仿宋"/>
          <w:sz w:val="24"/>
          <w:szCs w:val="24"/>
        </w:rPr>
        <w:t>提供的所有资料向相关政府部门或有关的非政府机构负责评审的人员或与磋商有关的人员披露。</w:t>
      </w:r>
    </w:p>
    <w:p w14:paraId="23138F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outlineLvl w:val="9"/>
        <w:rPr>
          <w:rFonts w:hint="eastAsia" w:ascii="仿宋" w:hAnsi="仿宋" w:eastAsia="仿宋" w:cs="仿宋"/>
          <w:b/>
          <w:bCs/>
          <w:spacing w:val="6"/>
          <w:sz w:val="28"/>
          <w:szCs w:val="28"/>
        </w:rPr>
        <w:sectPr>
          <w:headerReference r:id="rId11" w:type="default"/>
          <w:footerReference r:id="rId12" w:type="default"/>
          <w:pgSz w:w="11907" w:h="16839"/>
          <w:pgMar w:top="1134" w:right="1134" w:bottom="1134" w:left="1134" w:header="0" w:footer="0" w:gutter="0"/>
          <w:pgNumType w:fmt="decimal"/>
          <w:cols w:space="0" w:num="1"/>
          <w:rtlGutter w:val="0"/>
          <w:docGrid w:linePitch="0" w:charSpace="0"/>
        </w:sectPr>
      </w:pPr>
      <w:r>
        <w:rPr>
          <w:rFonts w:hint="eastAsia" w:ascii="仿宋" w:hAnsi="仿宋" w:eastAsia="仿宋" w:cs="仿宋"/>
          <w:sz w:val="24"/>
          <w:szCs w:val="24"/>
        </w:rPr>
        <w:t>2</w:t>
      </w:r>
      <w:r>
        <w:rPr>
          <w:rFonts w:hint="eastAsia" w:ascii="仿宋" w:hAnsi="仿宋" w:eastAsia="仿宋" w:cs="仿宋"/>
          <w:sz w:val="24"/>
          <w:szCs w:val="24"/>
          <w:lang w:val="en-US" w:eastAsia="zh-CN"/>
        </w:rPr>
        <w:t>5</w:t>
      </w:r>
      <w:r>
        <w:rPr>
          <w:rFonts w:hint="eastAsia" w:ascii="仿宋" w:hAnsi="仿宋" w:eastAsia="仿宋" w:cs="仿宋"/>
          <w:sz w:val="24"/>
          <w:szCs w:val="24"/>
        </w:rPr>
        <w:t>.3</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在下列情形下：当发布</w:t>
      </w:r>
      <w:r>
        <w:rPr>
          <w:rFonts w:hint="eastAsia" w:ascii="仿宋" w:hAnsi="仿宋" w:eastAsia="仿宋" w:cs="仿宋"/>
          <w:sz w:val="24"/>
          <w:szCs w:val="24"/>
          <w:lang w:eastAsia="zh-CN"/>
        </w:rPr>
        <w:t>中标公告</w:t>
      </w:r>
      <w:r>
        <w:rPr>
          <w:rFonts w:hint="eastAsia" w:ascii="仿宋" w:hAnsi="仿宋" w:eastAsia="仿宋" w:cs="仿宋"/>
          <w:sz w:val="24"/>
          <w:szCs w:val="24"/>
        </w:rPr>
        <w:t>和其它公告时，当国家机关调查、审查、审计时，以及其他符合法律规定的情形下，无需事先征求</w:t>
      </w:r>
      <w:r>
        <w:rPr>
          <w:rFonts w:hint="eastAsia" w:ascii="仿宋" w:hAnsi="仿宋" w:eastAsia="仿宋" w:cs="仿宋"/>
          <w:sz w:val="24"/>
          <w:szCs w:val="24"/>
          <w:lang w:eastAsia="zh-CN"/>
        </w:rPr>
        <w:t>投标人</w:t>
      </w:r>
      <w:r>
        <w:rPr>
          <w:rFonts w:hint="eastAsia" w:ascii="仿宋" w:hAnsi="仿宋" w:eastAsia="仿宋" w:cs="仿宋"/>
          <w:sz w:val="24"/>
          <w:szCs w:val="24"/>
        </w:rPr>
        <w:t>同意而可以披露关于采购过程、合同文本、签署情况的资料、</w:t>
      </w:r>
      <w:r>
        <w:rPr>
          <w:rFonts w:hint="eastAsia" w:ascii="仿宋" w:hAnsi="仿宋" w:eastAsia="仿宋" w:cs="仿宋"/>
          <w:sz w:val="24"/>
          <w:szCs w:val="24"/>
          <w:lang w:eastAsia="zh-CN"/>
        </w:rPr>
        <w:t>投标人</w:t>
      </w:r>
      <w:r>
        <w:rPr>
          <w:rFonts w:hint="eastAsia" w:ascii="仿宋" w:hAnsi="仿宋" w:eastAsia="仿宋" w:cs="仿宋"/>
          <w:sz w:val="24"/>
          <w:szCs w:val="24"/>
        </w:rPr>
        <w:t>的名称及地址、采购内容的有关信息以及补充条款等。对任何已经公布过的内容或与之内容相同的资料无需承担保密责任。</w:t>
      </w:r>
    </w:p>
    <w:p w14:paraId="0F8BC0B2">
      <w:pPr>
        <w:spacing w:before="184" w:line="351" w:lineRule="auto"/>
        <w:ind w:right="27"/>
        <w:jc w:val="center"/>
        <w:rPr>
          <w:rFonts w:hint="eastAsia" w:ascii="仿宋" w:hAnsi="仿宋" w:eastAsia="仿宋" w:cs="仿宋"/>
          <w:b/>
          <w:bCs/>
          <w:sz w:val="31"/>
          <w:szCs w:val="31"/>
        </w:rPr>
      </w:pPr>
      <w:bookmarkStart w:id="65" w:name="bookmark13"/>
      <w:bookmarkEnd w:id="65"/>
      <w:r>
        <w:rPr>
          <w:rFonts w:hint="eastAsia" w:ascii="仿宋" w:hAnsi="仿宋" w:eastAsia="仿宋" w:cs="仿宋"/>
          <w:b/>
          <w:bCs/>
          <w:spacing w:val="6"/>
          <w:sz w:val="28"/>
          <w:szCs w:val="28"/>
        </w:rPr>
        <w:t xml:space="preserve">第七章 </w:t>
      </w:r>
      <w:r>
        <w:rPr>
          <w:rFonts w:hint="eastAsia" w:ascii="仿宋" w:hAnsi="仿宋" w:eastAsia="仿宋" w:cs="仿宋"/>
          <w:b/>
          <w:bCs/>
          <w:sz w:val="28"/>
          <w:szCs w:val="28"/>
          <w:lang w:val="en-US" w:eastAsia="zh-CN"/>
        </w:rPr>
        <w:t>政府采购</w:t>
      </w:r>
      <w:r>
        <w:rPr>
          <w:rFonts w:hint="eastAsia" w:ascii="仿宋" w:hAnsi="仿宋" w:eastAsia="仿宋" w:cs="仿宋"/>
          <w:b/>
          <w:bCs/>
          <w:spacing w:val="6"/>
          <w:sz w:val="28"/>
          <w:szCs w:val="28"/>
        </w:rPr>
        <w:t>合同</w:t>
      </w:r>
    </w:p>
    <w:p w14:paraId="7CDCED02">
      <w:pPr>
        <w:spacing w:line="360" w:lineRule="auto"/>
        <w:jc w:val="center"/>
        <w:rPr>
          <w:rFonts w:hint="eastAsia" w:ascii="宋体" w:hAnsi="宋体"/>
          <w:sz w:val="44"/>
          <w:szCs w:val="44"/>
        </w:rPr>
      </w:pPr>
    </w:p>
    <w:p w14:paraId="39727AAA">
      <w:pPr>
        <w:spacing w:line="360" w:lineRule="auto"/>
        <w:jc w:val="center"/>
        <w:rPr>
          <w:rFonts w:hint="eastAsia" w:ascii="仿宋" w:hAnsi="仿宋" w:eastAsia="仿宋" w:cs="仿宋"/>
          <w:sz w:val="32"/>
          <w:szCs w:val="32"/>
        </w:rPr>
      </w:pPr>
      <w:r>
        <w:rPr>
          <w:rFonts w:hint="eastAsia" w:ascii="仿宋" w:hAnsi="仿宋" w:eastAsia="仿宋" w:cs="仿宋"/>
          <w:sz w:val="32"/>
          <w:szCs w:val="32"/>
        </w:rPr>
        <w:t>采购合同</w:t>
      </w:r>
    </w:p>
    <w:p w14:paraId="500DD3F5">
      <w:pPr>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（服务类）</w:t>
      </w:r>
    </w:p>
    <w:p w14:paraId="1602B222">
      <w:pPr>
        <w:snapToGrid w:val="0"/>
        <w:spacing w:line="360" w:lineRule="auto"/>
        <w:jc w:val="center"/>
        <w:rPr>
          <w:rFonts w:hint="eastAsia" w:ascii="仿宋" w:hAnsi="仿宋" w:eastAsia="仿宋" w:cs="仿宋"/>
          <w:sz w:val="32"/>
          <w:szCs w:val="32"/>
        </w:rPr>
      </w:pPr>
      <w:r>
        <w:rPr>
          <w:rFonts w:hint="eastAsia" w:ascii="仿宋" w:hAnsi="仿宋" w:eastAsia="仿宋" w:cs="仿宋"/>
          <w:color w:val="FF0000"/>
          <w:sz w:val="24"/>
          <w:szCs w:val="24"/>
        </w:rPr>
        <w:t>本合同为通用条款，以实际签订的合同为准</w:t>
      </w:r>
    </w:p>
    <w:p w14:paraId="0CB475CF">
      <w:pPr>
        <w:snapToGrid w:val="0"/>
        <w:spacing w:line="360" w:lineRule="auto"/>
        <w:jc w:val="center"/>
        <w:rPr>
          <w:rFonts w:hint="eastAsia" w:ascii="仿宋" w:hAnsi="仿宋" w:eastAsia="仿宋" w:cs="仿宋"/>
          <w:sz w:val="32"/>
          <w:szCs w:val="32"/>
        </w:rPr>
      </w:pPr>
    </w:p>
    <w:p w14:paraId="545EAAD1">
      <w:pPr>
        <w:spacing w:line="360" w:lineRule="auto"/>
        <w:ind w:left="2116" w:leftChars="703" w:hanging="640" w:hangingChars="200"/>
        <w:rPr>
          <w:rFonts w:hint="eastAsia" w:ascii="仿宋" w:hAnsi="仿宋" w:eastAsia="仿宋" w:cs="仿宋"/>
          <w:sz w:val="32"/>
          <w:szCs w:val="32"/>
        </w:rPr>
      </w:pPr>
      <w:r>
        <w:rPr>
          <w:rFonts w:hint="eastAsia" w:ascii="仿宋" w:hAnsi="仿宋" w:eastAsia="仿宋" w:cs="仿宋"/>
          <w:sz w:val="32"/>
          <w:szCs w:val="32"/>
        </w:rPr>
        <w:t>项目名称</w:t>
      </w:r>
      <w:r>
        <w:rPr>
          <w:rFonts w:hint="eastAsia" w:ascii="仿宋" w:hAnsi="仿宋" w:eastAsia="仿宋" w:cs="仿宋"/>
          <w:sz w:val="32"/>
          <w:szCs w:val="32"/>
          <w:lang w:val="en-US" w:eastAsia="zh-CN"/>
        </w:rPr>
        <w:t>：</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 xml:space="preserve">               </w:t>
      </w:r>
    </w:p>
    <w:p w14:paraId="6E45D7E2">
      <w:pPr>
        <w:spacing w:line="360" w:lineRule="auto"/>
        <w:ind w:left="2116" w:leftChars="703" w:hanging="640" w:hangingChars="200"/>
        <w:rPr>
          <w:rFonts w:hint="eastAsia" w:ascii="仿宋" w:hAnsi="仿宋" w:eastAsia="仿宋" w:cs="仿宋"/>
          <w:i w:val="0"/>
          <w:iCs w:val="0"/>
          <w:sz w:val="32"/>
          <w:szCs w:val="32"/>
          <w:u w:val="single"/>
          <w:lang w:val="en-US" w:eastAsia="zh-CN"/>
        </w:rPr>
      </w:pPr>
      <w:r>
        <w:rPr>
          <w:rFonts w:hint="eastAsia" w:ascii="仿宋" w:hAnsi="仿宋" w:eastAsia="仿宋" w:cs="仿宋"/>
          <w:sz w:val="32"/>
          <w:szCs w:val="32"/>
        </w:rPr>
        <w:t>合同编号</w:t>
      </w:r>
      <w:r>
        <w:rPr>
          <w:rFonts w:hint="eastAsia" w:ascii="仿宋" w:hAnsi="仿宋" w:eastAsia="仿宋" w:cs="仿宋"/>
          <w:sz w:val="32"/>
          <w:szCs w:val="32"/>
          <w:lang w:val="en-US" w:eastAsia="zh-CN"/>
        </w:rPr>
        <w:t>：</w:t>
      </w:r>
      <w:r>
        <w:rPr>
          <w:rFonts w:hint="eastAsia" w:ascii="仿宋" w:hAnsi="仿宋" w:eastAsia="仿宋" w:cs="仿宋"/>
          <w:i w:val="0"/>
          <w:iCs w:val="0"/>
          <w:sz w:val="32"/>
          <w:szCs w:val="32"/>
          <w:u w:val="single"/>
          <w:lang w:val="en-US" w:eastAsia="zh-CN"/>
        </w:rPr>
        <w:t xml:space="preserve">               </w:t>
      </w:r>
    </w:p>
    <w:p w14:paraId="3D9A1CA1">
      <w:pPr>
        <w:spacing w:line="360" w:lineRule="auto"/>
        <w:ind w:left="2116" w:leftChars="703" w:hanging="640" w:hangingChars="200"/>
        <w:rPr>
          <w:rFonts w:hint="eastAsia" w:ascii="仿宋" w:hAnsi="仿宋" w:eastAsia="仿宋" w:cs="仿宋"/>
          <w:b/>
          <w:sz w:val="32"/>
          <w:szCs w:val="32"/>
          <w:u w:val="single"/>
          <w:lang w:val="en-US"/>
        </w:rPr>
      </w:pPr>
      <w:r>
        <w:rPr>
          <w:rFonts w:hint="eastAsia" w:ascii="仿宋" w:hAnsi="仿宋" w:eastAsia="仿宋" w:cs="仿宋"/>
          <w:sz w:val="32"/>
          <w:szCs w:val="32"/>
          <w:lang w:val="en-US" w:eastAsia="zh-CN"/>
        </w:rPr>
        <w:t>项目</w:t>
      </w:r>
      <w:r>
        <w:rPr>
          <w:rFonts w:hint="eastAsia" w:ascii="仿宋" w:hAnsi="仿宋" w:eastAsia="仿宋" w:cs="仿宋"/>
          <w:sz w:val="32"/>
          <w:szCs w:val="32"/>
        </w:rPr>
        <w:t>编号</w:t>
      </w:r>
      <w:r>
        <w:rPr>
          <w:rFonts w:hint="eastAsia" w:ascii="仿宋" w:hAnsi="仿宋" w:eastAsia="仿宋" w:cs="仿宋"/>
          <w:sz w:val="32"/>
          <w:szCs w:val="32"/>
          <w:lang w:eastAsia="zh-CN"/>
        </w:rPr>
        <w:t>：</w:t>
      </w:r>
      <w:r>
        <w:rPr>
          <w:rFonts w:hint="eastAsia" w:ascii="仿宋" w:hAnsi="仿宋" w:eastAsia="仿宋" w:cs="仿宋"/>
          <w:i w:val="0"/>
          <w:iCs w:val="0"/>
          <w:sz w:val="32"/>
          <w:szCs w:val="32"/>
          <w:u w:val="single"/>
          <w:lang w:val="en-US" w:eastAsia="zh-CN"/>
        </w:rPr>
        <w:t xml:space="preserve">               </w:t>
      </w:r>
    </w:p>
    <w:p w14:paraId="5B272425">
      <w:pPr>
        <w:spacing w:line="360" w:lineRule="auto"/>
        <w:jc w:val="center"/>
        <w:rPr>
          <w:rFonts w:hint="eastAsia" w:ascii="仿宋" w:hAnsi="仿宋" w:eastAsia="仿宋" w:cs="仿宋"/>
          <w:b/>
          <w:sz w:val="32"/>
          <w:szCs w:val="32"/>
        </w:rPr>
      </w:pPr>
    </w:p>
    <w:p w14:paraId="7C036584">
      <w:pPr>
        <w:spacing w:line="360" w:lineRule="auto"/>
        <w:jc w:val="center"/>
        <w:rPr>
          <w:rFonts w:hint="eastAsia" w:ascii="仿宋" w:hAnsi="仿宋" w:eastAsia="仿宋" w:cs="仿宋"/>
          <w:b/>
          <w:sz w:val="32"/>
          <w:szCs w:val="32"/>
        </w:rPr>
      </w:pPr>
    </w:p>
    <w:p w14:paraId="71F51542">
      <w:pPr>
        <w:spacing w:line="360" w:lineRule="auto"/>
        <w:jc w:val="center"/>
        <w:rPr>
          <w:rFonts w:hint="eastAsia" w:ascii="仿宋" w:hAnsi="仿宋" w:eastAsia="仿宋" w:cs="仿宋"/>
          <w:b/>
          <w:sz w:val="32"/>
          <w:szCs w:val="32"/>
        </w:rPr>
      </w:pPr>
    </w:p>
    <w:p w14:paraId="59724CEB">
      <w:pPr>
        <w:spacing w:line="360" w:lineRule="auto"/>
        <w:jc w:val="center"/>
        <w:rPr>
          <w:rFonts w:hint="eastAsia" w:ascii="仿宋" w:hAnsi="仿宋" w:eastAsia="仿宋" w:cs="仿宋"/>
          <w:b/>
          <w:sz w:val="32"/>
          <w:szCs w:val="32"/>
        </w:rPr>
      </w:pPr>
    </w:p>
    <w:p w14:paraId="29D83557">
      <w:pPr>
        <w:spacing w:line="360" w:lineRule="auto"/>
        <w:jc w:val="center"/>
        <w:rPr>
          <w:rFonts w:hint="eastAsia" w:ascii="仿宋" w:hAnsi="仿宋" w:eastAsia="仿宋" w:cs="仿宋"/>
          <w:b/>
          <w:sz w:val="32"/>
          <w:szCs w:val="32"/>
        </w:rPr>
      </w:pPr>
    </w:p>
    <w:p w14:paraId="43BAA7BC">
      <w:pPr>
        <w:spacing w:line="360" w:lineRule="auto"/>
        <w:jc w:val="center"/>
        <w:rPr>
          <w:rFonts w:hint="eastAsia" w:ascii="仿宋" w:hAnsi="仿宋" w:eastAsia="仿宋" w:cs="仿宋"/>
          <w:b/>
          <w:sz w:val="32"/>
          <w:szCs w:val="32"/>
        </w:rPr>
      </w:pPr>
    </w:p>
    <w:p w14:paraId="0E28AE96">
      <w:pPr>
        <w:spacing w:line="360" w:lineRule="auto"/>
        <w:ind w:firstLine="1606" w:firstLineChars="500"/>
        <w:jc w:val="both"/>
        <w:rPr>
          <w:rFonts w:hint="default" w:ascii="仿宋" w:hAnsi="仿宋" w:eastAsia="仿宋" w:cs="仿宋"/>
          <w:b/>
          <w:sz w:val="32"/>
          <w:szCs w:val="32"/>
          <w:u w:val="single"/>
          <w:lang w:val="en-US" w:eastAsia="zh-CN"/>
        </w:rPr>
      </w:pPr>
      <w:r>
        <w:rPr>
          <w:rFonts w:hint="eastAsia" w:ascii="仿宋" w:hAnsi="仿宋" w:eastAsia="仿宋" w:cs="仿宋"/>
          <w:b/>
          <w:sz w:val="32"/>
          <w:szCs w:val="32"/>
        </w:rPr>
        <w:t>采 购 人</w:t>
      </w:r>
      <w:r>
        <w:rPr>
          <w:rFonts w:hint="eastAsia" w:ascii="仿宋" w:hAnsi="仿宋" w:eastAsia="仿宋" w:cs="仿宋"/>
          <w:b/>
          <w:sz w:val="32"/>
          <w:szCs w:val="32"/>
          <w:lang w:eastAsia="zh-CN"/>
        </w:rPr>
        <w:t>：</w:t>
      </w:r>
      <w:r>
        <w:rPr>
          <w:rFonts w:hint="eastAsia" w:ascii="仿宋" w:hAnsi="仿宋" w:eastAsia="仿宋" w:cs="仿宋"/>
          <w:b/>
          <w:sz w:val="32"/>
          <w:szCs w:val="32"/>
          <w:u w:val="single"/>
          <w:lang w:val="en-US" w:eastAsia="zh-CN"/>
        </w:rPr>
        <w:t xml:space="preserve">                </w:t>
      </w:r>
    </w:p>
    <w:p w14:paraId="4BF5F771">
      <w:pPr>
        <w:spacing w:line="360" w:lineRule="auto"/>
        <w:ind w:firstLine="1606" w:firstLineChars="500"/>
        <w:jc w:val="both"/>
        <w:rPr>
          <w:rFonts w:hint="default" w:ascii="仿宋" w:hAnsi="仿宋" w:eastAsia="仿宋" w:cs="仿宋"/>
          <w:b/>
          <w:sz w:val="32"/>
          <w:szCs w:val="32"/>
          <w:highlight w:val="none"/>
          <w:u w:val="single"/>
          <w:lang w:val="en-US" w:eastAsia="zh-CN"/>
        </w:rPr>
      </w:pPr>
      <w:r>
        <w:rPr>
          <w:rFonts w:hint="eastAsia" w:ascii="仿宋" w:hAnsi="仿宋" w:eastAsia="仿宋" w:cs="仿宋"/>
          <w:b/>
          <w:sz w:val="32"/>
          <w:szCs w:val="32"/>
          <w:highlight w:val="none"/>
        </w:rPr>
        <w:t>供 应 商：</w:t>
      </w:r>
      <w:r>
        <w:rPr>
          <w:rFonts w:hint="eastAsia" w:ascii="仿宋" w:hAnsi="仿宋" w:eastAsia="仿宋" w:cs="仿宋"/>
          <w:b/>
          <w:sz w:val="32"/>
          <w:szCs w:val="32"/>
          <w:highlight w:val="none"/>
          <w:u w:val="single"/>
          <w:lang w:val="en-US" w:eastAsia="zh-CN"/>
        </w:rPr>
        <w:t xml:space="preserve">                </w:t>
      </w:r>
    </w:p>
    <w:p w14:paraId="34811730">
      <w:pPr>
        <w:spacing w:line="360" w:lineRule="auto"/>
        <w:ind w:firstLine="1606" w:firstLineChars="500"/>
        <w:jc w:val="both"/>
        <w:rPr>
          <w:rFonts w:hint="default" w:ascii="仿宋" w:hAnsi="仿宋" w:eastAsia="仿宋" w:cs="仿宋"/>
          <w:b/>
          <w:sz w:val="32"/>
          <w:szCs w:val="32"/>
          <w:u w:val="single"/>
          <w:lang w:val="en-US"/>
        </w:rPr>
      </w:pPr>
      <w:r>
        <w:rPr>
          <w:rFonts w:hint="eastAsia" w:ascii="仿宋" w:hAnsi="仿宋" w:eastAsia="仿宋" w:cs="仿宋"/>
          <w:b/>
          <w:sz w:val="32"/>
          <w:szCs w:val="32"/>
        </w:rPr>
        <w:t>采购代理机构</w:t>
      </w:r>
      <w:r>
        <w:rPr>
          <w:rFonts w:hint="eastAsia" w:ascii="仿宋" w:hAnsi="仿宋" w:eastAsia="仿宋" w:cs="仿宋"/>
          <w:b/>
          <w:sz w:val="32"/>
          <w:szCs w:val="32"/>
          <w:lang w:eastAsia="zh-CN"/>
        </w:rPr>
        <w:t>：</w:t>
      </w:r>
      <w:r>
        <w:rPr>
          <w:rFonts w:hint="eastAsia" w:ascii="仿宋" w:hAnsi="仿宋" w:eastAsia="仿宋" w:cs="仿宋"/>
          <w:b/>
          <w:sz w:val="32"/>
          <w:szCs w:val="32"/>
          <w:u w:val="single"/>
          <w:lang w:val="en-US" w:eastAsia="zh-CN"/>
        </w:rPr>
        <w:t xml:space="preserve">             </w:t>
      </w:r>
    </w:p>
    <w:p w14:paraId="3F844A64">
      <w:pPr>
        <w:snapToGrid w:val="0"/>
        <w:spacing w:line="360" w:lineRule="auto"/>
        <w:jc w:val="center"/>
        <w:rPr>
          <w:rFonts w:hint="eastAsia" w:ascii="仿宋" w:hAnsi="仿宋" w:eastAsia="仿宋" w:cs="仿宋"/>
          <w:sz w:val="32"/>
          <w:szCs w:val="32"/>
        </w:rPr>
      </w:pPr>
    </w:p>
    <w:p w14:paraId="74489F9C">
      <w:pPr>
        <w:snapToGrid w:val="0"/>
        <w:spacing w:line="360" w:lineRule="auto"/>
        <w:jc w:val="center"/>
        <w:rPr>
          <w:rFonts w:hint="eastAsia" w:ascii="仿宋" w:hAnsi="仿宋" w:eastAsia="仿宋" w:cs="仿宋"/>
          <w:sz w:val="32"/>
          <w:szCs w:val="32"/>
          <w:highlight w:val="none"/>
        </w:rPr>
      </w:pPr>
    </w:p>
    <w:p w14:paraId="118CEE7E">
      <w:pPr>
        <w:snapToGrid w:val="0"/>
        <w:spacing w:line="360" w:lineRule="auto"/>
        <w:jc w:val="center"/>
        <w:rPr>
          <w:rFonts w:hint="eastAsia" w:ascii="仿宋" w:hAnsi="仿宋" w:eastAsia="仿宋" w:cs="仿宋"/>
          <w:sz w:val="32"/>
          <w:szCs w:val="32"/>
          <w:highlight w:val="none"/>
        </w:rPr>
      </w:pPr>
    </w:p>
    <w:p w14:paraId="4577CDC5">
      <w:pPr>
        <w:snapToGrid w:val="0"/>
        <w:spacing w:line="360" w:lineRule="auto"/>
        <w:jc w:val="center"/>
        <w:rPr>
          <w:rFonts w:ascii="宋体"/>
          <w:sz w:val="30"/>
          <w:szCs w:val="30"/>
          <w:highlight w:val="none"/>
        </w:rPr>
      </w:pPr>
      <w:r>
        <w:rPr>
          <w:rFonts w:hint="eastAsia" w:ascii="仿宋" w:hAnsi="仿宋" w:eastAsia="仿宋" w:cs="仿宋"/>
          <w:sz w:val="32"/>
          <w:szCs w:val="32"/>
          <w:highlight w:val="none"/>
        </w:rPr>
        <w:t>签订时间：</w:t>
      </w:r>
      <w:bookmarkStart w:id="66" w:name="chineseContractDate"/>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月   日</w:t>
      </w:r>
      <w:bookmarkEnd w:id="66"/>
      <w:r>
        <w:rPr>
          <w:rFonts w:hint="eastAsia" w:ascii="宋体" w:hAnsi="宋体"/>
          <w:sz w:val="30"/>
          <w:szCs w:val="30"/>
          <w:highlight w:val="none"/>
        </w:rPr>
        <w:t xml:space="preserve"> </w:t>
      </w:r>
    </w:p>
    <w:p w14:paraId="36F897A4">
      <w:pPr>
        <w:rPr>
          <w:rFonts w:hint="eastAsia" w:ascii="宋体" w:hAnsi="宋体" w:cs="宋体"/>
        </w:rPr>
        <w:sectPr>
          <w:pgSz w:w="11906" w:h="16838"/>
          <w:pgMar w:top="1134" w:right="1134" w:bottom="1134" w:left="1134" w:header="851" w:footer="992" w:gutter="0"/>
          <w:cols w:space="0" w:num="1"/>
          <w:rtlGutter w:val="0"/>
          <w:docGrid w:type="lines" w:linePitch="312" w:charSpace="0"/>
        </w:sectPr>
      </w:pPr>
      <w:r>
        <w:rPr>
          <w:rFonts w:hint="eastAsia" w:ascii="宋体" w:hAnsi="宋体" w:cs="宋体"/>
        </w:rPr>
        <w:br w:type="page"/>
      </w:r>
    </w:p>
    <w:p w14:paraId="6F5012A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采购人（全称）：</w:t>
      </w:r>
      <w:r>
        <w:rPr>
          <w:rFonts w:hint="eastAsia" w:ascii="仿宋" w:hAnsi="仿宋" w:eastAsia="仿宋" w:cs="仿宋"/>
          <w:b w:val="0"/>
          <w:bCs w:val="0"/>
          <w:sz w:val="24"/>
          <w:szCs w:val="24"/>
          <w:lang w:eastAsia="zh-CN"/>
        </w:rPr>
        <w:t>菏泽家政职业学院</w:t>
      </w:r>
      <w:r>
        <w:rPr>
          <w:rFonts w:hint="eastAsia" w:ascii="仿宋" w:hAnsi="仿宋" w:eastAsia="仿宋" w:cs="仿宋"/>
          <w:b w:val="0"/>
          <w:bCs w:val="0"/>
          <w:sz w:val="24"/>
          <w:szCs w:val="24"/>
        </w:rPr>
        <w:t xml:space="preserve">  </w:t>
      </w:r>
    </w:p>
    <w:p w14:paraId="3DC9330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投标人（全称）： </w:t>
      </w:r>
      <w:r>
        <w:rPr>
          <w:rFonts w:hint="eastAsia" w:ascii="仿宋" w:hAnsi="仿宋" w:eastAsia="仿宋" w:cs="仿宋"/>
          <w:b w:val="0"/>
          <w:bCs w:val="0"/>
          <w:sz w:val="24"/>
          <w:szCs w:val="24"/>
          <w:u w:val="single"/>
        </w:rPr>
        <w:t xml:space="preserve">                </w:t>
      </w:r>
      <w:r>
        <w:rPr>
          <w:rFonts w:hint="eastAsia" w:ascii="仿宋" w:hAnsi="仿宋" w:eastAsia="仿宋" w:cs="仿宋"/>
          <w:b w:val="0"/>
          <w:bCs w:val="0"/>
          <w:sz w:val="24"/>
          <w:szCs w:val="24"/>
        </w:rPr>
        <w:t xml:space="preserve">             </w:t>
      </w:r>
    </w:p>
    <w:p w14:paraId="3D67077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根据《中华人民共和国民法典》、《中华人民共和国产品质量法》及其他有关法律法规，双方经过友好协商，本着诚实守信、互惠互利的原则，就</w:t>
      </w:r>
      <w:r>
        <w:rPr>
          <w:rFonts w:hint="eastAsia" w:ascii="仿宋" w:hAnsi="仿宋" w:eastAsia="仿宋" w:cs="仿宋"/>
          <w:b w:val="0"/>
          <w:bCs w:val="0"/>
          <w:sz w:val="24"/>
          <w:szCs w:val="24"/>
          <w:lang w:eastAsia="zh-CN"/>
        </w:rPr>
        <w:t>菏泽家政职业学院</w:t>
      </w:r>
      <w:r>
        <w:rPr>
          <w:rFonts w:hint="eastAsia" w:ascii="仿宋" w:hAnsi="仿宋" w:eastAsia="仿宋" w:cs="仿宋"/>
          <w:b w:val="0"/>
          <w:bCs w:val="0"/>
          <w:sz w:val="24"/>
          <w:szCs w:val="24"/>
        </w:rPr>
        <w:t xml:space="preserve">              采购与供应事宜签订本合同条款，共同达成如下协议：</w:t>
      </w:r>
    </w:p>
    <w:p w14:paraId="19B15FF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一、项目概况</w:t>
      </w:r>
    </w:p>
    <w:p w14:paraId="6AE793D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1.项目名称：</w:t>
      </w:r>
      <w:r>
        <w:rPr>
          <w:rFonts w:hint="eastAsia" w:ascii="仿宋" w:hAnsi="仿宋" w:eastAsia="仿宋" w:cs="仿宋"/>
          <w:b w:val="0"/>
          <w:bCs w:val="0"/>
          <w:sz w:val="24"/>
          <w:szCs w:val="24"/>
          <w:u w:val="single"/>
        </w:rPr>
        <w:t xml:space="preserve">                </w:t>
      </w:r>
      <w:r>
        <w:rPr>
          <w:rFonts w:hint="eastAsia" w:ascii="仿宋" w:hAnsi="仿宋" w:eastAsia="仿宋" w:cs="仿宋"/>
          <w:b w:val="0"/>
          <w:bCs w:val="0"/>
          <w:sz w:val="24"/>
          <w:szCs w:val="24"/>
        </w:rPr>
        <w:t>。</w:t>
      </w:r>
    </w:p>
    <w:p w14:paraId="732C5744">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2.供货地点：</w:t>
      </w:r>
      <w:r>
        <w:rPr>
          <w:rFonts w:hint="eastAsia" w:ascii="仿宋" w:hAnsi="仿宋" w:eastAsia="仿宋" w:cs="仿宋"/>
          <w:b w:val="0"/>
          <w:bCs w:val="0"/>
          <w:sz w:val="24"/>
          <w:szCs w:val="24"/>
          <w:lang w:eastAsia="zh-CN"/>
        </w:rPr>
        <w:t>菏泽家政职业学院</w:t>
      </w:r>
      <w:r>
        <w:rPr>
          <w:rFonts w:hint="eastAsia" w:ascii="仿宋" w:hAnsi="仿宋" w:eastAsia="仿宋" w:cs="仿宋"/>
          <w:b w:val="0"/>
          <w:bCs w:val="0"/>
          <w:sz w:val="24"/>
          <w:szCs w:val="24"/>
        </w:rPr>
        <w:t xml:space="preserve"> 。</w:t>
      </w:r>
    </w:p>
    <w:p w14:paraId="4C9B052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3.供货内容和范围：</w:t>
      </w:r>
      <w:r>
        <w:rPr>
          <w:rFonts w:hint="eastAsia" w:ascii="仿宋" w:hAnsi="仿宋" w:eastAsia="仿宋" w:cs="仿宋"/>
          <w:b w:val="0"/>
          <w:bCs w:val="0"/>
          <w:sz w:val="24"/>
          <w:szCs w:val="24"/>
          <w:u w:val="single"/>
        </w:rPr>
        <w:t xml:space="preserve">                </w:t>
      </w:r>
      <w:r>
        <w:rPr>
          <w:rFonts w:hint="eastAsia" w:ascii="仿宋" w:hAnsi="仿宋" w:eastAsia="仿宋" w:cs="仿宋"/>
          <w:b w:val="0"/>
          <w:bCs w:val="0"/>
          <w:sz w:val="24"/>
          <w:szCs w:val="24"/>
        </w:rPr>
        <w:t>。</w:t>
      </w:r>
    </w:p>
    <w:p w14:paraId="4A6B327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二、供货期</w:t>
      </w:r>
    </w:p>
    <w:p w14:paraId="116841D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u w:val="single"/>
        </w:rPr>
        <w:t xml:space="preserve">                </w:t>
      </w:r>
      <w:r>
        <w:rPr>
          <w:rFonts w:hint="eastAsia" w:ascii="仿宋" w:hAnsi="仿宋" w:eastAsia="仿宋" w:cs="仿宋"/>
          <w:b w:val="0"/>
          <w:bCs w:val="0"/>
          <w:sz w:val="24"/>
          <w:szCs w:val="24"/>
        </w:rPr>
        <w:t xml:space="preserve">。 </w:t>
      </w:r>
    </w:p>
    <w:p w14:paraId="57FAD1A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三、质量标准</w:t>
      </w:r>
    </w:p>
    <w:p w14:paraId="71AE35A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符合《中华人民共和国产品质量法》标准。</w:t>
      </w:r>
    </w:p>
    <w:p w14:paraId="0290EC3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四、签约合同价与合同价格形式</w:t>
      </w:r>
      <w:r>
        <w:rPr>
          <w:rFonts w:hint="eastAsia" w:ascii="仿宋" w:hAnsi="仿宋" w:eastAsia="仿宋" w:cs="仿宋"/>
          <w:b w:val="0"/>
          <w:bCs w:val="0"/>
          <w:sz w:val="24"/>
          <w:szCs w:val="24"/>
        </w:rPr>
        <w:tab/>
      </w:r>
    </w:p>
    <w:p w14:paraId="58409C3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1.签约合同价为：</w:t>
      </w:r>
    </w:p>
    <w:p w14:paraId="68D7C11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u w:val="single"/>
        </w:rPr>
        <w:t>人民币（大写）      万元(¥      元)</w:t>
      </w:r>
      <w:r>
        <w:rPr>
          <w:rFonts w:hint="eastAsia" w:ascii="仿宋" w:hAnsi="仿宋" w:eastAsia="仿宋" w:cs="仿宋"/>
          <w:b w:val="0"/>
          <w:bCs w:val="0"/>
          <w:sz w:val="24"/>
          <w:szCs w:val="24"/>
        </w:rPr>
        <w:t>；</w:t>
      </w:r>
    </w:p>
    <w:p w14:paraId="621F088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2.合同价格形式：固定总价方式。</w:t>
      </w:r>
    </w:p>
    <w:p w14:paraId="318DBDC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五、项目经理</w:t>
      </w:r>
    </w:p>
    <w:p w14:paraId="4228A59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投标人项目经理：</w:t>
      </w:r>
      <w:r>
        <w:rPr>
          <w:rFonts w:hint="eastAsia" w:ascii="仿宋" w:hAnsi="仿宋" w:eastAsia="仿宋" w:cs="仿宋"/>
          <w:b w:val="0"/>
          <w:bCs w:val="0"/>
          <w:sz w:val="24"/>
          <w:szCs w:val="24"/>
          <w:u w:val="single"/>
        </w:rPr>
        <w:t xml:space="preserve">                </w:t>
      </w:r>
      <w:r>
        <w:rPr>
          <w:rFonts w:hint="eastAsia" w:ascii="仿宋" w:hAnsi="仿宋" w:eastAsia="仿宋" w:cs="仿宋"/>
          <w:b w:val="0"/>
          <w:bCs w:val="0"/>
          <w:sz w:val="24"/>
          <w:szCs w:val="24"/>
        </w:rPr>
        <w:t>。</w:t>
      </w:r>
    </w:p>
    <w:p w14:paraId="441135E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六、资金来源</w:t>
      </w:r>
    </w:p>
    <w:p w14:paraId="4355F7E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u w:val="single"/>
        </w:rPr>
        <w:t>预算内资金   元；财政专户资金：    元；自筹资金：   元。</w:t>
      </w:r>
      <w:r>
        <w:rPr>
          <w:rFonts w:hint="eastAsia" w:ascii="仿宋" w:hAnsi="仿宋" w:eastAsia="仿宋" w:cs="仿宋"/>
          <w:b w:val="0"/>
          <w:bCs w:val="0"/>
          <w:sz w:val="24"/>
          <w:szCs w:val="24"/>
        </w:rPr>
        <w:t xml:space="preserve">   </w:t>
      </w:r>
    </w:p>
    <w:p w14:paraId="7C1BC88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七、付款方式</w:t>
      </w:r>
    </w:p>
    <w:p w14:paraId="0F780D5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u w:val="single"/>
        </w:rPr>
        <w:t xml:space="preserve">                </w:t>
      </w:r>
      <w:r>
        <w:rPr>
          <w:rFonts w:hint="eastAsia" w:ascii="仿宋" w:hAnsi="仿宋" w:eastAsia="仿宋" w:cs="仿宋"/>
          <w:b w:val="0"/>
          <w:bCs w:val="0"/>
          <w:sz w:val="24"/>
          <w:szCs w:val="24"/>
        </w:rPr>
        <w:t>。</w:t>
      </w:r>
    </w:p>
    <w:p w14:paraId="016B537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八、合同文件构成</w:t>
      </w:r>
    </w:p>
    <w:p w14:paraId="2FF10CB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本协议书与下列文件一起构成合同文件：</w:t>
      </w:r>
    </w:p>
    <w:p w14:paraId="32B64F0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（1）中标或成交通知书；</w:t>
      </w:r>
    </w:p>
    <w:p w14:paraId="06FD00C4">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（2）投标书及其附录； </w:t>
      </w:r>
    </w:p>
    <w:p w14:paraId="7224A4A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（3）合同条款；</w:t>
      </w:r>
    </w:p>
    <w:p w14:paraId="319278A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（4）技术标准和要求；</w:t>
      </w:r>
    </w:p>
    <w:p w14:paraId="3CC7441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（5）图纸（如果有）；</w:t>
      </w:r>
    </w:p>
    <w:p w14:paraId="18E2DAD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（6）供货清单及报价表；</w:t>
      </w:r>
    </w:p>
    <w:p w14:paraId="37A4E1D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（7）其他合同文件。</w:t>
      </w:r>
    </w:p>
    <w:p w14:paraId="3411BDA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在合同订立及履行过程中形成的与合同有关的文件均构成合同文件组成部分。</w:t>
      </w:r>
    </w:p>
    <w:p w14:paraId="6D645BB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上述各项合同文件包括合同当事人就该项合同文件所作出的补充和修改，属于同一类内容的文件，应以最新签署的为准。专用合同条款及其附件须经合同当事人签字或盖章。</w:t>
      </w:r>
    </w:p>
    <w:p w14:paraId="4599FB7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九、承诺</w:t>
      </w:r>
    </w:p>
    <w:p w14:paraId="037479F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1.采购人承诺按照法律规定履行项目审批手续、筹集项目资金并按照合同约定的期限和方式支付合同价款。</w:t>
      </w:r>
    </w:p>
    <w:p w14:paraId="5E5347E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2.投标人承诺按照法律规定及合同约定供货，确保质量和安全，不进行转包及违法分包，并在缺陷责任期及保修期内承担相应的责任。</w:t>
      </w:r>
    </w:p>
    <w:p w14:paraId="0D6FD13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3.采购人和投标人通过招投标形式签订合同的，双方理解并承诺不再就同一项目另行签订与合同实质性内容相背离的协议。</w:t>
      </w:r>
    </w:p>
    <w:p w14:paraId="15DBDAE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十、签订时间</w:t>
      </w:r>
    </w:p>
    <w:p w14:paraId="6573E92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本合同于       年    月   日签订。</w:t>
      </w:r>
    </w:p>
    <w:p w14:paraId="5F4D8E8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十一、签订地点</w:t>
      </w:r>
    </w:p>
    <w:p w14:paraId="77AD638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本合同在</w:t>
      </w:r>
      <w:r>
        <w:rPr>
          <w:rFonts w:hint="eastAsia" w:ascii="仿宋" w:hAnsi="仿宋" w:eastAsia="仿宋" w:cs="仿宋"/>
          <w:b w:val="0"/>
          <w:bCs w:val="0"/>
          <w:sz w:val="24"/>
          <w:szCs w:val="24"/>
          <w:lang w:eastAsia="zh-CN"/>
        </w:rPr>
        <w:t>菏泽家政职业学院</w:t>
      </w:r>
      <w:r>
        <w:rPr>
          <w:rFonts w:hint="eastAsia" w:ascii="仿宋" w:hAnsi="仿宋" w:eastAsia="仿宋" w:cs="仿宋"/>
          <w:b w:val="0"/>
          <w:bCs w:val="0"/>
          <w:sz w:val="24"/>
          <w:szCs w:val="24"/>
        </w:rPr>
        <w:t>签订。</w:t>
      </w:r>
    </w:p>
    <w:p w14:paraId="3ECC1CD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十二、补充协议</w:t>
      </w:r>
    </w:p>
    <w:p w14:paraId="3729749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合同未尽事宜，合同当事人另行签订补充协议，补充协议是合同的组成部分。</w:t>
      </w:r>
    </w:p>
    <w:p w14:paraId="0150DF8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十三、合同生效</w:t>
      </w:r>
    </w:p>
    <w:p w14:paraId="13C47E0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本合同自签订之日起生效。</w:t>
      </w:r>
    </w:p>
    <w:p w14:paraId="2AAACFC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十四、合同份数</w:t>
      </w:r>
    </w:p>
    <w:p w14:paraId="7A079E0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本合同一式二份，均具有同等法律效力，采购人执一份，投标人执一份。</w:t>
      </w:r>
    </w:p>
    <w:p w14:paraId="6351FA8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采购人： (章)</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投标人： (章)</w:t>
      </w:r>
    </w:p>
    <w:p w14:paraId="5C72BEE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法定代表人或其委托代理人：</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法定代表人或其委托代理人：</w:t>
      </w:r>
    </w:p>
    <w:p w14:paraId="258D93D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rPr>
        <w:t>（签字）</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（签字）</w:t>
      </w:r>
    </w:p>
    <w:p w14:paraId="5B26046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住所： </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住所： </w:t>
      </w:r>
    </w:p>
    <w:p w14:paraId="38872E4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法定代表人：</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法定代表人：</w:t>
      </w:r>
    </w:p>
    <w:p w14:paraId="079214B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委托代理人：</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委托代理人：</w:t>
      </w:r>
    </w:p>
    <w:p w14:paraId="4581569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电 话：</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电 话：</w:t>
      </w:r>
    </w:p>
    <w:p w14:paraId="2475F52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开户银行：</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开户银行： </w:t>
      </w:r>
    </w:p>
    <w:p w14:paraId="28013BD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账号：</w:t>
      </w:r>
      <w:r>
        <w:rPr>
          <w:rFonts w:hint="eastAsia" w:ascii="仿宋" w:hAnsi="仿宋" w:eastAsia="仿宋" w:cs="仿宋"/>
          <w:b w:val="0"/>
          <w:bCs w:val="0"/>
          <w:sz w:val="24"/>
          <w:szCs w:val="24"/>
        </w:rPr>
        <w:tab/>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账号： </w:t>
      </w:r>
    </w:p>
    <w:p w14:paraId="31BE50D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p>
    <w:p w14:paraId="3DBD4151">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合同条款</w:t>
      </w:r>
    </w:p>
    <w:p w14:paraId="389913E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1．采购与供应</w:t>
      </w:r>
    </w:p>
    <w:p w14:paraId="4EC2C5B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1.1 本合同价款最终双方以实际验收的数量结算。</w:t>
      </w:r>
    </w:p>
    <w:p w14:paraId="58E95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1.2 本合同所采购与供应设备的数量为固定量，投标人按附件所列品种和规格供货，最终以经采购人验收合格实际数量为准。</w:t>
      </w:r>
    </w:p>
    <w:p w14:paraId="07B6C1E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1.3 本合同所采购与供应设备的计价、结算和支付货币均为人民币。</w:t>
      </w:r>
    </w:p>
    <w:p w14:paraId="08DB26D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 本合同所采购与供应设备的计量单位，为中华人民共和国法定公制计量单位（除技术规范标准另有规定外）。</w:t>
      </w:r>
    </w:p>
    <w:p w14:paraId="5FCB7DB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1.5 本合同所采购与供应设备的单价，指运抵本项目现场指定地点交货综合价，包括设备费、加工费、包装费、检测费、装卸费、运输费、税金、投标人合理的利润、管理费、市场价格波动带来的风险、向有关部门缴纳的各项费用以及政策性文件所规定的各项应有费用等投标人履行本合同规定义务的全部价款与费税，除本合同第1.6条规定的因素外，不得因政府政策变动、市场环境改变、税率调整等而调整。</w:t>
      </w:r>
    </w:p>
    <w:p w14:paraId="3216EBF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1.6本合同综合单价按下列第（1）种办法进行调整。</w:t>
      </w:r>
    </w:p>
    <w:p w14:paraId="6BC1192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（1）综合单价包干，价格不可调整。</w:t>
      </w:r>
    </w:p>
    <w:p w14:paraId="29B449E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（2）具体调价办法： _______________________。  </w:t>
      </w:r>
    </w:p>
    <w:p w14:paraId="17FB843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2．质量要求</w:t>
      </w:r>
    </w:p>
    <w:p w14:paraId="6738801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2.1 投标人应在交货同时向采购人提供本合同所采购与供应设备制造商出具的书面质量保证书。</w:t>
      </w:r>
    </w:p>
    <w:p w14:paraId="06B5686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2.2 本合同所采购与供应的设备，应符合现行中华人民共和国国家标准及行业标准，各项技术性能指标经本项目所在地具有相应检测资质的专业机构或单位检测中心检验必须符合国标要求。合同执行过程中，若出现新的国家标准，则以更新后的标准为准。</w:t>
      </w:r>
    </w:p>
    <w:p w14:paraId="545C6F9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2.3 投标人的设备供应与管理应符合国家有关环保法律、法规和ISO9000质量体系标准。</w:t>
      </w:r>
    </w:p>
    <w:p w14:paraId="5D99A831">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2.4 本合同所采购与供应设备的质量保证期自验收合格之日起_________年。</w:t>
      </w:r>
    </w:p>
    <w:p w14:paraId="2703572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2.5质量保证期内，投标人无条件的向采购人提供缺陷产品的免费维修、更换等服务。针对采购人提出的书面要求，投标人必须在3日内给予书面答复。如有必要，投标人在3日内指派专人到现场解决，因此产生的所有费用均由投标人承担。</w:t>
      </w:r>
    </w:p>
    <w:p w14:paraId="3505BBC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2.6 不论任何原因，投标人借故推脱或拒绝采购人提出的维修、更换等服务请求，采购人有权自行解决，实际发生的维修或更换等费用，从应支付给投标人的货款中扣除，并保留进一步索赔的权利。维修或更换设备的质量保证期相应延长6个月。</w:t>
      </w:r>
    </w:p>
    <w:p w14:paraId="3970460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2.7质量保证期内，如因投标人产品质量导致出现项目质量问题，由此造成的一切损失由投标人承担。</w:t>
      </w:r>
    </w:p>
    <w:p w14:paraId="7B48999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2.8其他质量要求：                     。</w:t>
      </w:r>
    </w:p>
    <w:p w14:paraId="31E1F48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3．供货时间及地点</w:t>
      </w:r>
    </w:p>
    <w:p w14:paraId="7D97F1F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3.1供货及通知方式：以采购人书面通知为准。在运输、装卸过程中发生的安全事故责任，投标人自行承担。</w:t>
      </w:r>
    </w:p>
    <w:p w14:paraId="4F448E7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3.2供货地点：投标人负责送货至项目现场卸至采购人指定的卸货地点，并承担费用。</w:t>
      </w:r>
    </w:p>
    <w:p w14:paraId="5BC97DD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4．验收标准、方法、地点及期限</w:t>
      </w:r>
    </w:p>
    <w:p w14:paraId="509BDA1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4.1数量验收：采购人与投标人双方在交货现场以过磅、点数、检尺等约定方式进行数量验收，采购人应保证设备随到随验。投标人应对在采购人现场的计量数据进行确认。</w:t>
      </w:r>
    </w:p>
    <w:p w14:paraId="382DF611">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4.2质量验收：</w:t>
      </w:r>
    </w:p>
    <w:p w14:paraId="20FBF0F4">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（1）进行数量验收的同时，采购人按要求进行尺寸和外观质量验收，尺寸和外观质量符合要求方可卸车，否则不得卸车。</w:t>
      </w:r>
    </w:p>
    <w:p w14:paraId="04CB922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外观质量符合要求的，采购人及时按规定取样送本项目所在地具有相应检测资质的专业机构或单位进行检测。检测合格视为最终合格。如采购人、本项目建设单位或监督单位提出异议，参照有关标准规范，结合现场情况解决，投标人必须满足上述三方的有关质量的意见。</w:t>
      </w:r>
    </w:p>
    <w:p w14:paraId="7450473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（3）经双方验收合格后，由采购人开具签收单作为最终结算依据。</w:t>
      </w:r>
    </w:p>
    <w:p w14:paraId="64221C1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（4）抽检未发现不合格产品不代表投标人供应产品全部合格，如因投标人产品问题造成采购人供货期、质量、劳务等损失，全部责任均由投标人承担。</w:t>
      </w:r>
    </w:p>
    <w:p w14:paraId="34E321C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（5）外观及检验不合格的设备，投标人应在接采购人通知后24小时内清理出项目现场，并承担本次的检测费用，造成的一切损失由投标人承担。</w:t>
      </w:r>
    </w:p>
    <w:p w14:paraId="3CDFB00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（6）其他：现场现货检验，采购人如有异议3日内提出，投标人24小时内负责处理。</w:t>
      </w:r>
    </w:p>
    <w:p w14:paraId="01D3AAD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4.3标的物所有权自卸货完毕时起转移，但经验收确认为不合格的，投标人必须根据采购人要求无条件退换。</w:t>
      </w:r>
    </w:p>
    <w:p w14:paraId="20EB5F0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5．安全文明施工与环境保护</w:t>
      </w:r>
    </w:p>
    <w:p w14:paraId="0DB061D4">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5.1安全文明施工</w:t>
      </w:r>
    </w:p>
    <w:p w14:paraId="6D47659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5.1.1 项目安全生产的达标目标及相应事项的约定：_____________。</w:t>
      </w:r>
    </w:p>
    <w:p w14:paraId="6CC8647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5.1.2 文明施工</w:t>
      </w:r>
    </w:p>
    <w:p w14:paraId="640F88B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合同当事人对文明施工的要求：________________。  </w:t>
      </w:r>
    </w:p>
    <w:p w14:paraId="617BF33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5.1.3 投标人负责在设备供货、指导安装、调试、售后服务整个过程中现场全部人员、设备的安全。供货服务期间发生的一切安全事故，由投标人承担全部责任，并承担由此发生的一切费用。</w:t>
      </w:r>
    </w:p>
    <w:p w14:paraId="3DC9C8A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采购人不承担投标人和其单位雇佣的工人或其他人员的伤亡赔偿或补偿责任，承包方必须为现场服务人员办理危险作业意外伤害保险，费用自行承担。本项目需特殊防护的内容:针对施工现场情况及迎检等需要，应采取不同的防护措施，费用自行承担。</w:t>
      </w:r>
    </w:p>
    <w:p w14:paraId="1A3351F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6．预付款</w:t>
      </w:r>
    </w:p>
    <w:p w14:paraId="27AF80D4">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6.1 预付款的支付时间和金额（或占合同价款的比例）：     。</w:t>
      </w:r>
    </w:p>
    <w:p w14:paraId="295D527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6.2 扣回预付款的时间、比例：         。</w:t>
      </w:r>
    </w:p>
    <w:p w14:paraId="5C36FDE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7．货款支付：见本合同第七条。</w:t>
      </w:r>
    </w:p>
    <w:p w14:paraId="0DAF57B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7.1投标人按照采购人要求的时间，依据采购人与投标人双方共同确认的结算金额和结算明细向采购人开具结算100%的增值税发票，否则采购人有权拒绝支付货款且不构成违约。</w:t>
      </w:r>
    </w:p>
    <w:p w14:paraId="4CD8A50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7.2 货款支付方式可选择银行转账支票、网银转账、银行承兑汇票等常规支付方式的付款方式，具体付款方式以双方每次付款前协商确定为准。</w:t>
      </w:r>
    </w:p>
    <w:p w14:paraId="15068A0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7.3其他</w:t>
      </w:r>
    </w:p>
    <w:p w14:paraId="52AFD5E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由于不可抗力等原因导致资金不到位的，致使采购人不能按合同付款，采购人不承担延期付款利息及违约金。</w:t>
      </w:r>
    </w:p>
    <w:p w14:paraId="5AD4C41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若投标人不按要求开立银行账户，导致货款或项目款延期支付，采购人不承担延期付款利息及违约金，投标人不得因此停止合同的履行。</w:t>
      </w:r>
    </w:p>
    <w:p w14:paraId="2E985E3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8．合同变更</w:t>
      </w:r>
    </w:p>
    <w:p w14:paraId="038319F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8.1 由于项目变更，采购人向投标人提出书面合同变更，投标人应予以接受。采购人与投标人双方共同修订的合同条款，构成本合同的有效组成部分，与本合同具有同等效力。</w:t>
      </w:r>
    </w:p>
    <w:p w14:paraId="39EA50F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8.2 根据项目需要，采购人对所采购设备的数量和送货时间如有变更，及时书面通知投标人，投标人按变更后的数量和送货时间供货，新增或减少的设备价格不变。</w:t>
      </w:r>
    </w:p>
    <w:p w14:paraId="2DAB50A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9．双方责任</w:t>
      </w:r>
    </w:p>
    <w:p w14:paraId="0EE3A5C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9.1 双方指定现场收货及交货代表。</w:t>
      </w:r>
    </w:p>
    <w:p w14:paraId="0B8867F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采购人收货代表：      ，联系电话:             。</w:t>
      </w:r>
    </w:p>
    <w:p w14:paraId="2F357D5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投标人交货代表：      ，联系电话:             。</w:t>
      </w:r>
    </w:p>
    <w:p w14:paraId="0C49E81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双方更换各自代表时，应及时通知对方，以确保设备顺利交接。</w:t>
      </w:r>
    </w:p>
    <w:p w14:paraId="44BB7BB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9.2 投标人应将设备按合同约定时间运至采购人指定地点，并经采购人指定收货代表和采购人项目所属其他2人及以上签字验收确认后有效。</w:t>
      </w:r>
    </w:p>
    <w:p w14:paraId="68A829EF">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9.3 本合同履行过程中，如果投标人不能按时交货，应在24小时内以书面形式通报采购人，采购人视情况确定是否同意变更供货时间。如采购人不同意变更供货时间，可自行采购部分或全部设备。采购人在自行采购和接收该违约部分设备时实际发生的所有额外费用和因此给采购人造成的损失，从应支付给投标人的货款中扣除，采购人同时保留进一步索赔的权利。</w:t>
      </w:r>
    </w:p>
    <w:p w14:paraId="4400430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9.4 除另有规定和协议要求外，投标人提供的全部设备须采用国家、企业、行业标准要求包装，并同时满足方便所供设备长途及短途运输的要求，并有良好的防潮、防震、防锈、防爆等措施。</w:t>
      </w:r>
    </w:p>
    <w:p w14:paraId="74F258A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9.5 装箱单应注明设备的名称、规格、型号、数量、质量、生产商、发货地、投标人、收货人、交货地、承运人等，并在显著位置标明装卸警示标志。</w:t>
      </w:r>
    </w:p>
    <w:p w14:paraId="538AF32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9.6 投标人应对项目现场情况和当地政府运输时限和通道限制的正常及临时规定有充分了解和理解，不应因此提出索赔、要求延长或变更供货期限等。</w:t>
      </w:r>
    </w:p>
    <w:p w14:paraId="4F6EE1C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9.7 投标人应提供本合同所采购与供应设备制造商的名称、法定地址、联系方法等，如果投标人是本合同所采购与供应设备生产厂商的指定代理销售单位，投标人还应向采购人提供生产厂商的销售代理委托书或其他证明文件。</w:t>
      </w:r>
    </w:p>
    <w:p w14:paraId="5E079E1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9.8 投标人运抵采购人指定现场的设备，交货单据上应详细列明当次供应设备的名称、品牌、产地、生产厂家、规格型号、计量单位、单价、数量、合计金额。</w:t>
      </w:r>
    </w:p>
    <w:p w14:paraId="008C786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9.9 本合同所采购与供应设备在使用过程中，采购人打开包装进行质量、性能等的检验时，发现质量问题告知投标人，投标人应在三日内予以维修、更换或退货。</w:t>
      </w:r>
    </w:p>
    <w:p w14:paraId="3E3E03E0">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9.10 投标人应向采购人提交本合同所采购与供应设备的技术文件，包括材质报告（设备质量检测报告）和生产合格检测报告，以及按照项目竣工验收规定及采购人要求，提供所有相关符合要求的资料。</w:t>
      </w:r>
    </w:p>
    <w:p w14:paraId="505D1A3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9.11 采购人、设计、相关内部监督单位审核投标人提交的资料仅是一般性的监督，并不减少投标人与此有关的合同责任。</w:t>
      </w:r>
    </w:p>
    <w:p w14:paraId="1877C2A4">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9.12 未经采购人同意，投标人不得将本合同项下的任何权利义务（包含债权、债务）转让给第三人。投标人即使向采购人发送了权利义务（包含债权、债务）转让通知书，投标人承诺该转让通知书对采购人不发生任何效力，投标人承担因其转让行为给采购人造成的一切经济损失。</w:t>
      </w:r>
    </w:p>
    <w:p w14:paraId="40D9D85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9.13当一方纳税人信息等关键企业信息发生变化时，必须书面通知对方，否则应承担因此给对方造成的损失。</w:t>
      </w:r>
    </w:p>
    <w:p w14:paraId="59E6B2F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9.14采购人依据本合同（投标人纳税人相关信息）约定收款单位（投标人公司名称）、开户银行、账号向投标人支付货款。</w:t>
      </w:r>
    </w:p>
    <w:p w14:paraId="3C92FB9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10．违约与赔偿</w:t>
      </w:r>
    </w:p>
    <w:p w14:paraId="0BD1DAC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10.1 除本合同中规定的不可抗力外，其他不论任何原因，本合同所采购与供应设备，投标人若不能按规定期限送至采购人指定现场存货地点，采购人向投标人收取逾期运达设备总额（含增值税）每日0.5％的违约金，并有权因投标人违约终止合同。</w:t>
      </w:r>
    </w:p>
    <w:p w14:paraId="6B4C106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10.2 对本合同所采购与供应的设备，采购人有权邀请当地有关质量监督管理部门进行检验，并出具检验证书，发现投标人所供设备不符合要求，采购人向投标人提出索赔，投标人应予以接受。</w:t>
      </w:r>
    </w:p>
    <w:p w14:paraId="2D1AAD0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10.3 本合同所采购与供应的设备，在规定质量保证期限内采购人向投标人提出索赔，投标人应按下列条款向采购人赔偿：</w:t>
      </w:r>
    </w:p>
    <w:p w14:paraId="3D570CE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（1）同意采购人拒收设备，并把被拒收设备的预付货款返还采购人。</w:t>
      </w:r>
    </w:p>
    <w:p w14:paraId="764381A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（2）承担退货过程中发生的一切损失和费用，包括利息、银行费用、运输和保险费、检验费、仓储和装卸费以及为保管和保护退货设备所需的其它费用。</w:t>
      </w:r>
    </w:p>
    <w:p w14:paraId="0236B80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（3）根据设备的质量缺陷和受损程度以及采购人遭受损失，经双方协商同意降低设备价格。</w:t>
      </w:r>
    </w:p>
    <w:p w14:paraId="04C97969">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（4）更换或修理有缺陷的设备，以达到合同约定的质量和性能，投标人承担一切费用和风险，并承担采购人因此而造成的损失。同时相应延长被更换或修理设备的质量保证期。</w:t>
      </w:r>
    </w:p>
    <w:p w14:paraId="492F26D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10.4 采购人提出索赔通知后，投标人应在28日内答复，如果在28日内未答复，视为投标人已接受该索赔，同时采购人保留进一步要求赔偿的权利。</w:t>
      </w:r>
    </w:p>
    <w:p w14:paraId="0B66CB2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10.5 投标人应按采购人要求及时提供符合本合同约定的增值税发票，投标人必须确保发票票面信息全部真实，相关设备品类、价款等内容与本合同相一致。</w:t>
      </w:r>
    </w:p>
    <w:p w14:paraId="3AE3EB6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因投标人开具的发票不规范、不合法等导致发票不能抵扣税款或涉嫌虚开发票引起税务问题的，投标人应向采购人重新开具发票，并向采购人承担赔偿责任，包括但不限于税款、滞纳金、罚款及相关损失等。</w:t>
      </w:r>
    </w:p>
    <w:p w14:paraId="01A62F6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因投标人开具发票不及时给采购人造成无法及时认证、抵扣发票等情形的，投标人应向采购人承担赔偿责任，包括但不限于税款、滞纳金、罚款及相关损失等。</w:t>
      </w:r>
    </w:p>
    <w:p w14:paraId="45DE1D9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投标人不得擅自作废或冲红已向采购人提供的发票，否则投标人须按发票金额（含增值税）的20%向采购人支付违约金，并向采购人承担赔偿责任，包括但不限于税款、滞纳金、罚款及相关损失等。</w:t>
      </w:r>
    </w:p>
    <w:p w14:paraId="05C56ED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10.6 如投标人未按采购人要求的时间内足额足量供应设备，对采购人造成影响达3天及以上，则采购人有权单方面终止合同，另选择投标人，由此造成的一切损失由投标人承担，同时采购人保留向投标人进一步索赔的权利。</w:t>
      </w:r>
    </w:p>
    <w:p w14:paraId="1EFD2BC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10.7 未经采购人同意，如投标人单方面终止供货，除承担给采购人造成的经济损失外，还应向采购人支付未供货货款总额（含增值税）20%的违约金。</w:t>
      </w:r>
    </w:p>
    <w:p w14:paraId="28287AD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11．不可抗力</w:t>
      </w:r>
    </w:p>
    <w:p w14:paraId="26785F3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11.1 不可抗力系指签约双方在缔结合同时所不能预见，并且对其发生及后果无法避免和克服的事件。任何一方由于受到诸如战争、严重火灾、洪水、台风、地震等不可抗力的影响而不能执行合同时，履行合同的期限应予以延长，延长期限相当于不可抗力所影响的时间。</w:t>
      </w:r>
    </w:p>
    <w:p w14:paraId="5618BB80">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11.2 受阻方应在不可抗力事件发生后尽快用电报、传真或电传等书面形式通知对方，并于事件发生后14日内将有关当局出具的证明文件用特快专递或挂号信寄给对方审阅确认，同时，受阻方应尽可能继续履行合同义务，积极采取合理的方案履行不受不可抗力影响的其他事项。</w:t>
      </w:r>
    </w:p>
    <w:p w14:paraId="211AA8B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11.3 不可抗力事件影响持续60日以上，双方通过友好协商，在合理时间内达成进一步履行或解除合同的协议。</w:t>
      </w:r>
    </w:p>
    <w:p w14:paraId="6F6E28B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11.4 本条款所定义的不可抗力是指不能预见、不能避免并不能克服的客观情况，对于经营状况严重恶化、安排不周及税收政策的调整等情形，无论严重程度如何，均不理解为不可抗力。</w:t>
      </w:r>
    </w:p>
    <w:p w14:paraId="0782D17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12．知识产权和专利权</w:t>
      </w:r>
    </w:p>
    <w:p w14:paraId="145838C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12.1 涉及到知识产权（或专利权）标记的产品，投标人应提供知识产权（或专利权）及其权属的有效证明材料。投标人承诺其提供的设备不侵犯他人的知识产权（或专利权），若投标人提供设备侵犯他人知识产权（或专利权）导致他人向采购人索赔的，以及投标人违反本合同其他约定的，投标人承担由此给采购人造成的一切损失，包括但不限于采购人处理此纠纷发生的律师费、诉讼费、仲裁费、差旅费等一切损失。采购人针对上述一切损失有权从投标人结算货款中扣除或依法追索。</w:t>
      </w:r>
    </w:p>
    <w:p w14:paraId="18CA99B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13．争议解决</w:t>
      </w:r>
    </w:p>
    <w:p w14:paraId="58C28F4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13.1 遇争议问题双方协商解决，协商不能达成一致意见时，提交下列第1程序解决：</w:t>
      </w:r>
    </w:p>
    <w:p w14:paraId="408AA8B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（1）向采购人所在地仲裁委员会申请仲裁。</w:t>
      </w:r>
    </w:p>
    <w:p w14:paraId="10D3F16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（2）向采购人所在地人民法院起诉。</w:t>
      </w:r>
    </w:p>
    <w:p w14:paraId="0D8161F1">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14．其他</w:t>
      </w:r>
    </w:p>
    <w:p w14:paraId="73C5120B">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14.1 本合同是双方合作的法律文件，对双方具有法律约束力。本合同解除的条件：按《中华人民共和国民法典》有关条款执行。</w:t>
      </w:r>
    </w:p>
    <w:p w14:paraId="025643BC">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14.2 本合同包括合同履行过程中有关确定和变更合同实质性条件的会议纪要、往来信函、资料等。</w:t>
      </w:r>
    </w:p>
    <w:p w14:paraId="05578F2D">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14.3.本合同中投标人注明的电子邮箱需是有效（须保证能够正常使用），若使用电子邮件等数据电文形式的，此数据电文进入投标人提供的电子邮箱运营商服务器即视为收到。</w:t>
      </w:r>
    </w:p>
    <w:p w14:paraId="3242FBF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投标人电子邮箱（必填）：                    。</w:t>
      </w:r>
    </w:p>
    <w:p w14:paraId="6C67E9A1">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14.4未尽事宜经采购人上级部门同意后，可签订补充协议，与本合同具有同等法律效力。</w:t>
      </w:r>
    </w:p>
    <w:p w14:paraId="4728437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 本合同经双方签字盖章后即行生效，至双方履行完全部合同规定条款后失效。</w:t>
      </w:r>
    </w:p>
    <w:p w14:paraId="5B026230">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b w:val="0"/>
          <w:bCs w:val="0"/>
          <w:sz w:val="24"/>
          <w:szCs w:val="24"/>
        </w:rPr>
      </w:pPr>
      <w:r>
        <w:rPr>
          <w:rFonts w:hint="eastAsia" w:ascii="仿宋" w:hAnsi="仿宋" w:eastAsia="仿宋" w:cs="仿宋"/>
          <w:b w:val="0"/>
          <w:bCs w:val="0"/>
          <w:sz w:val="24"/>
          <w:szCs w:val="24"/>
        </w:rPr>
        <w:t>14.5补充条款：____________________________________。</w:t>
      </w:r>
    </w:p>
    <w:p w14:paraId="62F67B81">
      <w:pPr>
        <w:rPr>
          <w:rFonts w:hint="eastAsia" w:ascii="仿宋" w:hAnsi="仿宋" w:eastAsia="仿宋" w:cs="仿宋"/>
          <w:b/>
          <w:bCs/>
          <w:spacing w:val="2"/>
          <w:sz w:val="31"/>
          <w:szCs w:val="31"/>
        </w:rPr>
      </w:pPr>
      <w:bookmarkStart w:id="67" w:name="bookmark19"/>
      <w:bookmarkEnd w:id="67"/>
      <w:r>
        <w:rPr>
          <w:rFonts w:hint="eastAsia" w:ascii="仿宋" w:hAnsi="仿宋" w:eastAsia="仿宋" w:cs="仿宋"/>
          <w:b/>
          <w:bCs/>
          <w:spacing w:val="2"/>
          <w:sz w:val="31"/>
          <w:szCs w:val="31"/>
        </w:rPr>
        <w:br w:type="page"/>
      </w:r>
    </w:p>
    <w:p w14:paraId="2CBEEB7A">
      <w:pPr>
        <w:spacing w:before="101" w:line="224" w:lineRule="auto"/>
        <w:ind w:left="2969"/>
        <w:outlineLvl w:val="0"/>
        <w:rPr>
          <w:rFonts w:hint="eastAsia" w:ascii="仿宋" w:hAnsi="仿宋" w:eastAsia="仿宋" w:cs="仿宋"/>
          <w:sz w:val="31"/>
          <w:szCs w:val="31"/>
        </w:rPr>
      </w:pPr>
      <w:bookmarkStart w:id="68" w:name="_Toc13975"/>
      <w:r>
        <w:rPr>
          <w:rFonts w:hint="eastAsia" w:ascii="仿宋" w:hAnsi="仿宋" w:eastAsia="仿宋" w:cs="仿宋"/>
          <w:b/>
          <w:bCs/>
          <w:spacing w:val="2"/>
          <w:sz w:val="32"/>
          <w:szCs w:val="32"/>
        </w:rPr>
        <w:t>第</w:t>
      </w:r>
      <w:r>
        <w:rPr>
          <w:rFonts w:hint="eastAsia" w:ascii="仿宋" w:hAnsi="仿宋" w:eastAsia="仿宋" w:cs="仿宋"/>
          <w:b/>
          <w:bCs/>
          <w:spacing w:val="2"/>
          <w:sz w:val="32"/>
          <w:szCs w:val="32"/>
          <w:lang w:val="en-US" w:eastAsia="zh-CN"/>
        </w:rPr>
        <w:t>七</w:t>
      </w:r>
      <w:r>
        <w:rPr>
          <w:rFonts w:hint="eastAsia" w:ascii="仿宋" w:hAnsi="仿宋" w:eastAsia="仿宋" w:cs="仿宋"/>
          <w:b/>
          <w:bCs/>
          <w:spacing w:val="2"/>
          <w:sz w:val="32"/>
          <w:szCs w:val="32"/>
        </w:rPr>
        <w:t>章</w:t>
      </w:r>
      <w:r>
        <w:rPr>
          <w:rFonts w:hint="eastAsia" w:ascii="仿宋" w:hAnsi="仿宋" w:eastAsia="仿宋" w:cs="仿宋"/>
          <w:spacing w:val="24"/>
          <w:sz w:val="32"/>
          <w:szCs w:val="32"/>
        </w:rPr>
        <w:t xml:space="preserve">  </w:t>
      </w:r>
      <w:r>
        <w:rPr>
          <w:rFonts w:hint="eastAsia" w:ascii="仿宋" w:hAnsi="仿宋" w:eastAsia="仿宋" w:cs="仿宋"/>
          <w:b/>
          <w:bCs/>
          <w:spacing w:val="2"/>
          <w:sz w:val="32"/>
          <w:szCs w:val="32"/>
          <w:lang w:eastAsia="zh-CN"/>
        </w:rPr>
        <w:t>投标文件</w:t>
      </w:r>
      <w:r>
        <w:rPr>
          <w:rFonts w:hint="eastAsia" w:ascii="仿宋" w:hAnsi="仿宋" w:eastAsia="仿宋" w:cs="仿宋"/>
          <w:b/>
          <w:bCs/>
          <w:spacing w:val="2"/>
          <w:sz w:val="32"/>
          <w:szCs w:val="32"/>
        </w:rPr>
        <w:t>格式</w:t>
      </w:r>
      <w:bookmarkEnd w:id="68"/>
    </w:p>
    <w:p w14:paraId="4565BFC8">
      <w:pPr>
        <w:pStyle w:val="8"/>
        <w:spacing w:line="319" w:lineRule="auto"/>
        <w:rPr>
          <w:rFonts w:hint="eastAsia" w:ascii="仿宋" w:hAnsi="仿宋" w:eastAsia="仿宋" w:cs="仿宋"/>
        </w:rPr>
      </w:pPr>
    </w:p>
    <w:p w14:paraId="1B10D86C">
      <w:pPr>
        <w:pStyle w:val="8"/>
        <w:spacing w:line="320" w:lineRule="auto"/>
        <w:rPr>
          <w:rFonts w:hint="eastAsia" w:ascii="仿宋" w:hAnsi="仿宋" w:eastAsia="仿宋" w:cs="仿宋"/>
        </w:rPr>
      </w:pPr>
    </w:p>
    <w:p w14:paraId="54323AA1">
      <w:pPr>
        <w:spacing w:before="91" w:line="219" w:lineRule="auto"/>
        <w:ind w:right="24"/>
        <w:jc w:val="right"/>
        <w:rPr>
          <w:rFonts w:hint="eastAsia" w:ascii="仿宋" w:hAnsi="仿宋" w:eastAsia="仿宋" w:cs="仿宋"/>
          <w:sz w:val="28"/>
          <w:szCs w:val="28"/>
        </w:rPr>
      </w:pPr>
      <w:r>
        <w:rPr>
          <w:rFonts w:hint="eastAsia" w:ascii="仿宋" w:hAnsi="仿宋" w:eastAsia="仿宋" w:cs="仿宋"/>
          <w:b/>
          <w:bCs/>
          <w:spacing w:val="-1"/>
          <w:sz w:val="28"/>
          <w:szCs w:val="28"/>
        </w:rPr>
        <w:t>【正（副）本】</w:t>
      </w:r>
    </w:p>
    <w:p w14:paraId="6323579E">
      <w:pPr>
        <w:pStyle w:val="8"/>
        <w:spacing w:line="270" w:lineRule="auto"/>
        <w:rPr>
          <w:rFonts w:hint="eastAsia" w:ascii="仿宋" w:hAnsi="仿宋" w:eastAsia="仿宋" w:cs="仿宋"/>
        </w:rPr>
      </w:pPr>
    </w:p>
    <w:p w14:paraId="7D7FA382">
      <w:pPr>
        <w:pStyle w:val="8"/>
        <w:spacing w:line="270" w:lineRule="auto"/>
        <w:rPr>
          <w:rFonts w:hint="eastAsia" w:ascii="仿宋" w:hAnsi="仿宋" w:eastAsia="仿宋" w:cs="仿宋"/>
        </w:rPr>
      </w:pPr>
    </w:p>
    <w:p w14:paraId="0303DBAC">
      <w:pPr>
        <w:pStyle w:val="8"/>
        <w:spacing w:line="271" w:lineRule="auto"/>
        <w:rPr>
          <w:rFonts w:hint="eastAsia" w:ascii="仿宋" w:hAnsi="仿宋" w:eastAsia="仿宋" w:cs="仿宋"/>
        </w:rPr>
      </w:pPr>
    </w:p>
    <w:p w14:paraId="7B378CC8">
      <w:pPr>
        <w:pStyle w:val="8"/>
        <w:spacing w:line="271" w:lineRule="auto"/>
        <w:rPr>
          <w:rFonts w:hint="eastAsia" w:ascii="仿宋" w:hAnsi="仿宋" w:eastAsia="仿宋" w:cs="仿宋"/>
        </w:rPr>
      </w:pPr>
    </w:p>
    <w:p w14:paraId="673321F6">
      <w:pPr>
        <w:pStyle w:val="8"/>
        <w:spacing w:line="271" w:lineRule="auto"/>
        <w:rPr>
          <w:rFonts w:hint="eastAsia" w:ascii="仿宋" w:hAnsi="仿宋" w:eastAsia="仿宋" w:cs="仿宋"/>
        </w:rPr>
      </w:pPr>
    </w:p>
    <w:p w14:paraId="7194A570">
      <w:pPr>
        <w:pStyle w:val="8"/>
        <w:spacing w:line="271" w:lineRule="auto"/>
        <w:rPr>
          <w:rFonts w:hint="eastAsia" w:ascii="仿宋" w:hAnsi="仿宋" w:eastAsia="仿宋" w:cs="仿宋"/>
        </w:rPr>
      </w:pPr>
    </w:p>
    <w:p w14:paraId="6E7C30D6">
      <w:pPr>
        <w:spacing w:before="234" w:line="220" w:lineRule="auto"/>
        <w:ind w:left="3422"/>
        <w:rPr>
          <w:rFonts w:hint="eastAsia" w:ascii="仿宋" w:hAnsi="仿宋" w:eastAsia="仿宋" w:cs="仿宋"/>
          <w:sz w:val="72"/>
          <w:szCs w:val="72"/>
          <w:lang w:eastAsia="zh-CN"/>
        </w:rPr>
      </w:pPr>
      <w:r>
        <w:rPr>
          <w:rFonts w:hint="eastAsia" w:ascii="仿宋" w:hAnsi="仿宋" w:eastAsia="仿宋" w:cs="仿宋"/>
          <w:b/>
          <w:bCs/>
          <w:spacing w:val="-22"/>
          <w:sz w:val="72"/>
          <w:szCs w:val="72"/>
          <w:lang w:eastAsia="zh-CN"/>
        </w:rPr>
        <w:t>投标文件</w:t>
      </w:r>
    </w:p>
    <w:p w14:paraId="1C299524">
      <w:pPr>
        <w:pStyle w:val="8"/>
        <w:spacing w:line="251" w:lineRule="auto"/>
        <w:rPr>
          <w:rFonts w:hint="eastAsia" w:ascii="仿宋" w:hAnsi="仿宋" w:eastAsia="仿宋" w:cs="仿宋"/>
        </w:rPr>
      </w:pPr>
    </w:p>
    <w:p w14:paraId="0D6E2299">
      <w:pPr>
        <w:pStyle w:val="8"/>
        <w:spacing w:line="251" w:lineRule="auto"/>
        <w:rPr>
          <w:rFonts w:hint="eastAsia" w:ascii="仿宋" w:hAnsi="仿宋" w:eastAsia="仿宋" w:cs="仿宋"/>
        </w:rPr>
      </w:pPr>
    </w:p>
    <w:p w14:paraId="6ABD00E1">
      <w:pPr>
        <w:pStyle w:val="8"/>
        <w:spacing w:line="251" w:lineRule="auto"/>
        <w:rPr>
          <w:rFonts w:hint="eastAsia" w:ascii="仿宋" w:hAnsi="仿宋" w:eastAsia="仿宋" w:cs="仿宋"/>
        </w:rPr>
      </w:pPr>
    </w:p>
    <w:p w14:paraId="1BBB641D">
      <w:pPr>
        <w:pStyle w:val="8"/>
        <w:spacing w:line="251" w:lineRule="auto"/>
        <w:rPr>
          <w:rFonts w:hint="eastAsia" w:ascii="仿宋" w:hAnsi="仿宋" w:eastAsia="仿宋" w:cs="仿宋"/>
        </w:rPr>
      </w:pPr>
    </w:p>
    <w:p w14:paraId="12663B86">
      <w:pPr>
        <w:pStyle w:val="8"/>
        <w:spacing w:line="251" w:lineRule="auto"/>
        <w:rPr>
          <w:rFonts w:hint="eastAsia" w:ascii="仿宋" w:hAnsi="仿宋" w:eastAsia="仿宋" w:cs="仿宋"/>
        </w:rPr>
      </w:pPr>
    </w:p>
    <w:p w14:paraId="6C81A4F4">
      <w:pPr>
        <w:pStyle w:val="8"/>
        <w:spacing w:line="251" w:lineRule="auto"/>
        <w:rPr>
          <w:rFonts w:hint="eastAsia" w:ascii="仿宋" w:hAnsi="仿宋" w:eastAsia="仿宋" w:cs="仿宋"/>
        </w:rPr>
      </w:pPr>
    </w:p>
    <w:p w14:paraId="788252B0">
      <w:pPr>
        <w:pStyle w:val="8"/>
        <w:spacing w:line="251" w:lineRule="auto"/>
        <w:rPr>
          <w:rFonts w:hint="eastAsia" w:ascii="仿宋" w:hAnsi="仿宋" w:eastAsia="仿宋" w:cs="仿宋"/>
        </w:rPr>
      </w:pPr>
    </w:p>
    <w:p w14:paraId="30ED1A35">
      <w:pPr>
        <w:pStyle w:val="8"/>
        <w:spacing w:line="251" w:lineRule="auto"/>
        <w:rPr>
          <w:rFonts w:hint="eastAsia" w:ascii="仿宋" w:hAnsi="仿宋" w:eastAsia="仿宋" w:cs="仿宋"/>
        </w:rPr>
      </w:pPr>
    </w:p>
    <w:p w14:paraId="00C9326E">
      <w:pPr>
        <w:pStyle w:val="8"/>
        <w:spacing w:line="251" w:lineRule="auto"/>
        <w:rPr>
          <w:rFonts w:hint="eastAsia" w:ascii="仿宋" w:hAnsi="仿宋" w:eastAsia="仿宋" w:cs="仿宋"/>
        </w:rPr>
      </w:pPr>
    </w:p>
    <w:p w14:paraId="5872FF54">
      <w:pPr>
        <w:pStyle w:val="8"/>
        <w:spacing w:line="251" w:lineRule="auto"/>
        <w:rPr>
          <w:rFonts w:hint="eastAsia" w:ascii="仿宋" w:hAnsi="仿宋" w:eastAsia="仿宋" w:cs="仿宋"/>
        </w:rPr>
      </w:pPr>
    </w:p>
    <w:p w14:paraId="603B3BA5">
      <w:pPr>
        <w:pStyle w:val="8"/>
        <w:spacing w:line="251" w:lineRule="auto"/>
        <w:rPr>
          <w:rFonts w:hint="eastAsia" w:ascii="仿宋" w:hAnsi="仿宋" w:eastAsia="仿宋" w:cs="仿宋"/>
        </w:rPr>
      </w:pPr>
    </w:p>
    <w:p w14:paraId="46283904">
      <w:pPr>
        <w:pStyle w:val="8"/>
        <w:spacing w:line="251" w:lineRule="auto"/>
        <w:rPr>
          <w:rFonts w:hint="eastAsia" w:ascii="仿宋" w:hAnsi="仿宋" w:eastAsia="仿宋" w:cs="仿宋"/>
        </w:rPr>
      </w:pPr>
    </w:p>
    <w:p w14:paraId="35A3437D">
      <w:pPr>
        <w:pStyle w:val="8"/>
        <w:spacing w:line="251" w:lineRule="auto"/>
        <w:rPr>
          <w:rFonts w:hint="eastAsia" w:ascii="仿宋" w:hAnsi="仿宋" w:eastAsia="仿宋" w:cs="仿宋"/>
        </w:rPr>
      </w:pPr>
    </w:p>
    <w:p w14:paraId="7EADB8E2">
      <w:pPr>
        <w:pStyle w:val="8"/>
        <w:spacing w:line="251" w:lineRule="auto"/>
        <w:rPr>
          <w:rFonts w:hint="eastAsia" w:ascii="仿宋" w:hAnsi="仿宋" w:eastAsia="仿宋" w:cs="仿宋"/>
        </w:rPr>
      </w:pPr>
    </w:p>
    <w:p w14:paraId="017B891F">
      <w:pPr>
        <w:pStyle w:val="8"/>
        <w:spacing w:line="251" w:lineRule="auto"/>
        <w:rPr>
          <w:rFonts w:hint="eastAsia" w:ascii="仿宋" w:hAnsi="仿宋" w:eastAsia="仿宋" w:cs="仿宋"/>
        </w:rPr>
      </w:pPr>
    </w:p>
    <w:p w14:paraId="4D38A98F">
      <w:pPr>
        <w:pStyle w:val="8"/>
        <w:spacing w:line="252" w:lineRule="auto"/>
        <w:rPr>
          <w:rFonts w:hint="eastAsia" w:ascii="仿宋" w:hAnsi="仿宋" w:eastAsia="仿宋" w:cs="仿宋"/>
        </w:rPr>
      </w:pPr>
    </w:p>
    <w:p w14:paraId="6F5FB068">
      <w:pPr>
        <w:pStyle w:val="8"/>
        <w:spacing w:line="252" w:lineRule="auto"/>
        <w:rPr>
          <w:rFonts w:hint="eastAsia" w:ascii="仿宋" w:hAnsi="仿宋" w:eastAsia="仿宋" w:cs="仿宋"/>
        </w:rPr>
      </w:pPr>
    </w:p>
    <w:p w14:paraId="00FD1E10">
      <w:pPr>
        <w:pStyle w:val="8"/>
        <w:spacing w:line="252" w:lineRule="auto"/>
        <w:rPr>
          <w:rFonts w:hint="eastAsia" w:ascii="仿宋" w:hAnsi="仿宋" w:eastAsia="仿宋" w:cs="仿宋"/>
          <w:sz w:val="32"/>
          <w:szCs w:val="32"/>
        </w:rPr>
      </w:pPr>
    </w:p>
    <w:p w14:paraId="61216F5F">
      <w:pPr>
        <w:spacing w:before="100" w:line="357" w:lineRule="auto"/>
        <w:ind w:left="1647" w:right="5978"/>
        <w:rPr>
          <w:rFonts w:hint="eastAsia" w:ascii="仿宋" w:hAnsi="仿宋" w:eastAsia="仿宋" w:cs="仿宋"/>
          <w:spacing w:val="2"/>
          <w:sz w:val="32"/>
          <w:szCs w:val="32"/>
        </w:rPr>
      </w:pPr>
      <w:r>
        <w:rPr>
          <w:rFonts w:hint="eastAsia" w:ascii="仿宋" w:hAnsi="仿宋" w:eastAsia="仿宋" w:cs="仿宋"/>
          <w:spacing w:val="-10"/>
          <w:sz w:val="32"/>
          <w:szCs w:val="32"/>
        </w:rPr>
        <w:t>项目名称：</w:t>
      </w:r>
      <w:r>
        <w:rPr>
          <w:rFonts w:hint="eastAsia" w:ascii="仿宋" w:hAnsi="仿宋" w:eastAsia="仿宋" w:cs="仿宋"/>
          <w:spacing w:val="2"/>
          <w:sz w:val="32"/>
          <w:szCs w:val="32"/>
        </w:rPr>
        <w:t xml:space="preserve"> </w:t>
      </w:r>
    </w:p>
    <w:p w14:paraId="3CC7D5C5">
      <w:pPr>
        <w:spacing w:before="100" w:line="357" w:lineRule="auto"/>
        <w:ind w:left="1647" w:right="5978"/>
        <w:rPr>
          <w:rFonts w:hint="eastAsia" w:ascii="仿宋" w:hAnsi="仿宋" w:eastAsia="仿宋" w:cs="仿宋"/>
          <w:sz w:val="32"/>
          <w:szCs w:val="32"/>
        </w:rPr>
      </w:pPr>
      <w:r>
        <w:rPr>
          <w:rFonts w:hint="eastAsia" w:ascii="仿宋" w:hAnsi="仿宋" w:eastAsia="仿宋" w:cs="仿宋"/>
          <w:spacing w:val="-10"/>
          <w:sz w:val="32"/>
          <w:szCs w:val="32"/>
        </w:rPr>
        <w:t>项目编号：</w:t>
      </w:r>
    </w:p>
    <w:p w14:paraId="55EE8D18">
      <w:pPr>
        <w:spacing w:before="48" w:line="224" w:lineRule="auto"/>
        <w:ind w:left="1641"/>
        <w:rPr>
          <w:rFonts w:hint="eastAsia" w:ascii="仿宋" w:hAnsi="仿宋" w:eastAsia="仿宋" w:cs="仿宋"/>
          <w:sz w:val="32"/>
          <w:szCs w:val="32"/>
        </w:rPr>
      </w:pPr>
      <w:r>
        <w:rPr>
          <w:rFonts w:hint="eastAsia" w:ascii="仿宋" w:hAnsi="仿宋" w:eastAsia="仿宋" w:cs="仿宋"/>
          <w:spacing w:val="-4"/>
          <w:sz w:val="32"/>
          <w:szCs w:val="32"/>
          <w:lang w:eastAsia="zh-CN"/>
        </w:rPr>
        <w:t>投标人</w:t>
      </w:r>
      <w:r>
        <w:rPr>
          <w:rFonts w:hint="eastAsia" w:ascii="仿宋" w:hAnsi="仿宋" w:eastAsia="仿宋" w:cs="仿宋"/>
          <w:spacing w:val="-4"/>
          <w:sz w:val="32"/>
          <w:szCs w:val="32"/>
          <w:lang w:val="en-US" w:eastAsia="zh-CN"/>
        </w:rPr>
        <w:t>名称</w:t>
      </w:r>
      <w:r>
        <w:rPr>
          <w:rFonts w:hint="eastAsia" w:ascii="仿宋" w:hAnsi="仿宋" w:eastAsia="仿宋" w:cs="仿宋"/>
          <w:spacing w:val="-4"/>
          <w:sz w:val="32"/>
          <w:szCs w:val="32"/>
        </w:rPr>
        <w:t>（公章</w:t>
      </w:r>
      <w:r>
        <w:rPr>
          <w:rFonts w:hint="eastAsia" w:ascii="仿宋" w:hAnsi="仿宋" w:eastAsia="仿宋" w:cs="仿宋"/>
          <w:spacing w:val="-38"/>
          <w:sz w:val="32"/>
          <w:szCs w:val="32"/>
        </w:rPr>
        <w:t>）：</w:t>
      </w:r>
    </w:p>
    <w:p w14:paraId="270CCD5A">
      <w:pPr>
        <w:spacing w:before="248" w:line="225" w:lineRule="auto"/>
        <w:ind w:left="3462"/>
        <w:rPr>
          <w:rFonts w:hint="eastAsia" w:ascii="仿宋" w:hAnsi="仿宋" w:eastAsia="仿宋" w:cs="仿宋"/>
          <w:spacing w:val="21"/>
          <w:sz w:val="32"/>
          <w:szCs w:val="32"/>
        </w:rPr>
      </w:pPr>
      <w:r>
        <w:rPr>
          <w:rFonts w:hint="eastAsia" w:ascii="仿宋" w:hAnsi="仿宋" w:eastAsia="仿宋" w:cs="仿宋"/>
          <w:spacing w:val="21"/>
          <w:sz w:val="32"/>
          <w:szCs w:val="32"/>
        </w:rPr>
        <w:t xml:space="preserve">  </w:t>
      </w:r>
    </w:p>
    <w:p w14:paraId="1C4EB5F4">
      <w:pPr>
        <w:spacing w:before="248" w:line="225" w:lineRule="auto"/>
        <w:jc w:val="center"/>
        <w:rPr>
          <w:rFonts w:hint="eastAsia" w:ascii="仿宋" w:hAnsi="仿宋" w:eastAsia="仿宋" w:cs="仿宋"/>
          <w:sz w:val="31"/>
          <w:szCs w:val="31"/>
        </w:rPr>
      </w:pPr>
      <w:r>
        <w:rPr>
          <w:rFonts w:hint="eastAsia" w:ascii="仿宋" w:hAnsi="仿宋" w:eastAsia="仿宋" w:cs="仿宋"/>
          <w:spacing w:val="-10"/>
          <w:sz w:val="32"/>
          <w:szCs w:val="32"/>
        </w:rPr>
        <w:t>年</w:t>
      </w:r>
      <w:r>
        <w:rPr>
          <w:rFonts w:hint="eastAsia" w:ascii="仿宋" w:hAnsi="仿宋" w:eastAsia="仿宋" w:cs="仿宋"/>
          <w:spacing w:val="17"/>
          <w:sz w:val="32"/>
          <w:szCs w:val="32"/>
        </w:rPr>
        <w:t xml:space="preserve">  </w:t>
      </w:r>
      <w:r>
        <w:rPr>
          <w:rFonts w:hint="eastAsia" w:ascii="仿宋" w:hAnsi="仿宋" w:eastAsia="仿宋" w:cs="仿宋"/>
          <w:spacing w:val="-10"/>
          <w:sz w:val="32"/>
          <w:szCs w:val="32"/>
        </w:rPr>
        <w:t>月</w:t>
      </w:r>
      <w:r>
        <w:rPr>
          <w:rFonts w:hint="eastAsia" w:ascii="仿宋" w:hAnsi="仿宋" w:eastAsia="仿宋" w:cs="仿宋"/>
          <w:spacing w:val="38"/>
          <w:sz w:val="32"/>
          <w:szCs w:val="32"/>
        </w:rPr>
        <w:t xml:space="preserve">  </w:t>
      </w:r>
      <w:r>
        <w:rPr>
          <w:rFonts w:hint="eastAsia" w:ascii="仿宋" w:hAnsi="仿宋" w:eastAsia="仿宋" w:cs="仿宋"/>
          <w:spacing w:val="-10"/>
          <w:sz w:val="32"/>
          <w:szCs w:val="32"/>
        </w:rPr>
        <w:t>日</w:t>
      </w:r>
    </w:p>
    <w:p w14:paraId="46119C2D">
      <w:pPr>
        <w:spacing w:line="225" w:lineRule="auto"/>
        <w:rPr>
          <w:rFonts w:hint="eastAsia" w:ascii="仿宋" w:hAnsi="仿宋" w:eastAsia="仿宋" w:cs="仿宋"/>
          <w:sz w:val="31"/>
          <w:szCs w:val="31"/>
        </w:rPr>
        <w:sectPr>
          <w:headerReference r:id="rId13" w:type="default"/>
          <w:footerReference r:id="rId14" w:type="default"/>
          <w:pgSz w:w="11907" w:h="16839"/>
          <w:pgMar w:top="1134" w:right="1134" w:bottom="1134" w:left="1134" w:header="0" w:footer="0" w:gutter="0"/>
          <w:pgNumType w:fmt="decimal"/>
          <w:cols w:space="0" w:num="1"/>
          <w:rtlGutter w:val="0"/>
          <w:docGrid w:linePitch="0" w:charSpace="0"/>
        </w:sectPr>
      </w:pPr>
    </w:p>
    <w:p w14:paraId="44E7A4EF">
      <w:pPr>
        <w:spacing w:before="98" w:line="220" w:lineRule="auto"/>
        <w:jc w:val="center"/>
        <w:rPr>
          <w:rFonts w:hint="eastAsia" w:ascii="仿宋" w:hAnsi="仿宋" w:eastAsia="仿宋" w:cs="仿宋"/>
          <w:sz w:val="30"/>
          <w:szCs w:val="30"/>
        </w:rPr>
      </w:pPr>
      <w:r>
        <w:rPr>
          <w:rFonts w:hint="eastAsia" w:ascii="仿宋" w:hAnsi="仿宋" w:eastAsia="仿宋" w:cs="仿宋"/>
          <w:b/>
          <w:bCs/>
          <w:spacing w:val="-6"/>
          <w:sz w:val="30"/>
          <w:szCs w:val="30"/>
        </w:rPr>
        <w:t>目录</w:t>
      </w:r>
    </w:p>
    <w:p w14:paraId="7C854113">
      <w:pPr>
        <w:pStyle w:val="8"/>
        <w:spacing w:line="311" w:lineRule="auto"/>
        <w:rPr>
          <w:rFonts w:hint="eastAsia" w:ascii="仿宋" w:hAnsi="仿宋" w:eastAsia="仿宋" w:cs="仿宋"/>
        </w:rPr>
      </w:pPr>
    </w:p>
    <w:p w14:paraId="2B7236D4">
      <w:pPr>
        <w:pStyle w:val="8"/>
        <w:spacing w:line="311" w:lineRule="auto"/>
        <w:rPr>
          <w:rFonts w:hint="eastAsia" w:ascii="仿宋" w:hAnsi="仿宋" w:eastAsia="仿宋" w:cs="仿宋"/>
        </w:rPr>
      </w:pPr>
    </w:p>
    <w:p w14:paraId="28FD182C">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9"/>
          <w:sz w:val="24"/>
          <w:szCs w:val="24"/>
          <w:lang w:val="en-US" w:eastAsia="zh-CN"/>
        </w:rPr>
        <w:t>投标函</w:t>
      </w:r>
      <w:r>
        <w:rPr>
          <w:rFonts w:hint="eastAsia" w:ascii="仿宋" w:hAnsi="仿宋" w:eastAsia="仿宋" w:cs="仿宋"/>
          <w:spacing w:val="-9"/>
          <w:sz w:val="24"/>
          <w:szCs w:val="24"/>
        </w:rPr>
        <w:t>；</w:t>
      </w:r>
    </w:p>
    <w:p w14:paraId="636EF4E6">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5"/>
          <w:sz w:val="24"/>
          <w:szCs w:val="24"/>
        </w:rPr>
        <w:t>法定代表人授权委托书</w:t>
      </w:r>
      <w:r>
        <w:rPr>
          <w:rFonts w:hint="eastAsia" w:ascii="仿宋" w:hAnsi="仿宋" w:eastAsia="仿宋" w:cs="仿宋"/>
          <w:spacing w:val="-8"/>
          <w:sz w:val="24"/>
          <w:szCs w:val="24"/>
        </w:rPr>
        <w:t>；</w:t>
      </w:r>
    </w:p>
    <w:p w14:paraId="2AD924B8">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10"/>
          <w:sz w:val="24"/>
          <w:szCs w:val="24"/>
          <w:lang w:val="en-US" w:eastAsia="zh-CN"/>
        </w:rPr>
        <w:t>商务响应表</w:t>
      </w:r>
    </w:p>
    <w:p w14:paraId="71A32634">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pacing w:val="-4"/>
          <w:sz w:val="24"/>
          <w:szCs w:val="24"/>
          <w:lang w:val="en-US" w:eastAsia="zh-CN"/>
        </w:rPr>
        <w:t>业绩情况一览表</w:t>
      </w:r>
    </w:p>
    <w:p w14:paraId="64435325">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1"/>
          <w:sz w:val="24"/>
          <w:szCs w:val="24"/>
        </w:rPr>
        <w:t>企业营业执照/事业单位法人证书/自然人身份证明复印件</w:t>
      </w:r>
    </w:p>
    <w:p w14:paraId="0F031A8B">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2"/>
          <w:sz w:val="24"/>
          <w:szCs w:val="24"/>
        </w:rPr>
        <w:t>会计师事务所出具的</w:t>
      </w:r>
      <w:r>
        <w:rPr>
          <w:rFonts w:hint="eastAsia" w:ascii="仿宋" w:hAnsi="仿宋" w:eastAsia="仿宋" w:cs="仿宋"/>
          <w:spacing w:val="-2"/>
          <w:sz w:val="24"/>
          <w:szCs w:val="24"/>
          <w:lang w:val="en-US" w:eastAsia="zh-CN"/>
        </w:rPr>
        <w:t>2024</w:t>
      </w:r>
      <w:r>
        <w:rPr>
          <w:rFonts w:hint="eastAsia" w:ascii="仿宋" w:hAnsi="仿宋" w:eastAsia="仿宋" w:cs="仿宋"/>
          <w:spacing w:val="-2"/>
          <w:sz w:val="24"/>
          <w:szCs w:val="24"/>
        </w:rPr>
        <w:t>年度审计报告或银行出具的资信证明或专业担保机构出具的投标担保函</w:t>
      </w:r>
    </w:p>
    <w:p w14:paraId="14AC7ED8">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6"/>
          <w:sz w:val="24"/>
          <w:szCs w:val="24"/>
        </w:rPr>
        <w:t>依法缴纳税收和社会保障资金的承诺函</w:t>
      </w:r>
    </w:p>
    <w:p w14:paraId="08750E3D">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5"/>
          <w:sz w:val="24"/>
          <w:szCs w:val="24"/>
        </w:rPr>
        <w:t>具备履行合同所必需的设备和专业能力的声明</w:t>
      </w:r>
    </w:p>
    <w:p w14:paraId="14429FB3">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spacing w:val="-3"/>
          <w:sz w:val="24"/>
          <w:szCs w:val="24"/>
        </w:rPr>
        <w:t>没有重大违法记录的书面声明</w:t>
      </w:r>
    </w:p>
    <w:p w14:paraId="77801130">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lang w:eastAsia="zh-CN"/>
        </w:rPr>
      </w:pPr>
      <w:r>
        <w:rPr>
          <w:rFonts w:hint="eastAsia" w:ascii="仿宋" w:hAnsi="仿宋" w:eastAsia="仿宋" w:cs="仿宋"/>
          <w:spacing w:val="-3"/>
          <w:sz w:val="24"/>
          <w:szCs w:val="24"/>
          <w:lang w:val="en-US" w:eastAsia="zh-CN"/>
        </w:rPr>
        <w:t>信用查询</w:t>
      </w:r>
    </w:p>
    <w:p w14:paraId="39D7FB02">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default" w:ascii="仿宋" w:hAnsi="仿宋" w:eastAsia="仿宋" w:cs="仿宋"/>
          <w:sz w:val="24"/>
          <w:szCs w:val="24"/>
          <w:lang w:val="en-US" w:eastAsia="zh-CN"/>
        </w:rPr>
      </w:pPr>
      <w:r>
        <w:rPr>
          <w:rFonts w:hint="eastAsia" w:ascii="仿宋" w:hAnsi="仿宋" w:eastAsia="仿宋" w:cs="仿宋"/>
          <w:b/>
          <w:sz w:val="24"/>
          <w:szCs w:val="24"/>
          <w:lang w:val="en-GB"/>
        </w:rPr>
        <w:t>★</w:t>
      </w:r>
      <w:r>
        <w:rPr>
          <w:rFonts w:hint="eastAsia" w:ascii="仿宋" w:hAnsi="仿宋" w:eastAsia="仿宋" w:cs="仿宋"/>
          <w:b w:val="0"/>
          <w:bCs/>
          <w:sz w:val="24"/>
          <w:szCs w:val="24"/>
          <w:lang w:val="en-US" w:eastAsia="zh-CN"/>
        </w:rPr>
        <w:t>投标货物配置清单</w:t>
      </w:r>
    </w:p>
    <w:p w14:paraId="4768E5D2">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lang w:eastAsia="zh-CN"/>
        </w:rPr>
      </w:pPr>
      <w:r>
        <w:rPr>
          <w:rFonts w:hint="eastAsia" w:ascii="仿宋" w:hAnsi="仿宋" w:eastAsia="仿宋" w:cs="仿宋"/>
          <w:spacing w:val="-4"/>
          <w:sz w:val="24"/>
          <w:szCs w:val="24"/>
          <w:lang w:val="en-US" w:eastAsia="zh-CN"/>
        </w:rPr>
        <w:t>制造商出具的授权函</w:t>
      </w:r>
    </w:p>
    <w:p w14:paraId="13A618B3">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lang w:eastAsia="zh-CN"/>
        </w:rPr>
      </w:pPr>
      <w:r>
        <w:rPr>
          <w:rFonts w:hint="eastAsia" w:ascii="仿宋" w:hAnsi="仿宋" w:eastAsia="仿宋" w:cs="仿宋"/>
          <w:spacing w:val="-4"/>
          <w:sz w:val="24"/>
          <w:szCs w:val="24"/>
          <w:lang w:val="en-US" w:eastAsia="zh-CN"/>
        </w:rPr>
        <w:t>制造商出具的质保函</w:t>
      </w:r>
    </w:p>
    <w:p w14:paraId="32544A85">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lang w:eastAsia="zh-CN"/>
        </w:rPr>
      </w:pPr>
      <w:r>
        <w:rPr>
          <w:rFonts w:hint="eastAsia" w:ascii="仿宋" w:hAnsi="仿宋" w:eastAsia="仿宋" w:cs="仿宋"/>
          <w:b/>
          <w:sz w:val="24"/>
          <w:szCs w:val="24"/>
          <w:lang w:val="en-GB"/>
        </w:rPr>
        <w:t>★</w:t>
      </w:r>
      <w:r>
        <w:rPr>
          <w:rFonts w:hint="eastAsia" w:ascii="仿宋" w:hAnsi="仿宋" w:eastAsia="仿宋" w:cs="仿宋"/>
          <w:sz w:val="24"/>
          <w:szCs w:val="24"/>
          <w:lang w:val="en-US" w:eastAsia="zh-CN"/>
        </w:rPr>
        <w:t>技术响应表</w:t>
      </w:r>
    </w:p>
    <w:p w14:paraId="5E83EEAD">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lang w:eastAsia="zh-CN"/>
        </w:rPr>
      </w:pPr>
      <w:r>
        <w:rPr>
          <w:rFonts w:hint="eastAsia" w:ascii="仿宋" w:hAnsi="仿宋" w:eastAsia="仿宋" w:cs="仿宋"/>
          <w:b/>
          <w:sz w:val="24"/>
          <w:szCs w:val="24"/>
          <w:lang w:val="en-GB"/>
        </w:rPr>
        <w:t>★</w:t>
      </w:r>
      <w:r>
        <w:rPr>
          <w:rFonts w:hint="eastAsia" w:ascii="仿宋" w:hAnsi="仿宋" w:eastAsia="仿宋" w:cs="仿宋"/>
          <w:b w:val="0"/>
          <w:bCs/>
          <w:sz w:val="24"/>
          <w:szCs w:val="24"/>
          <w:lang w:val="en-US" w:eastAsia="zh-CN"/>
        </w:rPr>
        <w:t>开标</w:t>
      </w:r>
      <w:r>
        <w:rPr>
          <w:rFonts w:hint="eastAsia" w:ascii="仿宋" w:hAnsi="仿宋" w:eastAsia="仿宋" w:cs="仿宋"/>
          <w:spacing w:val="-4"/>
          <w:sz w:val="24"/>
          <w:szCs w:val="24"/>
          <w:lang w:val="en-US" w:eastAsia="zh-CN"/>
        </w:rPr>
        <w:t>一览表</w:t>
      </w:r>
    </w:p>
    <w:p w14:paraId="5FB070BB">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b/>
          <w:sz w:val="24"/>
          <w:szCs w:val="24"/>
          <w:lang w:val="en-GB"/>
        </w:rPr>
        <w:t>★</w:t>
      </w:r>
      <w:r>
        <w:rPr>
          <w:rFonts w:hint="eastAsia" w:ascii="仿宋" w:hAnsi="仿宋" w:eastAsia="仿宋" w:cs="仿宋"/>
          <w:b w:val="0"/>
          <w:bCs/>
          <w:sz w:val="24"/>
          <w:szCs w:val="24"/>
          <w:lang w:val="en-US" w:eastAsia="zh-CN"/>
        </w:rPr>
        <w:t>投标</w:t>
      </w:r>
      <w:r>
        <w:rPr>
          <w:rFonts w:hint="eastAsia" w:ascii="仿宋" w:hAnsi="仿宋" w:eastAsia="仿宋" w:cs="仿宋"/>
          <w:spacing w:val="-9"/>
          <w:sz w:val="24"/>
          <w:szCs w:val="24"/>
          <w:lang w:val="en-US" w:eastAsia="zh-CN"/>
        </w:rPr>
        <w:t>报价明细</w:t>
      </w:r>
      <w:r>
        <w:rPr>
          <w:rFonts w:hint="eastAsia" w:ascii="仿宋" w:hAnsi="仿宋" w:eastAsia="仿宋" w:cs="仿宋"/>
          <w:spacing w:val="-9"/>
          <w:sz w:val="24"/>
          <w:szCs w:val="24"/>
        </w:rPr>
        <w:t>表</w:t>
      </w:r>
    </w:p>
    <w:p w14:paraId="136E919F">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强制采购节能产品明细表</w:t>
      </w:r>
    </w:p>
    <w:p w14:paraId="5A2379DA">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优先节能产品明细表</w:t>
      </w:r>
    </w:p>
    <w:p w14:paraId="3A67A68F">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环境标志产品明细表</w:t>
      </w:r>
    </w:p>
    <w:p w14:paraId="332E0E13">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pacing w:val="-7"/>
          <w:sz w:val="24"/>
          <w:szCs w:val="24"/>
          <w:lang w:val="en-US" w:eastAsia="zh-CN"/>
        </w:rPr>
        <w:t>符</w:t>
      </w:r>
      <w:r>
        <w:rPr>
          <w:rFonts w:hint="eastAsia" w:ascii="仿宋" w:hAnsi="仿宋" w:eastAsia="仿宋" w:cs="仿宋"/>
          <w:spacing w:val="-7"/>
          <w:sz w:val="24"/>
          <w:szCs w:val="24"/>
        </w:rPr>
        <w:t>合价格扣除条件的</w:t>
      </w:r>
      <w:r>
        <w:rPr>
          <w:rFonts w:hint="eastAsia" w:ascii="仿宋" w:hAnsi="仿宋" w:eastAsia="仿宋" w:cs="仿宋"/>
          <w:spacing w:val="-7"/>
          <w:sz w:val="24"/>
          <w:szCs w:val="24"/>
          <w:lang w:eastAsia="zh-CN"/>
        </w:rPr>
        <w:t>投标人</w:t>
      </w:r>
      <w:r>
        <w:rPr>
          <w:rFonts w:hint="eastAsia" w:ascii="仿宋" w:hAnsi="仿宋" w:eastAsia="仿宋" w:cs="仿宋"/>
          <w:spacing w:val="-7"/>
          <w:sz w:val="24"/>
          <w:szCs w:val="24"/>
        </w:rPr>
        <w:t>需提供的资料</w:t>
      </w:r>
    </w:p>
    <w:p w14:paraId="42766EEC">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pacing w:val="-12"/>
          <w:sz w:val="24"/>
          <w:szCs w:val="24"/>
          <w:lang w:val="en-US" w:eastAsia="zh-CN"/>
        </w:rPr>
        <w:t>投标人银行开户情况</w:t>
      </w:r>
    </w:p>
    <w:p w14:paraId="308B4E7D">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pacing w:val="-10"/>
          <w:sz w:val="24"/>
          <w:szCs w:val="24"/>
          <w:lang w:val="en-US" w:eastAsia="zh-CN"/>
        </w:rPr>
        <w:t>承诺书</w:t>
      </w:r>
    </w:p>
    <w:p w14:paraId="7DF6492D">
      <w:pPr>
        <w:keepNext w:val="0"/>
        <w:keepLines w:val="0"/>
        <w:pageBreakBefore w:val="0"/>
        <w:widowControl/>
        <w:numPr>
          <w:ilvl w:val="0"/>
          <w:numId w:val="20"/>
        </w:numPr>
        <w:kinsoku w:val="0"/>
        <w:wordWrap/>
        <w:overflowPunct/>
        <w:topLinePunct w:val="0"/>
        <w:autoSpaceDE w:val="0"/>
        <w:autoSpaceDN w:val="0"/>
        <w:bidi w:val="0"/>
        <w:adjustRightInd w:val="0"/>
        <w:snapToGrid w:val="0"/>
        <w:spacing w:line="360" w:lineRule="auto"/>
        <w:ind w:left="425" w:leftChars="0" w:hanging="425" w:firstLineChars="0"/>
        <w:textAlignment w:val="baseline"/>
        <w:rPr>
          <w:rFonts w:hint="eastAsia" w:ascii="仿宋" w:hAnsi="仿宋" w:eastAsia="仿宋" w:cs="仿宋"/>
          <w:sz w:val="24"/>
          <w:szCs w:val="24"/>
        </w:rPr>
      </w:pPr>
      <w:r>
        <w:rPr>
          <w:rFonts w:hint="eastAsia" w:ascii="仿宋" w:hAnsi="仿宋" w:eastAsia="仿宋" w:cs="仿宋"/>
          <w:spacing w:val="-10"/>
          <w:sz w:val="24"/>
          <w:szCs w:val="24"/>
          <w:lang w:val="en-US" w:eastAsia="zh-CN"/>
        </w:rPr>
        <w:t>投标人</w:t>
      </w:r>
      <w:r>
        <w:rPr>
          <w:rFonts w:hint="eastAsia" w:ascii="仿宋" w:hAnsi="仿宋" w:eastAsia="仿宋" w:cs="仿宋"/>
          <w:spacing w:val="-10"/>
          <w:sz w:val="24"/>
          <w:szCs w:val="24"/>
        </w:rPr>
        <w:t>须知附表规定、评分细则、</w:t>
      </w:r>
      <w:r>
        <w:rPr>
          <w:rFonts w:hint="eastAsia" w:ascii="仿宋" w:hAnsi="仿宋" w:eastAsia="仿宋" w:cs="仿宋"/>
          <w:spacing w:val="-10"/>
          <w:sz w:val="24"/>
          <w:szCs w:val="24"/>
          <w:lang w:val="en-US" w:eastAsia="zh-CN"/>
        </w:rPr>
        <w:t>技术服务</w:t>
      </w:r>
      <w:r>
        <w:rPr>
          <w:rFonts w:hint="eastAsia" w:ascii="仿宋" w:hAnsi="仿宋" w:eastAsia="仿宋" w:cs="仿宋"/>
          <w:spacing w:val="-10"/>
          <w:sz w:val="24"/>
          <w:szCs w:val="24"/>
        </w:rPr>
        <w:t>要求及说明中</w:t>
      </w:r>
      <w:r>
        <w:rPr>
          <w:rFonts w:hint="eastAsia" w:ascii="仿宋" w:hAnsi="仿宋" w:eastAsia="仿宋" w:cs="仿宋"/>
          <w:spacing w:val="-10"/>
          <w:sz w:val="24"/>
          <w:szCs w:val="24"/>
          <w:lang w:val="en-US" w:eastAsia="zh-CN"/>
        </w:rPr>
        <w:t>投标人</w:t>
      </w:r>
      <w:r>
        <w:rPr>
          <w:rFonts w:hint="eastAsia" w:ascii="仿宋" w:hAnsi="仿宋" w:eastAsia="仿宋" w:cs="仿宋"/>
          <w:spacing w:val="-10"/>
          <w:sz w:val="24"/>
          <w:szCs w:val="24"/>
        </w:rPr>
        <w:t>认为其它应介绍或提交的资料和文件</w:t>
      </w:r>
      <w:r>
        <w:rPr>
          <w:rFonts w:hint="eastAsia" w:ascii="仿宋" w:hAnsi="仿宋" w:eastAsia="仿宋" w:cs="仿宋"/>
          <w:spacing w:val="-5"/>
          <w:sz w:val="24"/>
          <w:szCs w:val="24"/>
        </w:rPr>
        <w:t>。</w:t>
      </w:r>
    </w:p>
    <w:p w14:paraId="4938C32E">
      <w:pPr>
        <w:spacing w:line="219" w:lineRule="auto"/>
        <w:rPr>
          <w:rFonts w:hint="eastAsia" w:ascii="仿宋" w:hAnsi="仿宋" w:eastAsia="仿宋" w:cs="仿宋"/>
          <w:sz w:val="24"/>
          <w:szCs w:val="24"/>
        </w:rPr>
      </w:pPr>
    </w:p>
    <w:p w14:paraId="2A77B44C">
      <w:pPr>
        <w:keepNext w:val="0"/>
        <w:keepLines w:val="0"/>
        <w:pageBreakBefore w:val="0"/>
        <w:widowControl/>
        <w:kinsoku w:val="0"/>
        <w:wordWrap/>
        <w:overflowPunct/>
        <w:topLinePunct w:val="0"/>
        <w:autoSpaceDE w:val="0"/>
        <w:autoSpaceDN w:val="0"/>
        <w:bidi w:val="0"/>
        <w:adjustRightInd/>
        <w:snapToGrid w:val="0"/>
        <w:spacing w:line="360" w:lineRule="auto"/>
        <w:ind w:firstLine="482" w:firstLineChars="200"/>
        <w:textAlignment w:val="baseline"/>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注：特别说明</w:t>
      </w:r>
    </w:p>
    <w:p w14:paraId="0E2FBF5E">
      <w:pPr>
        <w:keepNext w:val="0"/>
        <w:keepLines w:val="0"/>
        <w:pageBreakBefore w:val="0"/>
        <w:widowControl/>
        <w:kinsoku w:val="0"/>
        <w:wordWrap/>
        <w:overflowPunct/>
        <w:topLinePunct w:val="0"/>
        <w:autoSpaceDE w:val="0"/>
        <w:autoSpaceDN w:val="0"/>
        <w:bidi w:val="0"/>
        <w:adjustRightInd/>
        <w:snapToGrid w:val="0"/>
        <w:spacing w:line="360" w:lineRule="auto"/>
        <w:ind w:firstLine="480" w:firstLineChars="200"/>
        <w:textAlignment w:val="baseline"/>
        <w:rPr>
          <w:rFonts w:hint="eastAsia" w:ascii="仿宋" w:hAnsi="仿宋" w:eastAsia="仿宋" w:cs="仿宋"/>
          <w:sz w:val="24"/>
          <w:szCs w:val="24"/>
        </w:rPr>
        <w:sectPr>
          <w:headerReference r:id="rId15" w:type="default"/>
          <w:footerReference r:id="rId16" w:type="default"/>
          <w:pgSz w:w="11907" w:h="16839"/>
          <w:pgMar w:top="1134" w:right="1134" w:bottom="1134" w:left="1134" w:header="0" w:footer="0" w:gutter="0"/>
          <w:pgNumType w:fmt="decimal"/>
          <w:cols w:space="0" w:num="1"/>
          <w:rtlGutter w:val="0"/>
          <w:docGrid w:linePitch="0" w:charSpace="0"/>
        </w:sectPr>
      </w:pPr>
      <w:r>
        <w:rPr>
          <w:rFonts w:hint="eastAsia" w:ascii="仿宋" w:hAnsi="仿宋" w:eastAsia="仿宋" w:cs="仿宋"/>
          <w:sz w:val="24"/>
          <w:szCs w:val="24"/>
          <w:lang w:val="en-US" w:eastAsia="zh-CN"/>
        </w:rPr>
        <w:t>以上材料格式中标注“★”的，投标人必须提供，未提供或未按要求提供的，一律为无效报价且不允许在开标后补正。</w:t>
      </w:r>
    </w:p>
    <w:p w14:paraId="6D7408B4">
      <w:pPr>
        <w:pStyle w:val="26"/>
        <w:spacing w:line="360" w:lineRule="auto"/>
        <w:ind w:firstLine="0" w:firstLineChars="0"/>
        <w:outlineLvl w:val="1"/>
        <w:rPr>
          <w:rFonts w:hint="eastAsia" w:ascii="仿宋" w:hAnsi="仿宋" w:eastAsia="仿宋" w:cs="仿宋"/>
          <w:b/>
          <w:sz w:val="24"/>
          <w:szCs w:val="24"/>
        </w:rPr>
      </w:pPr>
      <w:bookmarkStart w:id="69" w:name="_Toc185493992"/>
      <w:bookmarkStart w:id="70" w:name="_Toc17001"/>
      <w:r>
        <w:rPr>
          <w:rFonts w:hint="eastAsia" w:ascii="仿宋" w:hAnsi="仿宋" w:eastAsia="仿宋" w:cs="仿宋"/>
          <w:b/>
          <w:sz w:val="24"/>
          <w:szCs w:val="24"/>
        </w:rPr>
        <w:t>附件1、</w:t>
      </w:r>
      <w:r>
        <w:rPr>
          <w:rFonts w:hint="eastAsia" w:ascii="仿宋" w:hAnsi="仿宋" w:cs="仿宋"/>
          <w:b/>
          <w:sz w:val="24"/>
          <w:szCs w:val="24"/>
          <w:lang w:val="en-US" w:eastAsia="zh-CN"/>
        </w:rPr>
        <w:t>投标</w:t>
      </w:r>
      <w:r>
        <w:rPr>
          <w:rFonts w:hint="eastAsia" w:ascii="仿宋" w:hAnsi="仿宋" w:eastAsia="仿宋" w:cs="仿宋"/>
          <w:b/>
          <w:sz w:val="24"/>
          <w:szCs w:val="24"/>
        </w:rPr>
        <w:t>函</w:t>
      </w:r>
      <w:bookmarkEnd w:id="69"/>
      <w:bookmarkEnd w:id="70"/>
    </w:p>
    <w:p w14:paraId="67C7C2DE">
      <w:pPr>
        <w:ind w:firstLine="482"/>
        <w:jc w:val="center"/>
        <w:rPr>
          <w:rFonts w:hint="eastAsia" w:ascii="仿宋" w:hAnsi="仿宋" w:eastAsia="仿宋" w:cs="仿宋"/>
          <w:b/>
          <w:sz w:val="24"/>
          <w:szCs w:val="24"/>
        </w:rPr>
      </w:pPr>
    </w:p>
    <w:p w14:paraId="49479DF9">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GB"/>
        </w:rPr>
        <w:t>★</w:t>
      </w:r>
      <w:r>
        <w:rPr>
          <w:rFonts w:hint="eastAsia" w:ascii="仿宋" w:hAnsi="仿宋" w:eastAsia="仿宋" w:cs="仿宋"/>
          <w:b/>
          <w:sz w:val="24"/>
          <w:szCs w:val="24"/>
          <w:lang w:val="en-US" w:eastAsia="zh-CN"/>
        </w:rPr>
        <w:t>投标</w:t>
      </w:r>
      <w:r>
        <w:rPr>
          <w:rFonts w:hint="eastAsia" w:ascii="仿宋" w:hAnsi="仿宋" w:eastAsia="仿宋" w:cs="仿宋"/>
          <w:b/>
          <w:sz w:val="24"/>
          <w:szCs w:val="24"/>
        </w:rPr>
        <w:t>函</w:t>
      </w:r>
    </w:p>
    <w:p w14:paraId="7B19DF8B">
      <w:pPr>
        <w:pStyle w:val="26"/>
        <w:spacing w:line="360" w:lineRule="auto"/>
        <w:ind w:firstLine="0" w:firstLineChars="0"/>
        <w:rPr>
          <w:rFonts w:hint="eastAsia" w:ascii="仿宋" w:hAnsi="仿宋" w:eastAsia="仿宋" w:cs="仿宋"/>
          <w:sz w:val="24"/>
          <w:szCs w:val="24"/>
        </w:rPr>
      </w:pPr>
    </w:p>
    <w:p w14:paraId="2D1DB036">
      <w:pPr>
        <w:spacing w:line="360" w:lineRule="auto"/>
        <w:ind w:firstLine="480"/>
        <w:rPr>
          <w:rFonts w:hint="eastAsia" w:ascii="仿宋" w:hAnsi="仿宋" w:eastAsia="仿宋" w:cs="仿宋"/>
          <w:sz w:val="24"/>
          <w:szCs w:val="24"/>
        </w:rPr>
      </w:pPr>
      <w:r>
        <w:rPr>
          <w:rFonts w:hint="eastAsia" w:ascii="仿宋" w:hAnsi="仿宋" w:eastAsia="仿宋" w:cs="仿宋"/>
          <w:sz w:val="24"/>
          <w:szCs w:val="24"/>
          <w:u w:val="single"/>
        </w:rPr>
        <w:t>（采购人名称）</w:t>
      </w:r>
      <w:r>
        <w:rPr>
          <w:rFonts w:hint="eastAsia" w:ascii="仿宋" w:hAnsi="仿宋" w:eastAsia="仿宋" w:cs="仿宋"/>
          <w:sz w:val="24"/>
          <w:szCs w:val="24"/>
        </w:rPr>
        <w:t>：</w:t>
      </w:r>
    </w:p>
    <w:p w14:paraId="0470A8F8">
      <w:pPr>
        <w:spacing w:line="360" w:lineRule="auto"/>
        <w:ind w:firstLine="480"/>
        <w:rPr>
          <w:rFonts w:hint="eastAsia" w:ascii="仿宋" w:hAnsi="仿宋" w:eastAsia="仿宋" w:cs="仿宋"/>
          <w:sz w:val="24"/>
          <w:szCs w:val="24"/>
        </w:rPr>
      </w:pPr>
      <w:r>
        <w:rPr>
          <w:rFonts w:hint="eastAsia" w:ascii="仿宋" w:hAnsi="仿宋" w:eastAsia="仿宋" w:cs="仿宋"/>
          <w:sz w:val="24"/>
          <w:szCs w:val="24"/>
          <w:u w:val="single"/>
        </w:rPr>
        <w:t>（投标人名称）</w:t>
      </w:r>
      <w:r>
        <w:rPr>
          <w:rFonts w:hint="eastAsia" w:ascii="仿宋" w:hAnsi="仿宋" w:eastAsia="仿宋" w:cs="仿宋"/>
          <w:sz w:val="24"/>
          <w:szCs w:val="24"/>
        </w:rPr>
        <w:t xml:space="preserve">系中华人民共和国合法企业，经营地址 </w:t>
      </w:r>
      <w:r>
        <w:rPr>
          <w:rFonts w:hint="eastAsia" w:ascii="仿宋" w:hAnsi="仿宋" w:eastAsia="仿宋" w:cs="仿宋"/>
          <w:sz w:val="24"/>
          <w:szCs w:val="24"/>
          <w:u w:val="single"/>
        </w:rPr>
        <w:t xml:space="preserve">                  </w:t>
      </w:r>
      <w:r>
        <w:rPr>
          <w:rFonts w:hint="eastAsia" w:ascii="仿宋" w:hAnsi="仿宋" w:eastAsia="仿宋" w:cs="仿宋"/>
          <w:sz w:val="24"/>
          <w:szCs w:val="24"/>
        </w:rPr>
        <w:t>。我方愿意参加贵方组织的</w:t>
      </w:r>
      <w:r>
        <w:rPr>
          <w:rFonts w:hint="eastAsia" w:ascii="仿宋" w:hAnsi="仿宋" w:eastAsia="仿宋" w:cs="仿宋"/>
          <w:sz w:val="24"/>
          <w:szCs w:val="24"/>
          <w:u w:val="single"/>
        </w:rPr>
        <w:t xml:space="preserve">          （项目名称）      （项目编号：        ）</w:t>
      </w:r>
      <w:r>
        <w:rPr>
          <w:rFonts w:hint="eastAsia" w:ascii="仿宋" w:hAnsi="仿宋" w:eastAsia="仿宋" w:cs="仿宋"/>
          <w:sz w:val="24"/>
          <w:szCs w:val="24"/>
        </w:rPr>
        <w:t>的投标，为此，我方就本次投标有关事项郑重声明如下：</w:t>
      </w:r>
    </w:p>
    <w:p w14:paraId="27FD9516">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1、我方已详细审查全部招标文件，同意招标文件的各项要求。</w:t>
      </w:r>
    </w:p>
    <w:p w14:paraId="30651D05">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2、我方向贵方提交的所有投标文件、资料都是准确的和真实的。</w:t>
      </w:r>
    </w:p>
    <w:p w14:paraId="17BA966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3、若中标，我方将按招标文件规定履行合同责任和义务，并承诺在发布中标公告之日起5个工作日内交纳中标服务费、律师见证费等。</w:t>
      </w:r>
    </w:p>
    <w:p w14:paraId="2E168522">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4、我方理解，最低报价不是中标的唯一条件，采购人有选择中标人的权利。</w:t>
      </w:r>
    </w:p>
    <w:p w14:paraId="2DFE11C4">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5、我方同意按招标文件规定交纳中标服务费等，遵守贵方有关招标的各项规定。</w:t>
      </w:r>
    </w:p>
    <w:p w14:paraId="7F236375">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6、我方不是采购人的附属机构；在获知本项目采购信息后，与采购人聘请的为此项目提供咨询服务的公司及其附属机构没有任何联系。</w:t>
      </w:r>
    </w:p>
    <w:p w14:paraId="41DF7D5D">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7、投标文件自开标日起有效期为  90  日历日。</w:t>
      </w:r>
    </w:p>
    <w:p w14:paraId="688A71E1">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8、以上事项如有虚假或隐瞒，我方愿意承担一切后果，并不再寻求任何旨在减轻或免除法律责任的辩解。</w:t>
      </w:r>
    </w:p>
    <w:p w14:paraId="717171AA">
      <w:pPr>
        <w:pStyle w:val="30"/>
        <w:spacing w:line="360" w:lineRule="auto"/>
        <w:ind w:firstLine="480"/>
        <w:rPr>
          <w:rFonts w:hint="eastAsia" w:ascii="仿宋" w:hAnsi="仿宋" w:eastAsia="仿宋" w:cs="仿宋"/>
          <w:sz w:val="24"/>
          <w:szCs w:val="24"/>
        </w:rPr>
      </w:pPr>
    </w:p>
    <w:p w14:paraId="63A75CD4">
      <w:pPr>
        <w:spacing w:line="360" w:lineRule="auto"/>
        <w:ind w:firstLine="120" w:firstLineChars="50"/>
        <w:rPr>
          <w:rFonts w:hint="eastAsia" w:ascii="仿宋" w:hAnsi="仿宋" w:eastAsia="仿宋" w:cs="仿宋"/>
          <w:sz w:val="24"/>
          <w:szCs w:val="24"/>
          <w:u w:val="single"/>
        </w:rPr>
      </w:pPr>
      <w:r>
        <w:rPr>
          <w:rFonts w:hint="eastAsia" w:ascii="仿宋" w:hAnsi="仿宋" w:eastAsia="仿宋" w:cs="仿宋"/>
          <w:sz w:val="24"/>
          <w:szCs w:val="24"/>
        </w:rPr>
        <w:t>法定代表人</w:t>
      </w:r>
      <w:r>
        <w:rPr>
          <w:rFonts w:hint="eastAsia" w:ascii="仿宋" w:hAnsi="仿宋" w:eastAsia="仿宋" w:cs="仿宋"/>
          <w:sz w:val="24"/>
          <w:szCs w:val="24"/>
          <w:lang w:eastAsia="zh-CN"/>
        </w:rPr>
        <w:t>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218AC613">
      <w:pPr>
        <w:spacing w:line="360" w:lineRule="auto"/>
        <w:ind w:firstLine="480"/>
        <w:rPr>
          <w:rFonts w:hint="eastAsia" w:ascii="仿宋" w:hAnsi="仿宋" w:eastAsia="仿宋" w:cs="仿宋"/>
          <w:sz w:val="24"/>
          <w:szCs w:val="24"/>
          <w:u w:val="single"/>
        </w:rPr>
      </w:pPr>
    </w:p>
    <w:p w14:paraId="04FD80F6">
      <w:pPr>
        <w:spacing w:line="360" w:lineRule="auto"/>
        <w:ind w:firstLine="120" w:firstLineChars="5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名称（公章）：</w:t>
      </w:r>
      <w:r>
        <w:rPr>
          <w:rFonts w:hint="eastAsia" w:ascii="仿宋" w:hAnsi="仿宋" w:eastAsia="仿宋" w:cs="仿宋"/>
          <w:sz w:val="24"/>
          <w:szCs w:val="24"/>
          <w:u w:val="single"/>
        </w:rPr>
        <w:t xml:space="preserve">             </w:t>
      </w:r>
    </w:p>
    <w:p w14:paraId="1D566C06">
      <w:pPr>
        <w:pStyle w:val="26"/>
        <w:spacing w:line="360" w:lineRule="auto"/>
        <w:ind w:firstLine="199" w:firstLineChars="83"/>
        <w:rPr>
          <w:rFonts w:hint="eastAsia" w:ascii="仿宋" w:hAnsi="仿宋" w:eastAsia="仿宋" w:cs="仿宋"/>
          <w:sz w:val="24"/>
          <w:szCs w:val="24"/>
        </w:rPr>
      </w:pPr>
    </w:p>
    <w:p w14:paraId="10B31D74">
      <w:pPr>
        <w:spacing w:line="360" w:lineRule="auto"/>
        <w:ind w:firstLine="120" w:firstLineChars="50"/>
        <w:rPr>
          <w:rFonts w:hint="eastAsia" w:ascii="仿宋" w:hAnsi="仿宋" w:eastAsia="仿宋" w:cs="仿宋"/>
          <w:sz w:val="24"/>
          <w:szCs w:val="24"/>
          <w:u w:val="single"/>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p>
    <w:p w14:paraId="5CBC839C">
      <w:pPr>
        <w:pStyle w:val="26"/>
        <w:spacing w:line="360" w:lineRule="auto"/>
        <w:ind w:firstLine="199" w:firstLineChars="83"/>
        <w:rPr>
          <w:rFonts w:hint="eastAsia" w:ascii="仿宋" w:hAnsi="仿宋" w:eastAsia="仿宋" w:cs="仿宋"/>
          <w:sz w:val="24"/>
          <w:szCs w:val="24"/>
        </w:rPr>
      </w:pPr>
    </w:p>
    <w:p w14:paraId="32B60EEF">
      <w:pPr>
        <w:pStyle w:val="26"/>
        <w:spacing w:line="360" w:lineRule="auto"/>
        <w:ind w:firstLine="199" w:firstLineChars="83"/>
        <w:rPr>
          <w:rFonts w:hint="eastAsia" w:ascii="仿宋" w:hAnsi="仿宋" w:eastAsia="仿宋" w:cs="仿宋"/>
          <w:sz w:val="24"/>
          <w:szCs w:val="24"/>
        </w:rPr>
      </w:pPr>
    </w:p>
    <w:p w14:paraId="41D6ACBE">
      <w:pPr>
        <w:pStyle w:val="26"/>
        <w:spacing w:line="360" w:lineRule="auto"/>
        <w:ind w:firstLine="199" w:firstLineChars="83"/>
        <w:rPr>
          <w:rFonts w:hint="eastAsia" w:ascii="仿宋" w:hAnsi="仿宋" w:eastAsia="仿宋" w:cs="仿宋"/>
          <w:sz w:val="24"/>
          <w:szCs w:val="24"/>
        </w:rPr>
      </w:pPr>
    </w:p>
    <w:p w14:paraId="442E4681">
      <w:pPr>
        <w:pStyle w:val="26"/>
        <w:spacing w:line="360" w:lineRule="auto"/>
        <w:ind w:firstLine="199" w:firstLineChars="83"/>
        <w:rPr>
          <w:rFonts w:hint="eastAsia" w:ascii="仿宋" w:hAnsi="仿宋" w:eastAsia="仿宋" w:cs="仿宋"/>
          <w:sz w:val="24"/>
          <w:szCs w:val="24"/>
        </w:rPr>
      </w:pPr>
    </w:p>
    <w:p w14:paraId="2C7D8B88">
      <w:pPr>
        <w:rPr>
          <w:rFonts w:hint="eastAsia" w:ascii="仿宋" w:hAnsi="仿宋" w:eastAsia="仿宋" w:cs="仿宋"/>
          <w:b/>
          <w:sz w:val="24"/>
          <w:szCs w:val="24"/>
        </w:rPr>
      </w:pPr>
      <w:bookmarkStart w:id="71" w:name="_Toc185493993"/>
      <w:r>
        <w:rPr>
          <w:rFonts w:hint="eastAsia" w:ascii="仿宋" w:hAnsi="仿宋" w:eastAsia="仿宋" w:cs="仿宋"/>
          <w:b/>
          <w:sz w:val="24"/>
          <w:szCs w:val="24"/>
        </w:rPr>
        <w:br w:type="page"/>
      </w:r>
    </w:p>
    <w:p w14:paraId="26EF334D">
      <w:pPr>
        <w:pStyle w:val="26"/>
        <w:spacing w:line="360" w:lineRule="auto"/>
        <w:ind w:firstLine="0" w:firstLineChars="0"/>
        <w:outlineLvl w:val="1"/>
        <w:rPr>
          <w:rFonts w:hint="eastAsia" w:ascii="仿宋" w:hAnsi="仿宋" w:eastAsia="仿宋" w:cs="仿宋"/>
          <w:b/>
          <w:sz w:val="24"/>
          <w:szCs w:val="24"/>
        </w:rPr>
      </w:pPr>
      <w:bookmarkStart w:id="72" w:name="_Toc3728"/>
      <w:r>
        <w:rPr>
          <w:rFonts w:hint="eastAsia" w:ascii="仿宋" w:hAnsi="仿宋" w:eastAsia="仿宋" w:cs="仿宋"/>
          <w:b/>
          <w:sz w:val="24"/>
          <w:szCs w:val="24"/>
        </w:rPr>
        <w:t>附件2、法定代表人授权委托书</w:t>
      </w:r>
      <w:bookmarkEnd w:id="71"/>
      <w:bookmarkEnd w:id="72"/>
    </w:p>
    <w:p w14:paraId="6E3D0D4A">
      <w:pPr>
        <w:ind w:firstLine="482"/>
        <w:jc w:val="center"/>
        <w:rPr>
          <w:rFonts w:hint="eastAsia" w:ascii="仿宋" w:hAnsi="仿宋" w:eastAsia="仿宋" w:cs="仿宋"/>
          <w:b/>
          <w:sz w:val="24"/>
          <w:szCs w:val="24"/>
        </w:rPr>
      </w:pPr>
    </w:p>
    <w:p w14:paraId="395DA22D">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sz w:val="24"/>
          <w:szCs w:val="24"/>
          <w:lang w:val="en-GB"/>
        </w:rPr>
        <w:t>★</w:t>
      </w:r>
      <w:r>
        <w:rPr>
          <w:rFonts w:hint="eastAsia" w:ascii="仿宋" w:hAnsi="仿宋" w:eastAsia="仿宋" w:cs="仿宋"/>
          <w:b/>
          <w:sz w:val="24"/>
          <w:szCs w:val="24"/>
        </w:rPr>
        <w:t>法定代表人授权委托书</w:t>
      </w:r>
    </w:p>
    <w:p w14:paraId="528E41D6">
      <w:pPr>
        <w:spacing w:line="360" w:lineRule="auto"/>
        <w:ind w:firstLine="0" w:firstLineChars="0"/>
        <w:rPr>
          <w:rFonts w:hint="eastAsia" w:ascii="仿宋" w:hAnsi="仿宋" w:eastAsia="仿宋" w:cs="仿宋"/>
          <w:sz w:val="24"/>
          <w:szCs w:val="24"/>
        </w:rPr>
      </w:pPr>
    </w:p>
    <w:p w14:paraId="5EF46982">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u w:val="single"/>
        </w:rPr>
        <w:t>（采购人名称）</w:t>
      </w:r>
      <w:r>
        <w:rPr>
          <w:rFonts w:hint="eastAsia" w:ascii="仿宋" w:hAnsi="仿宋" w:eastAsia="仿宋" w:cs="仿宋"/>
          <w:sz w:val="24"/>
          <w:szCs w:val="24"/>
        </w:rPr>
        <w:t>：</w:t>
      </w:r>
    </w:p>
    <w:p w14:paraId="1CCA11AA">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本授权委托书声明：我</w:t>
      </w:r>
      <w:r>
        <w:rPr>
          <w:rFonts w:hint="eastAsia" w:ascii="仿宋" w:hAnsi="仿宋" w:eastAsia="仿宋" w:cs="仿宋"/>
          <w:sz w:val="24"/>
          <w:szCs w:val="24"/>
          <w:u w:val="single"/>
        </w:rPr>
        <w:t xml:space="preserve">     （姓名）     </w:t>
      </w:r>
      <w:r>
        <w:rPr>
          <w:rFonts w:hint="eastAsia" w:ascii="仿宋" w:hAnsi="仿宋" w:eastAsia="仿宋" w:cs="仿宋"/>
          <w:sz w:val="24"/>
          <w:szCs w:val="24"/>
        </w:rPr>
        <w:t>系</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投标人</w:t>
      </w:r>
      <w:r>
        <w:rPr>
          <w:rFonts w:hint="eastAsia" w:ascii="仿宋" w:hAnsi="仿宋" w:eastAsia="仿宋" w:cs="仿宋"/>
          <w:sz w:val="24"/>
          <w:szCs w:val="24"/>
          <w:u w:val="single"/>
        </w:rPr>
        <w:t xml:space="preserve">名称）        </w:t>
      </w:r>
      <w:r>
        <w:rPr>
          <w:rFonts w:hint="eastAsia" w:ascii="仿宋" w:hAnsi="仿宋" w:eastAsia="仿宋" w:cs="仿宋"/>
          <w:sz w:val="24"/>
          <w:szCs w:val="24"/>
        </w:rPr>
        <w:t>法定代表人，现授权委托我公司的</w:t>
      </w:r>
      <w:r>
        <w:rPr>
          <w:rFonts w:hint="eastAsia" w:ascii="仿宋" w:hAnsi="仿宋" w:eastAsia="仿宋" w:cs="仿宋"/>
          <w:sz w:val="24"/>
          <w:szCs w:val="24"/>
          <w:u w:val="single"/>
        </w:rPr>
        <w:t xml:space="preserve">            （姓名、职务或职称）</w:t>
      </w:r>
      <w:r>
        <w:rPr>
          <w:rFonts w:hint="eastAsia" w:ascii="仿宋" w:hAnsi="仿宋" w:eastAsia="仿宋" w:cs="仿宋"/>
          <w:sz w:val="24"/>
          <w:szCs w:val="24"/>
        </w:rPr>
        <w:t>为我公司本次</w:t>
      </w:r>
      <w:r>
        <w:rPr>
          <w:rFonts w:hint="eastAsia" w:ascii="仿宋" w:hAnsi="仿宋" w:eastAsia="仿宋" w:cs="仿宋"/>
          <w:sz w:val="24"/>
          <w:szCs w:val="24"/>
          <w:u w:val="single"/>
        </w:rPr>
        <w:t xml:space="preserve">    （项目名称）              </w:t>
      </w:r>
      <w:r>
        <w:rPr>
          <w:rFonts w:hint="eastAsia" w:ascii="仿宋" w:hAnsi="仿宋" w:eastAsia="仿宋" w:cs="仿宋"/>
          <w:sz w:val="24"/>
          <w:szCs w:val="24"/>
        </w:rPr>
        <w:t>项目的委托代理人，并授权其全权代表我方办理本次磋商、签约的相关事宜，签署全部有关的文件、协议、合同并具有法律效力。</w:t>
      </w:r>
    </w:p>
    <w:p w14:paraId="205CED2B">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在我方未发出撤销授权书的书面通知以前，本授权书一直有效。被授权人签署的所有文件（在授权书有效期内签署的）不因授权撤销而失效。</w:t>
      </w:r>
    </w:p>
    <w:p w14:paraId="06B0D209">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委托代理人无权转让委托权。特此委托。</w:t>
      </w:r>
    </w:p>
    <w:p w14:paraId="7A01A6A6">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本授权书</w:t>
      </w:r>
      <w:r>
        <w:rPr>
          <w:rFonts w:hint="eastAsia" w:ascii="仿宋" w:hAnsi="仿宋" w:eastAsia="仿宋" w:cs="仿宋"/>
          <w:sz w:val="24"/>
          <w:szCs w:val="24"/>
          <w:lang w:eastAsia="zh-CN"/>
        </w:rPr>
        <w:t>签名或签章</w:t>
      </w:r>
      <w:r>
        <w:rPr>
          <w:rFonts w:hint="eastAsia" w:ascii="仿宋" w:hAnsi="仿宋" w:eastAsia="仿宋" w:cs="仿宋"/>
          <w:sz w:val="24"/>
          <w:szCs w:val="24"/>
        </w:rPr>
        <w:t>后生效，特此声明。</w:t>
      </w:r>
    </w:p>
    <w:p w14:paraId="5C2AD8D6">
      <w:pPr>
        <w:spacing w:line="360" w:lineRule="auto"/>
        <w:ind w:firstLine="480"/>
        <w:rPr>
          <w:rFonts w:hint="eastAsia" w:ascii="仿宋" w:hAnsi="仿宋" w:eastAsia="仿宋" w:cs="仿宋"/>
          <w:sz w:val="24"/>
          <w:szCs w:val="24"/>
        </w:rPr>
      </w:pPr>
    </w:p>
    <w:p w14:paraId="0150E1B4">
      <w:pPr>
        <w:spacing w:line="360" w:lineRule="auto"/>
        <w:ind w:firstLine="480"/>
        <w:rPr>
          <w:rFonts w:hint="eastAsia" w:ascii="仿宋" w:hAnsi="仿宋" w:eastAsia="仿宋" w:cs="仿宋"/>
          <w:sz w:val="24"/>
          <w:szCs w:val="24"/>
        </w:rPr>
      </w:pPr>
    </w:p>
    <w:p w14:paraId="78BF5C27">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附：法人代表身份证及委托代理人身份证正反面复印件</w:t>
      </w:r>
    </w:p>
    <w:p w14:paraId="2FEFF03F">
      <w:pPr>
        <w:spacing w:line="360" w:lineRule="auto"/>
        <w:ind w:firstLine="480"/>
        <w:jc w:val="center"/>
        <w:rPr>
          <w:rFonts w:hint="eastAsia" w:ascii="仿宋" w:hAnsi="仿宋" w:eastAsia="仿宋" w:cs="仿宋"/>
          <w:sz w:val="24"/>
          <w:szCs w:val="24"/>
        </w:rPr>
      </w:pPr>
    </w:p>
    <w:p w14:paraId="5CA2B466">
      <w:pPr>
        <w:spacing w:line="360" w:lineRule="auto"/>
        <w:ind w:firstLine="480"/>
        <w:jc w:val="center"/>
        <w:rPr>
          <w:rFonts w:hint="eastAsia" w:ascii="仿宋" w:hAnsi="仿宋" w:eastAsia="仿宋" w:cs="仿宋"/>
          <w:sz w:val="24"/>
          <w:szCs w:val="24"/>
        </w:rPr>
      </w:pPr>
    </w:p>
    <w:p w14:paraId="59B05E17">
      <w:pPr>
        <w:spacing w:line="360" w:lineRule="auto"/>
        <w:ind w:firstLine="480"/>
        <w:rPr>
          <w:rFonts w:hint="eastAsia" w:ascii="仿宋" w:hAnsi="仿宋" w:eastAsia="仿宋" w:cs="仿宋"/>
          <w:sz w:val="24"/>
          <w:szCs w:val="24"/>
        </w:rPr>
      </w:pPr>
    </w:p>
    <w:p w14:paraId="2F6ACFDE">
      <w:pPr>
        <w:spacing w:line="360" w:lineRule="auto"/>
        <w:ind w:firstLine="480"/>
        <w:rPr>
          <w:rFonts w:hint="eastAsia" w:ascii="仿宋" w:hAnsi="仿宋" w:eastAsia="仿宋" w:cs="仿宋"/>
          <w:sz w:val="24"/>
          <w:szCs w:val="24"/>
        </w:rPr>
      </w:pPr>
    </w:p>
    <w:p w14:paraId="0E7AB7AF">
      <w:pPr>
        <w:spacing w:line="360" w:lineRule="auto"/>
        <w:ind w:firstLine="48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名称（公章）：</w:t>
      </w:r>
      <w:r>
        <w:rPr>
          <w:rFonts w:hint="eastAsia" w:ascii="仿宋" w:hAnsi="仿宋" w:eastAsia="仿宋" w:cs="仿宋"/>
          <w:sz w:val="24"/>
          <w:szCs w:val="24"/>
          <w:u w:val="single"/>
        </w:rPr>
        <w:t xml:space="preserve">             </w:t>
      </w:r>
    </w:p>
    <w:p w14:paraId="14FCAD91">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lang w:eastAsia="zh-CN"/>
        </w:rPr>
        <w:t>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3C67117E">
      <w:pPr>
        <w:spacing w:line="360" w:lineRule="auto"/>
        <w:ind w:firstLine="480"/>
        <w:rPr>
          <w:rFonts w:hint="eastAsia" w:ascii="仿宋" w:hAnsi="仿宋" w:eastAsia="仿宋" w:cs="仿宋"/>
          <w:sz w:val="24"/>
          <w:szCs w:val="24"/>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lang w:val="en-US" w:eastAsia="zh-CN"/>
        </w:rPr>
        <w:t>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2027184D">
      <w:pPr>
        <w:pStyle w:val="26"/>
        <w:spacing w:line="360" w:lineRule="auto"/>
        <w:ind w:firstLine="436" w:firstLineChars="182"/>
        <w:rPr>
          <w:rFonts w:hint="eastAsia"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p>
    <w:p w14:paraId="4372D55F">
      <w:pPr>
        <w:pStyle w:val="26"/>
        <w:spacing w:line="360" w:lineRule="auto"/>
        <w:ind w:firstLine="199" w:firstLineChars="83"/>
        <w:rPr>
          <w:rFonts w:hint="eastAsia" w:ascii="仿宋" w:hAnsi="仿宋" w:eastAsia="仿宋" w:cs="仿宋"/>
          <w:sz w:val="24"/>
          <w:szCs w:val="24"/>
        </w:rPr>
      </w:pPr>
    </w:p>
    <w:p w14:paraId="042071A0">
      <w:pPr>
        <w:pStyle w:val="26"/>
        <w:spacing w:line="360" w:lineRule="auto"/>
        <w:ind w:firstLine="199" w:firstLineChars="83"/>
        <w:rPr>
          <w:rFonts w:hint="eastAsia" w:ascii="仿宋" w:hAnsi="仿宋" w:eastAsia="仿宋" w:cs="仿宋"/>
          <w:sz w:val="24"/>
          <w:szCs w:val="24"/>
        </w:rPr>
      </w:pPr>
    </w:p>
    <w:p w14:paraId="38DE62FD">
      <w:pPr>
        <w:pStyle w:val="26"/>
        <w:spacing w:line="360" w:lineRule="auto"/>
        <w:ind w:firstLine="199" w:firstLineChars="83"/>
        <w:rPr>
          <w:rFonts w:hint="eastAsia" w:ascii="仿宋" w:hAnsi="仿宋" w:eastAsia="仿宋" w:cs="仿宋"/>
          <w:sz w:val="24"/>
          <w:szCs w:val="24"/>
        </w:rPr>
      </w:pPr>
    </w:p>
    <w:p w14:paraId="0DB5182E">
      <w:pPr>
        <w:pStyle w:val="26"/>
        <w:spacing w:line="360" w:lineRule="auto"/>
        <w:ind w:firstLine="199" w:firstLineChars="83"/>
        <w:rPr>
          <w:rFonts w:hint="eastAsia" w:ascii="仿宋" w:hAnsi="仿宋" w:eastAsia="仿宋" w:cs="仿宋"/>
          <w:sz w:val="24"/>
          <w:szCs w:val="24"/>
        </w:rPr>
      </w:pPr>
    </w:p>
    <w:p w14:paraId="19EBCA82">
      <w:pPr>
        <w:pStyle w:val="26"/>
        <w:spacing w:line="360" w:lineRule="auto"/>
        <w:ind w:firstLine="199" w:firstLineChars="83"/>
        <w:rPr>
          <w:rFonts w:hint="eastAsia" w:ascii="仿宋" w:hAnsi="仿宋" w:eastAsia="仿宋" w:cs="仿宋"/>
          <w:sz w:val="24"/>
          <w:szCs w:val="24"/>
        </w:rPr>
      </w:pPr>
    </w:p>
    <w:p w14:paraId="28FDE3E6">
      <w:pPr>
        <w:rPr>
          <w:rFonts w:hint="eastAsia" w:ascii="仿宋" w:hAnsi="仿宋" w:eastAsia="仿宋" w:cs="仿宋"/>
          <w:b/>
          <w:sz w:val="24"/>
          <w:szCs w:val="24"/>
        </w:rPr>
      </w:pPr>
      <w:bookmarkStart w:id="73" w:name="_Toc185493994"/>
      <w:r>
        <w:rPr>
          <w:rFonts w:hint="eastAsia" w:ascii="仿宋" w:hAnsi="仿宋" w:eastAsia="仿宋" w:cs="仿宋"/>
          <w:b/>
          <w:sz w:val="24"/>
          <w:szCs w:val="24"/>
        </w:rPr>
        <w:br w:type="page"/>
      </w:r>
    </w:p>
    <w:p w14:paraId="1599AE83">
      <w:pPr>
        <w:pStyle w:val="26"/>
        <w:spacing w:line="360" w:lineRule="auto"/>
        <w:ind w:firstLine="0" w:firstLineChars="0"/>
        <w:outlineLvl w:val="1"/>
        <w:rPr>
          <w:rFonts w:hint="eastAsia" w:ascii="仿宋" w:hAnsi="仿宋" w:eastAsia="仿宋" w:cs="仿宋"/>
          <w:b/>
          <w:sz w:val="24"/>
          <w:szCs w:val="24"/>
        </w:rPr>
      </w:pPr>
      <w:bookmarkStart w:id="74" w:name="_Toc24630"/>
      <w:r>
        <w:rPr>
          <w:rFonts w:hint="eastAsia" w:ascii="仿宋" w:hAnsi="仿宋" w:eastAsia="仿宋" w:cs="仿宋"/>
          <w:b/>
          <w:sz w:val="24"/>
          <w:szCs w:val="24"/>
        </w:rPr>
        <w:t>附件3、商务响应表</w:t>
      </w:r>
      <w:bookmarkEnd w:id="73"/>
      <w:bookmarkEnd w:id="74"/>
    </w:p>
    <w:p w14:paraId="7A7AA783">
      <w:pPr>
        <w:pStyle w:val="26"/>
        <w:spacing w:line="360" w:lineRule="auto"/>
        <w:ind w:firstLine="199" w:firstLineChars="83"/>
        <w:rPr>
          <w:rFonts w:hint="eastAsia" w:ascii="仿宋" w:hAnsi="仿宋" w:eastAsia="仿宋" w:cs="仿宋"/>
          <w:sz w:val="24"/>
          <w:szCs w:val="24"/>
        </w:rPr>
      </w:pPr>
    </w:p>
    <w:p w14:paraId="31487EB8">
      <w:pPr>
        <w:ind w:firstLine="482"/>
        <w:jc w:val="center"/>
        <w:rPr>
          <w:rFonts w:hint="eastAsia" w:ascii="仿宋" w:hAnsi="仿宋" w:eastAsia="仿宋" w:cs="仿宋"/>
          <w:b/>
          <w:sz w:val="24"/>
          <w:szCs w:val="24"/>
        </w:rPr>
      </w:pPr>
      <w:r>
        <w:rPr>
          <w:rFonts w:hint="eastAsia" w:ascii="仿宋" w:hAnsi="仿宋" w:eastAsia="仿宋" w:cs="仿宋"/>
          <w:b/>
          <w:sz w:val="24"/>
          <w:szCs w:val="24"/>
        </w:rPr>
        <w:t>3、</w:t>
      </w:r>
      <w:r>
        <w:rPr>
          <w:rFonts w:hint="eastAsia" w:ascii="仿宋" w:hAnsi="仿宋" w:eastAsia="仿宋" w:cs="仿宋"/>
          <w:sz w:val="24"/>
          <w:szCs w:val="24"/>
          <w:lang w:val="en-GB"/>
        </w:rPr>
        <w:t>★</w:t>
      </w:r>
      <w:r>
        <w:rPr>
          <w:rFonts w:hint="eastAsia" w:ascii="仿宋" w:hAnsi="仿宋" w:eastAsia="仿宋" w:cs="仿宋"/>
          <w:b/>
          <w:sz w:val="24"/>
          <w:szCs w:val="24"/>
        </w:rPr>
        <w:t>商务响应表</w:t>
      </w:r>
    </w:p>
    <w:p w14:paraId="2D543A76">
      <w:pPr>
        <w:pStyle w:val="5"/>
        <w:snapToGrid w:val="0"/>
        <w:spacing w:before="0" w:after="0" w:line="500" w:lineRule="exact"/>
        <w:ind w:firstLine="560"/>
        <w:rPr>
          <w:rFonts w:hint="eastAsia" w:ascii="仿宋" w:hAnsi="仿宋" w:eastAsia="仿宋" w:cs="仿宋"/>
          <w:sz w:val="24"/>
          <w:szCs w:val="24"/>
        </w:rPr>
      </w:pPr>
    </w:p>
    <w:p w14:paraId="475420FC">
      <w:pPr>
        <w:pStyle w:val="5"/>
        <w:spacing w:before="0" w:after="0" w:line="360" w:lineRule="auto"/>
        <w:ind w:firstLine="48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02AB2FB3">
      <w:pPr>
        <w:pStyle w:val="5"/>
        <w:spacing w:before="0" w:after="0"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127"/>
        <w:gridCol w:w="1424"/>
        <w:gridCol w:w="3360"/>
      </w:tblGrid>
      <w:tr w14:paraId="3E1C8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43" w:type="dxa"/>
            <w:tcBorders>
              <w:top w:val="single" w:color="auto" w:sz="4" w:space="0"/>
              <w:left w:val="single" w:color="auto" w:sz="4" w:space="0"/>
              <w:bottom w:val="single" w:color="auto" w:sz="4" w:space="0"/>
              <w:right w:val="single" w:color="auto" w:sz="4" w:space="0"/>
            </w:tcBorders>
            <w:vAlign w:val="center"/>
          </w:tcPr>
          <w:p w14:paraId="344EBEE4">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项目</w:t>
            </w:r>
          </w:p>
        </w:tc>
        <w:tc>
          <w:tcPr>
            <w:tcW w:w="2127" w:type="dxa"/>
            <w:tcBorders>
              <w:top w:val="single" w:color="auto" w:sz="4" w:space="0"/>
              <w:left w:val="single" w:color="auto" w:sz="4" w:space="0"/>
              <w:bottom w:val="single" w:color="auto" w:sz="4" w:space="0"/>
              <w:right w:val="single" w:color="auto" w:sz="4" w:space="0"/>
            </w:tcBorders>
            <w:vAlign w:val="center"/>
          </w:tcPr>
          <w:p w14:paraId="4BBE41BE">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lang w:eastAsia="zh-CN"/>
              </w:rPr>
              <w:t>招标文件</w:t>
            </w:r>
            <w:r>
              <w:rPr>
                <w:rFonts w:hint="eastAsia" w:ascii="仿宋" w:hAnsi="仿宋" w:eastAsia="仿宋" w:cs="仿宋"/>
                <w:sz w:val="24"/>
                <w:szCs w:val="24"/>
              </w:rPr>
              <w:t>要求</w:t>
            </w:r>
          </w:p>
        </w:tc>
        <w:tc>
          <w:tcPr>
            <w:tcW w:w="1424" w:type="dxa"/>
            <w:tcBorders>
              <w:top w:val="single" w:color="auto" w:sz="4" w:space="0"/>
              <w:left w:val="single" w:color="auto" w:sz="4" w:space="0"/>
              <w:bottom w:val="single" w:color="auto" w:sz="4" w:space="0"/>
              <w:right w:val="single" w:color="auto" w:sz="4" w:space="0"/>
            </w:tcBorders>
            <w:vAlign w:val="center"/>
          </w:tcPr>
          <w:p w14:paraId="704079BC">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是否响应</w:t>
            </w:r>
          </w:p>
        </w:tc>
        <w:tc>
          <w:tcPr>
            <w:tcW w:w="3360" w:type="dxa"/>
            <w:tcBorders>
              <w:top w:val="single" w:color="auto" w:sz="4" w:space="0"/>
              <w:left w:val="single" w:color="auto" w:sz="4" w:space="0"/>
              <w:bottom w:val="single" w:color="auto" w:sz="4" w:space="0"/>
              <w:right w:val="single" w:color="auto" w:sz="4" w:space="0"/>
            </w:tcBorders>
            <w:vAlign w:val="center"/>
          </w:tcPr>
          <w:p w14:paraId="5DBAF5EA">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的承诺或说明</w:t>
            </w:r>
          </w:p>
        </w:tc>
      </w:tr>
      <w:tr w14:paraId="703FA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43" w:type="dxa"/>
            <w:tcBorders>
              <w:top w:val="single" w:color="auto" w:sz="4" w:space="0"/>
              <w:left w:val="single" w:color="auto" w:sz="4" w:space="0"/>
              <w:bottom w:val="single" w:color="auto" w:sz="4" w:space="0"/>
              <w:right w:val="single" w:color="auto" w:sz="4" w:space="0"/>
            </w:tcBorders>
            <w:vAlign w:val="center"/>
          </w:tcPr>
          <w:p w14:paraId="2B963F42">
            <w:pPr>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交付期</w:t>
            </w:r>
          </w:p>
        </w:tc>
        <w:tc>
          <w:tcPr>
            <w:tcW w:w="2127" w:type="dxa"/>
            <w:tcBorders>
              <w:top w:val="single" w:color="auto" w:sz="4" w:space="0"/>
              <w:left w:val="single" w:color="auto" w:sz="4" w:space="0"/>
              <w:bottom w:val="single" w:color="auto" w:sz="4" w:space="0"/>
              <w:right w:val="single" w:color="auto" w:sz="4" w:space="0"/>
            </w:tcBorders>
            <w:vAlign w:val="center"/>
          </w:tcPr>
          <w:p w14:paraId="0504F164">
            <w:pPr>
              <w:spacing w:line="240" w:lineRule="auto"/>
              <w:ind w:firstLine="0" w:firstLineChars="0"/>
              <w:jc w:val="center"/>
              <w:rPr>
                <w:rFonts w:hint="eastAsia" w:ascii="仿宋" w:hAnsi="仿宋" w:eastAsia="仿宋" w:cs="仿宋"/>
                <w:sz w:val="24"/>
                <w:szCs w:val="24"/>
              </w:rPr>
            </w:pPr>
          </w:p>
        </w:tc>
        <w:tc>
          <w:tcPr>
            <w:tcW w:w="1424" w:type="dxa"/>
            <w:tcBorders>
              <w:top w:val="single" w:color="auto" w:sz="4" w:space="0"/>
              <w:left w:val="single" w:color="auto" w:sz="4" w:space="0"/>
              <w:bottom w:val="single" w:color="auto" w:sz="4" w:space="0"/>
              <w:right w:val="single" w:color="auto" w:sz="4" w:space="0"/>
            </w:tcBorders>
            <w:vAlign w:val="center"/>
          </w:tcPr>
          <w:p w14:paraId="2511611D">
            <w:pPr>
              <w:spacing w:line="240" w:lineRule="auto"/>
              <w:ind w:firstLine="0" w:firstLineChars="0"/>
              <w:jc w:val="center"/>
              <w:rPr>
                <w:rFonts w:hint="eastAsia" w:ascii="仿宋" w:hAnsi="仿宋" w:eastAsia="仿宋" w:cs="仿宋"/>
                <w:sz w:val="24"/>
                <w:szCs w:val="24"/>
              </w:rPr>
            </w:pPr>
          </w:p>
        </w:tc>
        <w:tc>
          <w:tcPr>
            <w:tcW w:w="3360" w:type="dxa"/>
            <w:tcBorders>
              <w:top w:val="single" w:color="auto" w:sz="4" w:space="0"/>
              <w:left w:val="single" w:color="auto" w:sz="4" w:space="0"/>
              <w:bottom w:val="single" w:color="auto" w:sz="4" w:space="0"/>
              <w:right w:val="single" w:color="auto" w:sz="4" w:space="0"/>
            </w:tcBorders>
            <w:vAlign w:val="center"/>
          </w:tcPr>
          <w:p w14:paraId="5A25294F">
            <w:pPr>
              <w:spacing w:line="240" w:lineRule="auto"/>
              <w:ind w:firstLine="0" w:firstLineChars="0"/>
              <w:jc w:val="center"/>
              <w:rPr>
                <w:rFonts w:hint="eastAsia" w:ascii="仿宋" w:hAnsi="仿宋" w:eastAsia="仿宋" w:cs="仿宋"/>
                <w:sz w:val="24"/>
                <w:szCs w:val="24"/>
              </w:rPr>
            </w:pPr>
          </w:p>
        </w:tc>
      </w:tr>
      <w:tr w14:paraId="6D497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43" w:type="dxa"/>
            <w:tcBorders>
              <w:top w:val="single" w:color="auto" w:sz="4" w:space="0"/>
              <w:left w:val="single" w:color="auto" w:sz="4" w:space="0"/>
              <w:bottom w:val="single" w:color="auto" w:sz="4" w:space="0"/>
              <w:right w:val="single" w:color="auto" w:sz="4" w:space="0"/>
            </w:tcBorders>
            <w:vAlign w:val="center"/>
          </w:tcPr>
          <w:p w14:paraId="4CB76B2F">
            <w:pPr>
              <w:spacing w:line="240" w:lineRule="auto"/>
              <w:ind w:firstLine="0" w:firstLine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质保期</w:t>
            </w:r>
          </w:p>
        </w:tc>
        <w:tc>
          <w:tcPr>
            <w:tcW w:w="2127" w:type="dxa"/>
            <w:tcBorders>
              <w:top w:val="single" w:color="auto" w:sz="4" w:space="0"/>
              <w:left w:val="single" w:color="auto" w:sz="4" w:space="0"/>
              <w:bottom w:val="single" w:color="auto" w:sz="4" w:space="0"/>
              <w:right w:val="single" w:color="auto" w:sz="4" w:space="0"/>
            </w:tcBorders>
            <w:vAlign w:val="center"/>
          </w:tcPr>
          <w:p w14:paraId="29549B74">
            <w:pPr>
              <w:spacing w:line="240" w:lineRule="auto"/>
              <w:ind w:firstLine="0" w:firstLineChars="0"/>
              <w:jc w:val="center"/>
              <w:rPr>
                <w:rFonts w:hint="eastAsia" w:ascii="仿宋" w:hAnsi="仿宋" w:eastAsia="仿宋" w:cs="仿宋"/>
                <w:sz w:val="24"/>
                <w:szCs w:val="24"/>
              </w:rPr>
            </w:pPr>
          </w:p>
        </w:tc>
        <w:tc>
          <w:tcPr>
            <w:tcW w:w="1424" w:type="dxa"/>
            <w:tcBorders>
              <w:top w:val="single" w:color="auto" w:sz="4" w:space="0"/>
              <w:left w:val="single" w:color="auto" w:sz="4" w:space="0"/>
              <w:bottom w:val="single" w:color="auto" w:sz="4" w:space="0"/>
              <w:right w:val="single" w:color="auto" w:sz="4" w:space="0"/>
            </w:tcBorders>
            <w:vAlign w:val="center"/>
          </w:tcPr>
          <w:p w14:paraId="75084FFD">
            <w:pPr>
              <w:spacing w:line="240" w:lineRule="auto"/>
              <w:ind w:firstLine="0" w:firstLineChars="0"/>
              <w:jc w:val="center"/>
              <w:rPr>
                <w:rFonts w:hint="eastAsia" w:ascii="仿宋" w:hAnsi="仿宋" w:eastAsia="仿宋" w:cs="仿宋"/>
                <w:sz w:val="24"/>
                <w:szCs w:val="24"/>
              </w:rPr>
            </w:pPr>
          </w:p>
        </w:tc>
        <w:tc>
          <w:tcPr>
            <w:tcW w:w="3360" w:type="dxa"/>
            <w:tcBorders>
              <w:top w:val="single" w:color="auto" w:sz="4" w:space="0"/>
              <w:left w:val="single" w:color="auto" w:sz="4" w:space="0"/>
              <w:bottom w:val="single" w:color="auto" w:sz="4" w:space="0"/>
              <w:right w:val="single" w:color="auto" w:sz="4" w:space="0"/>
            </w:tcBorders>
            <w:vAlign w:val="center"/>
          </w:tcPr>
          <w:p w14:paraId="4565DFBE">
            <w:pPr>
              <w:spacing w:line="240" w:lineRule="auto"/>
              <w:ind w:firstLine="0" w:firstLineChars="0"/>
              <w:jc w:val="center"/>
              <w:rPr>
                <w:rFonts w:hint="eastAsia" w:ascii="仿宋" w:hAnsi="仿宋" w:eastAsia="仿宋" w:cs="仿宋"/>
                <w:sz w:val="24"/>
                <w:szCs w:val="24"/>
              </w:rPr>
            </w:pPr>
          </w:p>
        </w:tc>
      </w:tr>
      <w:tr w14:paraId="515B0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43" w:type="dxa"/>
            <w:tcBorders>
              <w:top w:val="single" w:color="auto" w:sz="4" w:space="0"/>
              <w:left w:val="single" w:color="auto" w:sz="4" w:space="0"/>
              <w:bottom w:val="single" w:color="auto" w:sz="4" w:space="0"/>
              <w:right w:val="single" w:color="auto" w:sz="4" w:space="0"/>
            </w:tcBorders>
            <w:shd w:val="clear" w:color="auto" w:fill="auto"/>
            <w:vAlign w:val="center"/>
          </w:tcPr>
          <w:p w14:paraId="3EFEA737">
            <w:pPr>
              <w:spacing w:line="240" w:lineRule="auto"/>
              <w:ind w:firstLine="0" w:firstLine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rPr>
              <w:t>服务地点</w:t>
            </w:r>
          </w:p>
        </w:tc>
        <w:tc>
          <w:tcPr>
            <w:tcW w:w="2127" w:type="dxa"/>
            <w:tcBorders>
              <w:top w:val="single" w:color="auto" w:sz="4" w:space="0"/>
              <w:left w:val="single" w:color="auto" w:sz="4" w:space="0"/>
              <w:bottom w:val="single" w:color="auto" w:sz="4" w:space="0"/>
              <w:right w:val="single" w:color="auto" w:sz="4" w:space="0"/>
            </w:tcBorders>
            <w:vAlign w:val="center"/>
          </w:tcPr>
          <w:p w14:paraId="61DCFA3B">
            <w:pPr>
              <w:spacing w:line="240" w:lineRule="auto"/>
              <w:ind w:firstLine="0" w:firstLineChars="0"/>
              <w:jc w:val="center"/>
              <w:rPr>
                <w:rFonts w:hint="eastAsia" w:ascii="仿宋" w:hAnsi="仿宋" w:eastAsia="仿宋" w:cs="仿宋"/>
                <w:sz w:val="24"/>
                <w:szCs w:val="24"/>
              </w:rPr>
            </w:pPr>
          </w:p>
        </w:tc>
        <w:tc>
          <w:tcPr>
            <w:tcW w:w="1424" w:type="dxa"/>
            <w:tcBorders>
              <w:top w:val="single" w:color="auto" w:sz="4" w:space="0"/>
              <w:left w:val="single" w:color="auto" w:sz="4" w:space="0"/>
              <w:bottom w:val="single" w:color="auto" w:sz="4" w:space="0"/>
              <w:right w:val="single" w:color="auto" w:sz="4" w:space="0"/>
            </w:tcBorders>
            <w:vAlign w:val="center"/>
          </w:tcPr>
          <w:p w14:paraId="5FA43579">
            <w:pPr>
              <w:spacing w:line="240" w:lineRule="auto"/>
              <w:ind w:firstLine="0" w:firstLineChars="0"/>
              <w:jc w:val="center"/>
              <w:rPr>
                <w:rFonts w:hint="eastAsia" w:ascii="仿宋" w:hAnsi="仿宋" w:eastAsia="仿宋" w:cs="仿宋"/>
                <w:sz w:val="24"/>
                <w:szCs w:val="24"/>
              </w:rPr>
            </w:pPr>
          </w:p>
        </w:tc>
        <w:tc>
          <w:tcPr>
            <w:tcW w:w="3360" w:type="dxa"/>
            <w:tcBorders>
              <w:top w:val="single" w:color="auto" w:sz="4" w:space="0"/>
              <w:left w:val="single" w:color="auto" w:sz="4" w:space="0"/>
              <w:bottom w:val="single" w:color="auto" w:sz="4" w:space="0"/>
              <w:right w:val="single" w:color="auto" w:sz="4" w:space="0"/>
            </w:tcBorders>
            <w:vAlign w:val="center"/>
          </w:tcPr>
          <w:p w14:paraId="3851FB74">
            <w:pPr>
              <w:spacing w:line="240" w:lineRule="auto"/>
              <w:ind w:firstLine="0" w:firstLineChars="0"/>
              <w:jc w:val="center"/>
              <w:rPr>
                <w:rFonts w:hint="eastAsia" w:ascii="仿宋" w:hAnsi="仿宋" w:eastAsia="仿宋" w:cs="仿宋"/>
                <w:sz w:val="24"/>
                <w:szCs w:val="24"/>
              </w:rPr>
            </w:pPr>
          </w:p>
        </w:tc>
      </w:tr>
      <w:tr w14:paraId="7DFF7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43" w:type="dxa"/>
            <w:tcBorders>
              <w:top w:val="single" w:color="auto" w:sz="4" w:space="0"/>
              <w:left w:val="single" w:color="auto" w:sz="4" w:space="0"/>
              <w:bottom w:val="single" w:color="auto" w:sz="4" w:space="0"/>
              <w:right w:val="single" w:color="auto" w:sz="4" w:space="0"/>
            </w:tcBorders>
            <w:shd w:val="clear" w:color="auto" w:fill="auto"/>
            <w:vAlign w:val="center"/>
          </w:tcPr>
          <w:p w14:paraId="38E410D9">
            <w:pPr>
              <w:spacing w:line="240" w:lineRule="auto"/>
              <w:ind w:firstLine="0" w:firstLine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rPr>
              <w:t>付款方式</w:t>
            </w:r>
          </w:p>
        </w:tc>
        <w:tc>
          <w:tcPr>
            <w:tcW w:w="2127" w:type="dxa"/>
            <w:tcBorders>
              <w:top w:val="single" w:color="auto" w:sz="4" w:space="0"/>
              <w:left w:val="single" w:color="auto" w:sz="4" w:space="0"/>
              <w:bottom w:val="single" w:color="auto" w:sz="4" w:space="0"/>
              <w:right w:val="single" w:color="auto" w:sz="4" w:space="0"/>
            </w:tcBorders>
            <w:vAlign w:val="center"/>
          </w:tcPr>
          <w:p w14:paraId="2DDDC61B">
            <w:pPr>
              <w:spacing w:line="240" w:lineRule="auto"/>
              <w:ind w:firstLine="0" w:firstLineChars="0"/>
              <w:jc w:val="center"/>
              <w:rPr>
                <w:rFonts w:hint="eastAsia" w:ascii="仿宋" w:hAnsi="仿宋" w:eastAsia="仿宋" w:cs="仿宋"/>
                <w:sz w:val="24"/>
                <w:szCs w:val="24"/>
              </w:rPr>
            </w:pPr>
          </w:p>
        </w:tc>
        <w:tc>
          <w:tcPr>
            <w:tcW w:w="1424" w:type="dxa"/>
            <w:tcBorders>
              <w:top w:val="single" w:color="auto" w:sz="4" w:space="0"/>
              <w:left w:val="single" w:color="auto" w:sz="4" w:space="0"/>
              <w:bottom w:val="single" w:color="auto" w:sz="4" w:space="0"/>
              <w:right w:val="single" w:color="auto" w:sz="4" w:space="0"/>
            </w:tcBorders>
            <w:vAlign w:val="center"/>
          </w:tcPr>
          <w:p w14:paraId="737F8274">
            <w:pPr>
              <w:spacing w:line="240" w:lineRule="auto"/>
              <w:ind w:firstLine="0" w:firstLineChars="0"/>
              <w:jc w:val="center"/>
              <w:rPr>
                <w:rFonts w:hint="eastAsia" w:ascii="仿宋" w:hAnsi="仿宋" w:eastAsia="仿宋" w:cs="仿宋"/>
                <w:sz w:val="24"/>
                <w:szCs w:val="24"/>
              </w:rPr>
            </w:pPr>
          </w:p>
        </w:tc>
        <w:tc>
          <w:tcPr>
            <w:tcW w:w="3360" w:type="dxa"/>
            <w:tcBorders>
              <w:top w:val="single" w:color="auto" w:sz="4" w:space="0"/>
              <w:left w:val="single" w:color="auto" w:sz="4" w:space="0"/>
              <w:bottom w:val="single" w:color="auto" w:sz="4" w:space="0"/>
              <w:right w:val="single" w:color="auto" w:sz="4" w:space="0"/>
            </w:tcBorders>
            <w:vAlign w:val="center"/>
          </w:tcPr>
          <w:p w14:paraId="3CADBF04">
            <w:pPr>
              <w:spacing w:line="240" w:lineRule="auto"/>
              <w:ind w:firstLine="0" w:firstLineChars="0"/>
              <w:jc w:val="center"/>
              <w:rPr>
                <w:rFonts w:hint="eastAsia" w:ascii="仿宋" w:hAnsi="仿宋" w:eastAsia="仿宋" w:cs="仿宋"/>
                <w:sz w:val="24"/>
                <w:szCs w:val="24"/>
              </w:rPr>
            </w:pPr>
          </w:p>
        </w:tc>
      </w:tr>
      <w:tr w14:paraId="3E116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943" w:type="dxa"/>
            <w:tcBorders>
              <w:top w:val="single" w:color="auto" w:sz="4" w:space="0"/>
              <w:left w:val="single" w:color="auto" w:sz="4" w:space="0"/>
              <w:bottom w:val="single" w:color="auto" w:sz="4" w:space="0"/>
              <w:right w:val="single" w:color="auto" w:sz="4" w:space="0"/>
            </w:tcBorders>
            <w:vAlign w:val="center"/>
          </w:tcPr>
          <w:p w14:paraId="32C4175F">
            <w:pPr>
              <w:spacing w:line="240" w:lineRule="auto"/>
              <w:ind w:firstLine="480"/>
              <w:rPr>
                <w:rFonts w:hint="eastAsia" w:ascii="仿宋" w:hAnsi="仿宋" w:eastAsia="仿宋" w:cs="仿宋"/>
                <w:sz w:val="24"/>
                <w:szCs w:val="24"/>
              </w:rPr>
            </w:pPr>
            <w:r>
              <w:rPr>
                <w:rFonts w:hint="eastAsia" w:ascii="仿宋" w:hAnsi="仿宋" w:eastAsia="仿宋" w:cs="仿宋"/>
                <w:sz w:val="24"/>
                <w:szCs w:val="24"/>
              </w:rPr>
              <w:t>……</w:t>
            </w:r>
          </w:p>
        </w:tc>
        <w:tc>
          <w:tcPr>
            <w:tcW w:w="2127" w:type="dxa"/>
            <w:tcBorders>
              <w:top w:val="single" w:color="auto" w:sz="4" w:space="0"/>
              <w:left w:val="single" w:color="auto" w:sz="4" w:space="0"/>
              <w:bottom w:val="single" w:color="auto" w:sz="4" w:space="0"/>
              <w:right w:val="single" w:color="auto" w:sz="4" w:space="0"/>
            </w:tcBorders>
            <w:vAlign w:val="center"/>
          </w:tcPr>
          <w:p w14:paraId="3FB63D3A">
            <w:pPr>
              <w:spacing w:line="240" w:lineRule="auto"/>
              <w:ind w:firstLine="0" w:firstLineChars="0"/>
              <w:jc w:val="center"/>
              <w:rPr>
                <w:rFonts w:hint="eastAsia" w:ascii="仿宋" w:hAnsi="仿宋" w:eastAsia="仿宋" w:cs="仿宋"/>
                <w:sz w:val="24"/>
                <w:szCs w:val="24"/>
              </w:rPr>
            </w:pPr>
          </w:p>
        </w:tc>
        <w:tc>
          <w:tcPr>
            <w:tcW w:w="1424" w:type="dxa"/>
            <w:tcBorders>
              <w:top w:val="single" w:color="auto" w:sz="4" w:space="0"/>
              <w:left w:val="single" w:color="auto" w:sz="4" w:space="0"/>
              <w:bottom w:val="single" w:color="auto" w:sz="4" w:space="0"/>
              <w:right w:val="single" w:color="auto" w:sz="4" w:space="0"/>
            </w:tcBorders>
            <w:vAlign w:val="center"/>
          </w:tcPr>
          <w:p w14:paraId="2FB3D6F2">
            <w:pPr>
              <w:spacing w:line="240" w:lineRule="auto"/>
              <w:ind w:firstLine="0" w:firstLineChars="0"/>
              <w:jc w:val="center"/>
              <w:rPr>
                <w:rFonts w:hint="eastAsia" w:ascii="仿宋" w:hAnsi="仿宋" w:eastAsia="仿宋" w:cs="仿宋"/>
                <w:sz w:val="24"/>
                <w:szCs w:val="24"/>
              </w:rPr>
            </w:pPr>
          </w:p>
        </w:tc>
        <w:tc>
          <w:tcPr>
            <w:tcW w:w="3360" w:type="dxa"/>
            <w:tcBorders>
              <w:top w:val="single" w:color="auto" w:sz="4" w:space="0"/>
              <w:left w:val="single" w:color="auto" w:sz="4" w:space="0"/>
              <w:bottom w:val="single" w:color="auto" w:sz="4" w:space="0"/>
              <w:right w:val="single" w:color="auto" w:sz="4" w:space="0"/>
            </w:tcBorders>
            <w:vAlign w:val="center"/>
          </w:tcPr>
          <w:p w14:paraId="698F6C96">
            <w:pPr>
              <w:spacing w:line="240" w:lineRule="auto"/>
              <w:ind w:firstLine="0" w:firstLineChars="0"/>
              <w:jc w:val="center"/>
              <w:rPr>
                <w:rFonts w:hint="eastAsia" w:ascii="仿宋" w:hAnsi="仿宋" w:eastAsia="仿宋" w:cs="仿宋"/>
                <w:sz w:val="24"/>
                <w:szCs w:val="24"/>
              </w:rPr>
            </w:pPr>
          </w:p>
        </w:tc>
      </w:tr>
    </w:tbl>
    <w:p w14:paraId="65463E8A">
      <w:pPr>
        <w:snapToGrid w:val="0"/>
        <w:spacing w:line="500" w:lineRule="exact"/>
        <w:ind w:firstLine="560"/>
        <w:rPr>
          <w:rFonts w:hint="eastAsia" w:ascii="仿宋" w:hAnsi="仿宋" w:eastAsia="仿宋" w:cs="仿宋"/>
          <w:sz w:val="24"/>
          <w:szCs w:val="24"/>
        </w:rPr>
      </w:pPr>
    </w:p>
    <w:p w14:paraId="44830E16">
      <w:pPr>
        <w:snapToGrid w:val="0"/>
        <w:spacing w:line="500" w:lineRule="exact"/>
        <w:ind w:firstLine="560"/>
        <w:rPr>
          <w:rFonts w:hint="eastAsia" w:ascii="仿宋" w:hAnsi="仿宋" w:eastAsia="仿宋" w:cs="仿宋"/>
          <w:sz w:val="24"/>
          <w:szCs w:val="24"/>
        </w:rPr>
      </w:pPr>
    </w:p>
    <w:p w14:paraId="4BE5E526">
      <w:pPr>
        <w:pStyle w:val="5"/>
        <w:spacing w:before="0" w:after="0" w:line="480" w:lineRule="auto"/>
        <w:ind w:firstLine="48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名称（公章）：</w:t>
      </w:r>
      <w:r>
        <w:rPr>
          <w:rFonts w:hint="eastAsia" w:ascii="仿宋" w:hAnsi="仿宋" w:eastAsia="仿宋" w:cs="仿宋"/>
          <w:sz w:val="24"/>
          <w:szCs w:val="24"/>
          <w:u w:val="single"/>
        </w:rPr>
        <w:t xml:space="preserve">                  </w:t>
      </w:r>
    </w:p>
    <w:p w14:paraId="7829130D">
      <w:pPr>
        <w:spacing w:line="480" w:lineRule="auto"/>
        <w:ind w:firstLine="439" w:firstLineChars="183"/>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lang w:val="en-US" w:eastAsia="zh-CN"/>
        </w:rPr>
        <w:t>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17BB01C1">
      <w:pPr>
        <w:spacing w:line="480" w:lineRule="auto"/>
        <w:ind w:firstLine="439" w:firstLineChars="183"/>
        <w:rPr>
          <w:rFonts w:hint="eastAsia" w:ascii="仿宋" w:hAnsi="仿宋" w:eastAsia="仿宋" w:cs="仿宋"/>
          <w:sz w:val="24"/>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3BA35B1E">
      <w:pPr>
        <w:pStyle w:val="26"/>
        <w:spacing w:line="360" w:lineRule="auto"/>
        <w:ind w:firstLine="199" w:firstLineChars="83"/>
        <w:rPr>
          <w:rFonts w:hint="eastAsia" w:ascii="仿宋" w:hAnsi="仿宋" w:eastAsia="仿宋" w:cs="仿宋"/>
          <w:sz w:val="24"/>
          <w:szCs w:val="24"/>
        </w:rPr>
      </w:pPr>
    </w:p>
    <w:p w14:paraId="4E6CACBE">
      <w:pPr>
        <w:pStyle w:val="26"/>
        <w:spacing w:line="360" w:lineRule="auto"/>
        <w:ind w:firstLine="199" w:firstLineChars="83"/>
        <w:rPr>
          <w:rFonts w:hint="eastAsia" w:ascii="仿宋" w:hAnsi="仿宋" w:eastAsia="仿宋" w:cs="仿宋"/>
          <w:sz w:val="24"/>
          <w:szCs w:val="24"/>
        </w:rPr>
      </w:pPr>
    </w:p>
    <w:p w14:paraId="39930757">
      <w:pPr>
        <w:pStyle w:val="26"/>
        <w:spacing w:line="360" w:lineRule="auto"/>
        <w:ind w:firstLine="199" w:firstLineChars="83"/>
        <w:rPr>
          <w:rFonts w:hint="eastAsia" w:ascii="仿宋" w:hAnsi="仿宋" w:eastAsia="仿宋" w:cs="仿宋"/>
          <w:sz w:val="24"/>
          <w:szCs w:val="24"/>
        </w:rPr>
      </w:pPr>
    </w:p>
    <w:p w14:paraId="3813EAFA">
      <w:pPr>
        <w:pStyle w:val="26"/>
        <w:spacing w:line="360" w:lineRule="auto"/>
        <w:ind w:firstLine="199" w:firstLineChars="83"/>
        <w:rPr>
          <w:rFonts w:hint="eastAsia" w:ascii="仿宋" w:hAnsi="仿宋" w:eastAsia="仿宋" w:cs="仿宋"/>
          <w:sz w:val="24"/>
          <w:szCs w:val="24"/>
        </w:rPr>
      </w:pPr>
    </w:p>
    <w:p w14:paraId="17F0E728">
      <w:pPr>
        <w:pStyle w:val="26"/>
        <w:spacing w:line="360" w:lineRule="auto"/>
        <w:ind w:firstLine="199" w:firstLineChars="83"/>
        <w:rPr>
          <w:rFonts w:hint="eastAsia" w:ascii="仿宋" w:hAnsi="仿宋" w:eastAsia="仿宋" w:cs="仿宋"/>
          <w:sz w:val="24"/>
          <w:szCs w:val="24"/>
        </w:rPr>
      </w:pPr>
    </w:p>
    <w:p w14:paraId="6C8F986D">
      <w:pPr>
        <w:pStyle w:val="26"/>
        <w:spacing w:line="360" w:lineRule="auto"/>
        <w:ind w:firstLine="199" w:firstLineChars="83"/>
        <w:rPr>
          <w:rFonts w:hint="eastAsia" w:ascii="仿宋" w:hAnsi="仿宋" w:eastAsia="仿宋" w:cs="仿宋"/>
          <w:sz w:val="24"/>
          <w:szCs w:val="24"/>
        </w:rPr>
      </w:pPr>
    </w:p>
    <w:p w14:paraId="1386422A">
      <w:pPr>
        <w:pStyle w:val="26"/>
        <w:spacing w:line="360" w:lineRule="auto"/>
        <w:ind w:firstLine="199" w:firstLineChars="83"/>
        <w:rPr>
          <w:rFonts w:hint="eastAsia" w:ascii="仿宋" w:hAnsi="仿宋" w:eastAsia="仿宋" w:cs="仿宋"/>
          <w:sz w:val="24"/>
          <w:szCs w:val="24"/>
        </w:rPr>
      </w:pPr>
    </w:p>
    <w:p w14:paraId="6D03B9E5">
      <w:pPr>
        <w:pStyle w:val="26"/>
        <w:spacing w:line="360" w:lineRule="auto"/>
        <w:ind w:firstLine="199" w:firstLineChars="83"/>
        <w:rPr>
          <w:rFonts w:hint="eastAsia" w:ascii="仿宋" w:hAnsi="仿宋" w:eastAsia="仿宋" w:cs="仿宋"/>
          <w:sz w:val="24"/>
          <w:szCs w:val="24"/>
        </w:rPr>
      </w:pPr>
    </w:p>
    <w:p w14:paraId="23FAE14A">
      <w:pPr>
        <w:pStyle w:val="26"/>
        <w:spacing w:line="360" w:lineRule="auto"/>
        <w:ind w:firstLine="199" w:firstLineChars="83"/>
        <w:rPr>
          <w:rFonts w:hint="eastAsia" w:ascii="仿宋" w:hAnsi="仿宋" w:eastAsia="仿宋" w:cs="仿宋"/>
          <w:sz w:val="24"/>
          <w:szCs w:val="24"/>
        </w:rPr>
      </w:pPr>
    </w:p>
    <w:p w14:paraId="7251B383">
      <w:pPr>
        <w:pStyle w:val="26"/>
        <w:spacing w:line="360" w:lineRule="auto"/>
        <w:ind w:firstLine="199" w:firstLineChars="83"/>
        <w:rPr>
          <w:rFonts w:hint="eastAsia" w:ascii="仿宋" w:hAnsi="仿宋" w:eastAsia="仿宋" w:cs="仿宋"/>
          <w:sz w:val="24"/>
          <w:szCs w:val="24"/>
        </w:rPr>
      </w:pPr>
    </w:p>
    <w:p w14:paraId="7AEEBE37">
      <w:pPr>
        <w:pStyle w:val="26"/>
        <w:spacing w:line="360" w:lineRule="auto"/>
        <w:ind w:firstLine="199" w:firstLineChars="83"/>
        <w:rPr>
          <w:rFonts w:hint="eastAsia" w:ascii="仿宋" w:hAnsi="仿宋" w:eastAsia="仿宋" w:cs="仿宋"/>
          <w:sz w:val="24"/>
          <w:szCs w:val="24"/>
        </w:rPr>
      </w:pPr>
    </w:p>
    <w:p w14:paraId="545EAD5D">
      <w:pPr>
        <w:pStyle w:val="26"/>
        <w:spacing w:line="360" w:lineRule="auto"/>
        <w:ind w:firstLine="199" w:firstLineChars="83"/>
        <w:rPr>
          <w:rFonts w:hint="eastAsia" w:ascii="仿宋" w:hAnsi="仿宋" w:eastAsia="仿宋" w:cs="仿宋"/>
          <w:sz w:val="24"/>
          <w:szCs w:val="24"/>
        </w:rPr>
      </w:pPr>
    </w:p>
    <w:p w14:paraId="326892D8">
      <w:pPr>
        <w:rPr>
          <w:rFonts w:hint="eastAsia" w:ascii="仿宋" w:hAnsi="仿宋" w:eastAsia="仿宋" w:cs="仿宋"/>
          <w:b/>
          <w:sz w:val="24"/>
          <w:szCs w:val="24"/>
        </w:rPr>
      </w:pPr>
      <w:bookmarkStart w:id="75" w:name="_Toc18268909"/>
      <w:bookmarkStart w:id="76" w:name="_Toc185493995"/>
      <w:r>
        <w:rPr>
          <w:rFonts w:hint="eastAsia" w:ascii="仿宋" w:hAnsi="仿宋" w:eastAsia="仿宋" w:cs="仿宋"/>
          <w:b/>
          <w:sz w:val="24"/>
          <w:szCs w:val="24"/>
        </w:rPr>
        <w:br w:type="page"/>
      </w:r>
    </w:p>
    <w:p w14:paraId="4B280137">
      <w:pPr>
        <w:pStyle w:val="26"/>
        <w:spacing w:line="360" w:lineRule="auto"/>
        <w:ind w:firstLine="0" w:firstLineChars="0"/>
        <w:outlineLvl w:val="1"/>
        <w:rPr>
          <w:rFonts w:hint="eastAsia" w:ascii="仿宋" w:hAnsi="仿宋" w:eastAsia="仿宋" w:cs="仿宋"/>
          <w:b/>
          <w:sz w:val="24"/>
          <w:szCs w:val="24"/>
        </w:rPr>
      </w:pPr>
      <w:bookmarkStart w:id="77" w:name="_Toc31268"/>
      <w:r>
        <w:rPr>
          <w:rFonts w:hint="eastAsia" w:ascii="仿宋" w:hAnsi="仿宋" w:eastAsia="仿宋" w:cs="仿宋"/>
          <w:b/>
          <w:sz w:val="24"/>
          <w:szCs w:val="24"/>
        </w:rPr>
        <w:t>附件4、业绩情况一览表</w:t>
      </w:r>
      <w:bookmarkEnd w:id="75"/>
      <w:bookmarkEnd w:id="76"/>
      <w:bookmarkEnd w:id="77"/>
    </w:p>
    <w:p w14:paraId="5779A1A3">
      <w:pPr>
        <w:ind w:firstLine="482"/>
        <w:jc w:val="center"/>
        <w:rPr>
          <w:rFonts w:hint="eastAsia" w:ascii="仿宋" w:hAnsi="仿宋" w:eastAsia="仿宋" w:cs="仿宋"/>
          <w:b/>
          <w:sz w:val="24"/>
          <w:szCs w:val="24"/>
        </w:rPr>
      </w:pPr>
    </w:p>
    <w:p w14:paraId="07AAF38C">
      <w:pPr>
        <w:ind w:firstLine="482"/>
        <w:jc w:val="center"/>
        <w:rPr>
          <w:rFonts w:hint="eastAsia" w:ascii="仿宋" w:hAnsi="仿宋" w:eastAsia="仿宋" w:cs="仿宋"/>
          <w:b/>
          <w:sz w:val="24"/>
          <w:szCs w:val="24"/>
        </w:rPr>
      </w:pPr>
      <w:r>
        <w:rPr>
          <w:rFonts w:hint="eastAsia" w:ascii="仿宋" w:hAnsi="仿宋" w:eastAsia="仿宋" w:cs="仿宋"/>
          <w:b/>
          <w:sz w:val="24"/>
          <w:szCs w:val="24"/>
        </w:rPr>
        <w:t>4、业绩情况一览表</w:t>
      </w:r>
    </w:p>
    <w:p w14:paraId="3EBA7614">
      <w:pPr>
        <w:pStyle w:val="5"/>
        <w:spacing w:before="0" w:after="0"/>
        <w:ind w:firstLine="480"/>
        <w:rPr>
          <w:rFonts w:hint="eastAsia" w:ascii="仿宋" w:hAnsi="仿宋" w:eastAsia="仿宋" w:cs="仿宋"/>
          <w:sz w:val="24"/>
          <w:szCs w:val="24"/>
        </w:rPr>
      </w:pPr>
    </w:p>
    <w:p w14:paraId="79AD97D1">
      <w:pPr>
        <w:pStyle w:val="5"/>
        <w:spacing w:before="0" w:after="0" w:line="360" w:lineRule="auto"/>
        <w:ind w:firstLine="48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50D91A97">
      <w:pPr>
        <w:pStyle w:val="5"/>
        <w:spacing w:before="0" w:after="0" w:line="360" w:lineRule="auto"/>
        <w:ind w:firstLine="480"/>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6"/>
        <w:gridCol w:w="2962"/>
        <w:gridCol w:w="2781"/>
        <w:gridCol w:w="2736"/>
      </w:tblGrid>
      <w:tr w14:paraId="61665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7" w:hRule="atLeast"/>
        </w:trPr>
        <w:tc>
          <w:tcPr>
            <w:tcW w:w="698" w:type="pct"/>
            <w:tcBorders>
              <w:top w:val="single" w:color="auto" w:sz="4" w:space="0"/>
              <w:left w:val="single" w:color="auto" w:sz="4" w:space="0"/>
              <w:right w:val="single" w:color="auto" w:sz="4" w:space="0"/>
            </w:tcBorders>
            <w:vAlign w:val="center"/>
          </w:tcPr>
          <w:p w14:paraId="548634E2">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503" w:type="pct"/>
            <w:tcBorders>
              <w:top w:val="single" w:color="auto" w:sz="4" w:space="0"/>
              <w:left w:val="single" w:color="auto" w:sz="4" w:space="0"/>
              <w:bottom w:val="single" w:color="auto" w:sz="4" w:space="0"/>
              <w:right w:val="single" w:color="auto" w:sz="4" w:space="0"/>
            </w:tcBorders>
            <w:vAlign w:val="center"/>
          </w:tcPr>
          <w:p w14:paraId="0FB26188">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采购单位名称</w:t>
            </w:r>
          </w:p>
        </w:tc>
        <w:tc>
          <w:tcPr>
            <w:tcW w:w="1411" w:type="pct"/>
            <w:tcBorders>
              <w:top w:val="single" w:color="auto" w:sz="4" w:space="0"/>
              <w:left w:val="single" w:color="auto" w:sz="4" w:space="0"/>
              <w:bottom w:val="single" w:color="auto" w:sz="4" w:space="0"/>
              <w:right w:val="single" w:color="auto" w:sz="4" w:space="0"/>
            </w:tcBorders>
            <w:vAlign w:val="center"/>
          </w:tcPr>
          <w:p w14:paraId="0F5AC6BF">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1388" w:type="pct"/>
            <w:tcBorders>
              <w:top w:val="single" w:color="auto" w:sz="4" w:space="0"/>
              <w:left w:val="single" w:color="auto" w:sz="4" w:space="0"/>
              <w:right w:val="single" w:color="auto" w:sz="4" w:space="0"/>
            </w:tcBorders>
            <w:vAlign w:val="center"/>
          </w:tcPr>
          <w:p w14:paraId="3FB32F57">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采购内容</w:t>
            </w:r>
          </w:p>
        </w:tc>
      </w:tr>
      <w:tr w14:paraId="559F5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698" w:type="pct"/>
            <w:tcBorders>
              <w:top w:val="single" w:color="auto" w:sz="4" w:space="0"/>
              <w:left w:val="single" w:color="auto" w:sz="4" w:space="0"/>
              <w:bottom w:val="single" w:color="auto" w:sz="4" w:space="0"/>
              <w:right w:val="single" w:color="auto" w:sz="4" w:space="0"/>
            </w:tcBorders>
            <w:vAlign w:val="center"/>
          </w:tcPr>
          <w:p w14:paraId="76FCA61A">
            <w:pPr>
              <w:spacing w:line="240" w:lineRule="auto"/>
              <w:ind w:firstLine="0" w:firstLineChars="0"/>
              <w:jc w:val="center"/>
              <w:rPr>
                <w:rFonts w:hint="eastAsia" w:ascii="仿宋" w:hAnsi="仿宋" w:eastAsia="仿宋" w:cs="仿宋"/>
                <w:sz w:val="24"/>
                <w:szCs w:val="24"/>
              </w:rPr>
            </w:pPr>
          </w:p>
        </w:tc>
        <w:tc>
          <w:tcPr>
            <w:tcW w:w="1503" w:type="pct"/>
            <w:tcBorders>
              <w:top w:val="single" w:color="auto" w:sz="4" w:space="0"/>
              <w:left w:val="single" w:color="auto" w:sz="4" w:space="0"/>
              <w:bottom w:val="single" w:color="auto" w:sz="4" w:space="0"/>
              <w:right w:val="single" w:color="auto" w:sz="4" w:space="0"/>
            </w:tcBorders>
            <w:vAlign w:val="center"/>
          </w:tcPr>
          <w:p w14:paraId="3A31EA4E">
            <w:pPr>
              <w:spacing w:line="240" w:lineRule="auto"/>
              <w:ind w:firstLine="0" w:firstLineChars="0"/>
              <w:jc w:val="center"/>
              <w:rPr>
                <w:rFonts w:hint="eastAsia" w:ascii="仿宋" w:hAnsi="仿宋" w:eastAsia="仿宋" w:cs="仿宋"/>
                <w:sz w:val="24"/>
                <w:szCs w:val="24"/>
              </w:rPr>
            </w:pPr>
          </w:p>
        </w:tc>
        <w:tc>
          <w:tcPr>
            <w:tcW w:w="1411" w:type="pct"/>
            <w:tcBorders>
              <w:top w:val="single" w:color="auto" w:sz="4" w:space="0"/>
              <w:left w:val="single" w:color="auto" w:sz="4" w:space="0"/>
              <w:bottom w:val="single" w:color="auto" w:sz="4" w:space="0"/>
              <w:right w:val="single" w:color="auto" w:sz="4" w:space="0"/>
            </w:tcBorders>
            <w:vAlign w:val="center"/>
          </w:tcPr>
          <w:p w14:paraId="7AA9238C">
            <w:pPr>
              <w:spacing w:line="240" w:lineRule="auto"/>
              <w:ind w:firstLine="0" w:firstLineChars="0"/>
              <w:jc w:val="center"/>
              <w:rPr>
                <w:rFonts w:hint="eastAsia" w:ascii="仿宋" w:hAnsi="仿宋" w:eastAsia="仿宋" w:cs="仿宋"/>
                <w:sz w:val="24"/>
                <w:szCs w:val="24"/>
              </w:rPr>
            </w:pPr>
          </w:p>
        </w:tc>
        <w:tc>
          <w:tcPr>
            <w:tcW w:w="1388" w:type="pct"/>
            <w:tcBorders>
              <w:top w:val="single" w:color="auto" w:sz="4" w:space="0"/>
              <w:left w:val="single" w:color="auto" w:sz="4" w:space="0"/>
              <w:bottom w:val="single" w:color="auto" w:sz="4" w:space="0"/>
              <w:right w:val="single" w:color="auto" w:sz="4" w:space="0"/>
            </w:tcBorders>
            <w:vAlign w:val="center"/>
          </w:tcPr>
          <w:p w14:paraId="1B856DF2">
            <w:pPr>
              <w:spacing w:line="240" w:lineRule="auto"/>
              <w:ind w:firstLine="0" w:firstLineChars="0"/>
              <w:jc w:val="center"/>
              <w:rPr>
                <w:rFonts w:hint="eastAsia" w:ascii="仿宋" w:hAnsi="仿宋" w:eastAsia="仿宋" w:cs="仿宋"/>
                <w:sz w:val="24"/>
                <w:szCs w:val="24"/>
              </w:rPr>
            </w:pPr>
          </w:p>
        </w:tc>
      </w:tr>
      <w:tr w14:paraId="7B137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698" w:type="pct"/>
            <w:tcBorders>
              <w:top w:val="single" w:color="auto" w:sz="4" w:space="0"/>
              <w:left w:val="single" w:color="auto" w:sz="4" w:space="0"/>
              <w:bottom w:val="single" w:color="auto" w:sz="4" w:space="0"/>
              <w:right w:val="single" w:color="auto" w:sz="4" w:space="0"/>
            </w:tcBorders>
            <w:vAlign w:val="center"/>
          </w:tcPr>
          <w:p w14:paraId="68BAF63C">
            <w:pPr>
              <w:spacing w:line="240" w:lineRule="auto"/>
              <w:ind w:firstLine="0" w:firstLineChars="0"/>
              <w:jc w:val="center"/>
              <w:rPr>
                <w:rFonts w:hint="eastAsia" w:ascii="仿宋" w:hAnsi="仿宋" w:eastAsia="仿宋" w:cs="仿宋"/>
                <w:sz w:val="24"/>
                <w:szCs w:val="24"/>
              </w:rPr>
            </w:pPr>
          </w:p>
        </w:tc>
        <w:tc>
          <w:tcPr>
            <w:tcW w:w="1503" w:type="pct"/>
            <w:tcBorders>
              <w:top w:val="single" w:color="auto" w:sz="4" w:space="0"/>
              <w:left w:val="single" w:color="auto" w:sz="4" w:space="0"/>
              <w:bottom w:val="single" w:color="auto" w:sz="4" w:space="0"/>
              <w:right w:val="single" w:color="auto" w:sz="4" w:space="0"/>
            </w:tcBorders>
            <w:vAlign w:val="center"/>
          </w:tcPr>
          <w:p w14:paraId="39BECBDC">
            <w:pPr>
              <w:spacing w:line="240" w:lineRule="auto"/>
              <w:ind w:firstLine="0" w:firstLineChars="0"/>
              <w:jc w:val="center"/>
              <w:rPr>
                <w:rFonts w:hint="eastAsia" w:ascii="仿宋" w:hAnsi="仿宋" w:eastAsia="仿宋" w:cs="仿宋"/>
                <w:sz w:val="24"/>
                <w:szCs w:val="24"/>
              </w:rPr>
            </w:pPr>
          </w:p>
        </w:tc>
        <w:tc>
          <w:tcPr>
            <w:tcW w:w="1411" w:type="pct"/>
            <w:tcBorders>
              <w:top w:val="single" w:color="auto" w:sz="4" w:space="0"/>
              <w:left w:val="single" w:color="auto" w:sz="4" w:space="0"/>
              <w:bottom w:val="single" w:color="auto" w:sz="4" w:space="0"/>
              <w:right w:val="single" w:color="auto" w:sz="4" w:space="0"/>
            </w:tcBorders>
            <w:vAlign w:val="center"/>
          </w:tcPr>
          <w:p w14:paraId="1CA0A6EE">
            <w:pPr>
              <w:spacing w:line="240" w:lineRule="auto"/>
              <w:ind w:firstLine="0" w:firstLineChars="0"/>
              <w:jc w:val="center"/>
              <w:rPr>
                <w:rFonts w:hint="eastAsia" w:ascii="仿宋" w:hAnsi="仿宋" w:eastAsia="仿宋" w:cs="仿宋"/>
                <w:sz w:val="24"/>
                <w:szCs w:val="24"/>
              </w:rPr>
            </w:pPr>
          </w:p>
        </w:tc>
        <w:tc>
          <w:tcPr>
            <w:tcW w:w="1388" w:type="pct"/>
            <w:tcBorders>
              <w:top w:val="single" w:color="auto" w:sz="4" w:space="0"/>
              <w:left w:val="single" w:color="auto" w:sz="4" w:space="0"/>
              <w:bottom w:val="single" w:color="auto" w:sz="4" w:space="0"/>
              <w:right w:val="single" w:color="auto" w:sz="4" w:space="0"/>
            </w:tcBorders>
            <w:vAlign w:val="center"/>
          </w:tcPr>
          <w:p w14:paraId="587D171E">
            <w:pPr>
              <w:spacing w:line="240" w:lineRule="auto"/>
              <w:ind w:firstLine="0" w:firstLineChars="0"/>
              <w:jc w:val="center"/>
              <w:rPr>
                <w:rFonts w:hint="eastAsia" w:ascii="仿宋" w:hAnsi="仿宋" w:eastAsia="仿宋" w:cs="仿宋"/>
                <w:sz w:val="24"/>
                <w:szCs w:val="24"/>
              </w:rPr>
            </w:pPr>
          </w:p>
        </w:tc>
      </w:tr>
      <w:tr w14:paraId="1A352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698" w:type="pct"/>
            <w:tcBorders>
              <w:top w:val="single" w:color="auto" w:sz="4" w:space="0"/>
              <w:left w:val="single" w:color="auto" w:sz="4" w:space="0"/>
              <w:bottom w:val="single" w:color="auto" w:sz="4" w:space="0"/>
              <w:right w:val="single" w:color="auto" w:sz="4" w:space="0"/>
            </w:tcBorders>
            <w:vAlign w:val="center"/>
          </w:tcPr>
          <w:p w14:paraId="18E6B79E">
            <w:pPr>
              <w:spacing w:line="240" w:lineRule="auto"/>
              <w:ind w:firstLine="0" w:firstLineChars="0"/>
              <w:jc w:val="center"/>
              <w:rPr>
                <w:rFonts w:hint="eastAsia" w:ascii="仿宋" w:hAnsi="仿宋" w:eastAsia="仿宋" w:cs="仿宋"/>
                <w:sz w:val="24"/>
                <w:szCs w:val="24"/>
              </w:rPr>
            </w:pPr>
          </w:p>
        </w:tc>
        <w:tc>
          <w:tcPr>
            <w:tcW w:w="1503" w:type="pct"/>
            <w:tcBorders>
              <w:top w:val="single" w:color="auto" w:sz="4" w:space="0"/>
              <w:left w:val="single" w:color="auto" w:sz="4" w:space="0"/>
              <w:bottom w:val="single" w:color="auto" w:sz="4" w:space="0"/>
              <w:right w:val="single" w:color="auto" w:sz="4" w:space="0"/>
            </w:tcBorders>
            <w:vAlign w:val="center"/>
          </w:tcPr>
          <w:p w14:paraId="399E6470">
            <w:pPr>
              <w:spacing w:line="240" w:lineRule="auto"/>
              <w:ind w:firstLine="0" w:firstLineChars="0"/>
              <w:jc w:val="center"/>
              <w:rPr>
                <w:rFonts w:hint="eastAsia" w:ascii="仿宋" w:hAnsi="仿宋" w:eastAsia="仿宋" w:cs="仿宋"/>
                <w:sz w:val="24"/>
                <w:szCs w:val="24"/>
              </w:rPr>
            </w:pPr>
          </w:p>
        </w:tc>
        <w:tc>
          <w:tcPr>
            <w:tcW w:w="1411" w:type="pct"/>
            <w:tcBorders>
              <w:top w:val="single" w:color="auto" w:sz="4" w:space="0"/>
              <w:left w:val="single" w:color="auto" w:sz="4" w:space="0"/>
              <w:bottom w:val="single" w:color="auto" w:sz="4" w:space="0"/>
              <w:right w:val="single" w:color="auto" w:sz="4" w:space="0"/>
            </w:tcBorders>
            <w:vAlign w:val="center"/>
          </w:tcPr>
          <w:p w14:paraId="305E2AF2">
            <w:pPr>
              <w:spacing w:line="240" w:lineRule="auto"/>
              <w:ind w:firstLine="0" w:firstLineChars="0"/>
              <w:jc w:val="center"/>
              <w:rPr>
                <w:rFonts w:hint="eastAsia" w:ascii="仿宋" w:hAnsi="仿宋" w:eastAsia="仿宋" w:cs="仿宋"/>
                <w:sz w:val="24"/>
                <w:szCs w:val="24"/>
              </w:rPr>
            </w:pPr>
          </w:p>
        </w:tc>
        <w:tc>
          <w:tcPr>
            <w:tcW w:w="1388" w:type="pct"/>
            <w:tcBorders>
              <w:top w:val="single" w:color="auto" w:sz="4" w:space="0"/>
              <w:left w:val="single" w:color="auto" w:sz="4" w:space="0"/>
              <w:bottom w:val="single" w:color="auto" w:sz="4" w:space="0"/>
              <w:right w:val="single" w:color="auto" w:sz="4" w:space="0"/>
            </w:tcBorders>
            <w:vAlign w:val="center"/>
          </w:tcPr>
          <w:p w14:paraId="65A648AF">
            <w:pPr>
              <w:spacing w:line="240" w:lineRule="auto"/>
              <w:ind w:firstLine="0" w:firstLineChars="0"/>
              <w:jc w:val="center"/>
              <w:rPr>
                <w:rFonts w:hint="eastAsia" w:ascii="仿宋" w:hAnsi="仿宋" w:eastAsia="仿宋" w:cs="仿宋"/>
                <w:sz w:val="24"/>
                <w:szCs w:val="24"/>
              </w:rPr>
            </w:pPr>
          </w:p>
        </w:tc>
      </w:tr>
      <w:tr w14:paraId="021E77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698" w:type="pct"/>
            <w:tcBorders>
              <w:top w:val="single" w:color="auto" w:sz="4" w:space="0"/>
              <w:left w:val="single" w:color="auto" w:sz="4" w:space="0"/>
              <w:bottom w:val="single" w:color="auto" w:sz="4" w:space="0"/>
              <w:right w:val="single" w:color="auto" w:sz="4" w:space="0"/>
            </w:tcBorders>
            <w:vAlign w:val="center"/>
          </w:tcPr>
          <w:p w14:paraId="32A1A928">
            <w:pPr>
              <w:spacing w:line="240" w:lineRule="auto"/>
              <w:ind w:firstLine="0" w:firstLineChars="0"/>
              <w:jc w:val="center"/>
              <w:rPr>
                <w:rFonts w:hint="eastAsia" w:ascii="仿宋" w:hAnsi="仿宋" w:eastAsia="仿宋" w:cs="仿宋"/>
                <w:sz w:val="24"/>
                <w:szCs w:val="24"/>
              </w:rPr>
            </w:pPr>
          </w:p>
        </w:tc>
        <w:tc>
          <w:tcPr>
            <w:tcW w:w="1503" w:type="pct"/>
            <w:tcBorders>
              <w:top w:val="single" w:color="auto" w:sz="4" w:space="0"/>
              <w:left w:val="single" w:color="auto" w:sz="4" w:space="0"/>
              <w:bottom w:val="single" w:color="auto" w:sz="4" w:space="0"/>
              <w:right w:val="single" w:color="auto" w:sz="4" w:space="0"/>
            </w:tcBorders>
            <w:vAlign w:val="center"/>
          </w:tcPr>
          <w:p w14:paraId="0F79B259">
            <w:pPr>
              <w:spacing w:line="240" w:lineRule="auto"/>
              <w:ind w:firstLine="0" w:firstLineChars="0"/>
              <w:jc w:val="center"/>
              <w:rPr>
                <w:rFonts w:hint="eastAsia" w:ascii="仿宋" w:hAnsi="仿宋" w:eastAsia="仿宋" w:cs="仿宋"/>
                <w:sz w:val="24"/>
                <w:szCs w:val="24"/>
              </w:rPr>
            </w:pPr>
          </w:p>
        </w:tc>
        <w:tc>
          <w:tcPr>
            <w:tcW w:w="1411" w:type="pct"/>
            <w:tcBorders>
              <w:top w:val="single" w:color="auto" w:sz="4" w:space="0"/>
              <w:left w:val="single" w:color="auto" w:sz="4" w:space="0"/>
              <w:bottom w:val="single" w:color="auto" w:sz="4" w:space="0"/>
              <w:right w:val="single" w:color="auto" w:sz="4" w:space="0"/>
            </w:tcBorders>
            <w:vAlign w:val="center"/>
          </w:tcPr>
          <w:p w14:paraId="166F3853">
            <w:pPr>
              <w:spacing w:line="240" w:lineRule="auto"/>
              <w:ind w:firstLine="0" w:firstLineChars="0"/>
              <w:jc w:val="center"/>
              <w:rPr>
                <w:rFonts w:hint="eastAsia" w:ascii="仿宋" w:hAnsi="仿宋" w:eastAsia="仿宋" w:cs="仿宋"/>
                <w:sz w:val="24"/>
                <w:szCs w:val="24"/>
              </w:rPr>
            </w:pPr>
          </w:p>
        </w:tc>
        <w:tc>
          <w:tcPr>
            <w:tcW w:w="1388" w:type="pct"/>
            <w:tcBorders>
              <w:top w:val="single" w:color="auto" w:sz="4" w:space="0"/>
              <w:left w:val="single" w:color="auto" w:sz="4" w:space="0"/>
              <w:bottom w:val="single" w:color="auto" w:sz="4" w:space="0"/>
              <w:right w:val="single" w:color="auto" w:sz="4" w:space="0"/>
            </w:tcBorders>
            <w:vAlign w:val="center"/>
          </w:tcPr>
          <w:p w14:paraId="79817BC7">
            <w:pPr>
              <w:spacing w:line="240" w:lineRule="auto"/>
              <w:ind w:firstLine="0" w:firstLineChars="0"/>
              <w:jc w:val="center"/>
              <w:rPr>
                <w:rFonts w:hint="eastAsia" w:ascii="仿宋" w:hAnsi="仿宋" w:eastAsia="仿宋" w:cs="仿宋"/>
                <w:sz w:val="24"/>
                <w:szCs w:val="24"/>
              </w:rPr>
            </w:pPr>
          </w:p>
        </w:tc>
      </w:tr>
      <w:tr w14:paraId="72C4A1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698" w:type="pct"/>
            <w:tcBorders>
              <w:top w:val="single" w:color="auto" w:sz="4" w:space="0"/>
              <w:left w:val="single" w:color="auto" w:sz="4" w:space="0"/>
              <w:bottom w:val="single" w:color="auto" w:sz="4" w:space="0"/>
              <w:right w:val="single" w:color="auto" w:sz="4" w:space="0"/>
            </w:tcBorders>
            <w:vAlign w:val="center"/>
          </w:tcPr>
          <w:p w14:paraId="79E32786">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w:t>
            </w:r>
          </w:p>
        </w:tc>
        <w:tc>
          <w:tcPr>
            <w:tcW w:w="1503" w:type="pct"/>
            <w:tcBorders>
              <w:top w:val="single" w:color="auto" w:sz="4" w:space="0"/>
              <w:left w:val="single" w:color="auto" w:sz="4" w:space="0"/>
              <w:bottom w:val="single" w:color="auto" w:sz="4" w:space="0"/>
              <w:right w:val="single" w:color="auto" w:sz="4" w:space="0"/>
            </w:tcBorders>
            <w:vAlign w:val="center"/>
          </w:tcPr>
          <w:p w14:paraId="23B7B6F0">
            <w:pPr>
              <w:spacing w:line="240" w:lineRule="auto"/>
              <w:ind w:firstLine="0" w:firstLineChars="0"/>
              <w:jc w:val="center"/>
              <w:rPr>
                <w:rFonts w:hint="eastAsia" w:ascii="仿宋" w:hAnsi="仿宋" w:eastAsia="仿宋" w:cs="仿宋"/>
                <w:sz w:val="24"/>
                <w:szCs w:val="24"/>
              </w:rPr>
            </w:pPr>
          </w:p>
        </w:tc>
        <w:tc>
          <w:tcPr>
            <w:tcW w:w="1411" w:type="pct"/>
            <w:tcBorders>
              <w:top w:val="single" w:color="auto" w:sz="4" w:space="0"/>
              <w:left w:val="single" w:color="auto" w:sz="4" w:space="0"/>
              <w:bottom w:val="single" w:color="auto" w:sz="4" w:space="0"/>
              <w:right w:val="single" w:color="auto" w:sz="4" w:space="0"/>
            </w:tcBorders>
            <w:vAlign w:val="center"/>
          </w:tcPr>
          <w:p w14:paraId="6EC19845">
            <w:pPr>
              <w:spacing w:line="240" w:lineRule="auto"/>
              <w:ind w:firstLine="0" w:firstLineChars="0"/>
              <w:jc w:val="center"/>
              <w:rPr>
                <w:rFonts w:hint="eastAsia" w:ascii="仿宋" w:hAnsi="仿宋" w:eastAsia="仿宋" w:cs="仿宋"/>
                <w:sz w:val="24"/>
                <w:szCs w:val="24"/>
              </w:rPr>
            </w:pPr>
          </w:p>
        </w:tc>
        <w:tc>
          <w:tcPr>
            <w:tcW w:w="1388" w:type="pct"/>
            <w:tcBorders>
              <w:top w:val="single" w:color="auto" w:sz="4" w:space="0"/>
              <w:left w:val="single" w:color="auto" w:sz="4" w:space="0"/>
              <w:bottom w:val="single" w:color="auto" w:sz="4" w:space="0"/>
              <w:right w:val="single" w:color="auto" w:sz="4" w:space="0"/>
            </w:tcBorders>
            <w:vAlign w:val="center"/>
          </w:tcPr>
          <w:p w14:paraId="144558EB">
            <w:pPr>
              <w:spacing w:line="240" w:lineRule="auto"/>
              <w:ind w:firstLine="0" w:firstLineChars="0"/>
              <w:jc w:val="center"/>
              <w:rPr>
                <w:rFonts w:hint="eastAsia" w:ascii="仿宋" w:hAnsi="仿宋" w:eastAsia="仿宋" w:cs="仿宋"/>
                <w:sz w:val="24"/>
                <w:szCs w:val="24"/>
              </w:rPr>
            </w:pPr>
          </w:p>
        </w:tc>
      </w:tr>
    </w:tbl>
    <w:p w14:paraId="073FA6E4">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注：后附完整合同复印件并加盖</w:t>
      </w:r>
      <w:r>
        <w:rPr>
          <w:rFonts w:hint="eastAsia" w:ascii="仿宋" w:hAnsi="仿宋" w:eastAsia="仿宋" w:cs="仿宋"/>
          <w:sz w:val="24"/>
          <w:szCs w:val="24"/>
          <w:lang w:eastAsia="zh-CN"/>
        </w:rPr>
        <w:t>投标人</w:t>
      </w:r>
      <w:r>
        <w:rPr>
          <w:rFonts w:hint="eastAsia" w:ascii="仿宋" w:hAnsi="仿宋" w:eastAsia="仿宋" w:cs="仿宋"/>
          <w:sz w:val="24"/>
          <w:szCs w:val="24"/>
        </w:rPr>
        <w:t>公章</w:t>
      </w:r>
      <w:r>
        <w:rPr>
          <w:rFonts w:hint="eastAsia" w:ascii="仿宋" w:hAnsi="仿宋" w:eastAsia="仿宋" w:cs="仿宋"/>
          <w:sz w:val="24"/>
          <w:szCs w:val="24"/>
          <w:lang w:val="en-GB"/>
        </w:rPr>
        <w:t>。</w:t>
      </w:r>
    </w:p>
    <w:p w14:paraId="1D5DE663">
      <w:pPr>
        <w:spacing w:line="500" w:lineRule="exact"/>
        <w:ind w:firstLine="480"/>
        <w:rPr>
          <w:rFonts w:hint="eastAsia" w:ascii="仿宋" w:hAnsi="仿宋" w:eastAsia="仿宋" w:cs="仿宋"/>
          <w:sz w:val="24"/>
          <w:szCs w:val="24"/>
        </w:rPr>
      </w:pPr>
    </w:p>
    <w:p w14:paraId="0285185A">
      <w:pPr>
        <w:spacing w:line="500" w:lineRule="exact"/>
        <w:ind w:firstLine="480"/>
        <w:rPr>
          <w:rFonts w:hint="eastAsia" w:ascii="仿宋" w:hAnsi="仿宋" w:eastAsia="仿宋" w:cs="仿宋"/>
          <w:sz w:val="24"/>
          <w:szCs w:val="24"/>
        </w:rPr>
      </w:pPr>
    </w:p>
    <w:p w14:paraId="28D49821">
      <w:pPr>
        <w:spacing w:line="500" w:lineRule="exact"/>
        <w:ind w:firstLine="480"/>
        <w:rPr>
          <w:rFonts w:hint="eastAsia" w:ascii="仿宋" w:hAnsi="仿宋" w:eastAsia="仿宋" w:cs="仿宋"/>
          <w:sz w:val="24"/>
          <w:szCs w:val="24"/>
        </w:rPr>
      </w:pPr>
    </w:p>
    <w:p w14:paraId="06E71B7E">
      <w:pPr>
        <w:pStyle w:val="5"/>
        <w:spacing w:before="0" w:after="0" w:line="360" w:lineRule="auto"/>
        <w:ind w:firstLine="48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名称（公章）：</w:t>
      </w:r>
      <w:r>
        <w:rPr>
          <w:rFonts w:hint="eastAsia" w:ascii="仿宋" w:hAnsi="仿宋" w:eastAsia="仿宋" w:cs="仿宋"/>
          <w:sz w:val="24"/>
          <w:szCs w:val="24"/>
          <w:u w:val="single"/>
        </w:rPr>
        <w:t xml:space="preserve">                  </w:t>
      </w:r>
    </w:p>
    <w:p w14:paraId="4A976CED">
      <w:pPr>
        <w:spacing w:line="360" w:lineRule="auto"/>
        <w:ind w:firstLine="439" w:firstLineChars="183"/>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lang w:val="en-US" w:eastAsia="zh-CN"/>
        </w:rPr>
        <w:t>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0354AD4C">
      <w:pPr>
        <w:spacing w:line="360" w:lineRule="auto"/>
        <w:ind w:firstLine="439" w:firstLineChars="183"/>
        <w:rPr>
          <w:rFonts w:hint="eastAsia" w:ascii="仿宋" w:hAnsi="仿宋" w:eastAsia="仿宋" w:cs="仿宋"/>
          <w:sz w:val="24"/>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06F86E61">
      <w:pPr>
        <w:pStyle w:val="26"/>
        <w:spacing w:line="360" w:lineRule="auto"/>
        <w:ind w:firstLine="199" w:firstLineChars="83"/>
        <w:rPr>
          <w:rFonts w:hint="eastAsia" w:ascii="仿宋" w:hAnsi="仿宋" w:eastAsia="仿宋" w:cs="仿宋"/>
          <w:sz w:val="24"/>
          <w:szCs w:val="24"/>
        </w:rPr>
      </w:pPr>
    </w:p>
    <w:p w14:paraId="7E0E570D">
      <w:pPr>
        <w:pStyle w:val="26"/>
        <w:spacing w:line="360" w:lineRule="auto"/>
        <w:ind w:firstLine="199" w:firstLineChars="83"/>
        <w:rPr>
          <w:rFonts w:hint="eastAsia" w:ascii="仿宋" w:hAnsi="仿宋" w:eastAsia="仿宋" w:cs="仿宋"/>
          <w:sz w:val="24"/>
          <w:szCs w:val="24"/>
        </w:rPr>
      </w:pPr>
    </w:p>
    <w:p w14:paraId="6986D13D">
      <w:pPr>
        <w:pStyle w:val="26"/>
        <w:spacing w:line="360" w:lineRule="auto"/>
        <w:ind w:firstLine="199" w:firstLineChars="83"/>
        <w:rPr>
          <w:rFonts w:hint="eastAsia" w:ascii="仿宋" w:hAnsi="仿宋" w:eastAsia="仿宋" w:cs="仿宋"/>
          <w:sz w:val="24"/>
          <w:szCs w:val="24"/>
        </w:rPr>
      </w:pPr>
    </w:p>
    <w:p w14:paraId="40B165E1">
      <w:pPr>
        <w:pStyle w:val="26"/>
        <w:spacing w:line="360" w:lineRule="auto"/>
        <w:ind w:firstLine="199" w:firstLineChars="83"/>
        <w:rPr>
          <w:rFonts w:hint="eastAsia" w:ascii="仿宋" w:hAnsi="仿宋" w:eastAsia="仿宋" w:cs="仿宋"/>
          <w:sz w:val="24"/>
          <w:szCs w:val="24"/>
        </w:rPr>
      </w:pPr>
    </w:p>
    <w:p w14:paraId="5B4156ED">
      <w:pPr>
        <w:pStyle w:val="26"/>
        <w:spacing w:line="360" w:lineRule="auto"/>
        <w:ind w:firstLine="199" w:firstLineChars="83"/>
        <w:rPr>
          <w:rFonts w:hint="eastAsia" w:ascii="仿宋" w:hAnsi="仿宋" w:eastAsia="仿宋" w:cs="仿宋"/>
          <w:sz w:val="24"/>
          <w:szCs w:val="24"/>
        </w:rPr>
      </w:pPr>
    </w:p>
    <w:p w14:paraId="49353057">
      <w:pPr>
        <w:pStyle w:val="26"/>
        <w:spacing w:line="360" w:lineRule="auto"/>
        <w:ind w:firstLine="199" w:firstLineChars="83"/>
        <w:rPr>
          <w:rFonts w:hint="eastAsia" w:ascii="仿宋" w:hAnsi="仿宋" w:eastAsia="仿宋" w:cs="仿宋"/>
          <w:sz w:val="24"/>
          <w:szCs w:val="24"/>
        </w:rPr>
      </w:pPr>
    </w:p>
    <w:p w14:paraId="77CF62B8">
      <w:pPr>
        <w:rPr>
          <w:rFonts w:hint="eastAsia" w:ascii="仿宋" w:hAnsi="仿宋" w:eastAsia="仿宋" w:cs="仿宋"/>
          <w:b/>
          <w:sz w:val="24"/>
          <w:szCs w:val="24"/>
        </w:rPr>
      </w:pPr>
      <w:bookmarkStart w:id="78" w:name="_Toc185493996"/>
      <w:r>
        <w:rPr>
          <w:rFonts w:hint="eastAsia" w:ascii="仿宋" w:hAnsi="仿宋" w:eastAsia="仿宋" w:cs="仿宋"/>
          <w:b/>
          <w:sz w:val="24"/>
          <w:szCs w:val="24"/>
        </w:rPr>
        <w:br w:type="page"/>
      </w:r>
    </w:p>
    <w:p w14:paraId="32398234">
      <w:pPr>
        <w:pStyle w:val="26"/>
        <w:spacing w:line="360" w:lineRule="auto"/>
        <w:ind w:firstLine="0" w:firstLineChars="0"/>
        <w:outlineLvl w:val="1"/>
        <w:rPr>
          <w:rFonts w:hint="eastAsia" w:ascii="仿宋" w:hAnsi="仿宋" w:eastAsia="仿宋" w:cs="仿宋"/>
          <w:b/>
          <w:sz w:val="24"/>
          <w:szCs w:val="24"/>
        </w:rPr>
      </w:pPr>
      <w:bookmarkStart w:id="79" w:name="_Toc11305"/>
      <w:r>
        <w:rPr>
          <w:rFonts w:hint="eastAsia" w:ascii="仿宋" w:hAnsi="仿宋" w:eastAsia="仿宋" w:cs="仿宋"/>
          <w:b/>
          <w:sz w:val="24"/>
          <w:szCs w:val="24"/>
        </w:rPr>
        <w:t>附件5、企业营业执照/事业单位法人证书/自然人身份证明复印件</w:t>
      </w:r>
      <w:bookmarkEnd w:id="78"/>
      <w:bookmarkEnd w:id="79"/>
    </w:p>
    <w:p w14:paraId="3C468E7E">
      <w:pPr>
        <w:pStyle w:val="26"/>
        <w:spacing w:line="360" w:lineRule="auto"/>
        <w:ind w:firstLine="199" w:firstLineChars="83"/>
        <w:rPr>
          <w:rFonts w:hint="eastAsia" w:ascii="仿宋" w:hAnsi="仿宋" w:eastAsia="仿宋" w:cs="仿宋"/>
          <w:sz w:val="24"/>
          <w:szCs w:val="24"/>
        </w:rPr>
      </w:pPr>
    </w:p>
    <w:p w14:paraId="13FB26D8">
      <w:pPr>
        <w:ind w:firstLine="482"/>
        <w:jc w:val="center"/>
        <w:rPr>
          <w:rFonts w:hint="eastAsia" w:ascii="仿宋" w:hAnsi="仿宋" w:eastAsia="仿宋" w:cs="仿宋"/>
          <w:b/>
          <w:sz w:val="24"/>
          <w:szCs w:val="24"/>
        </w:rPr>
      </w:pPr>
      <w:r>
        <w:rPr>
          <w:rFonts w:hint="eastAsia" w:ascii="仿宋" w:hAnsi="仿宋" w:eastAsia="仿宋" w:cs="仿宋"/>
          <w:b/>
          <w:sz w:val="24"/>
          <w:szCs w:val="24"/>
          <w:lang w:val="en-GB"/>
        </w:rPr>
        <w:t>5、★</w:t>
      </w:r>
      <w:r>
        <w:rPr>
          <w:rFonts w:hint="eastAsia" w:ascii="仿宋" w:hAnsi="仿宋" w:eastAsia="仿宋" w:cs="仿宋"/>
          <w:b/>
          <w:sz w:val="24"/>
          <w:szCs w:val="24"/>
        </w:rPr>
        <w:t>企业营业执照/事业单位法人证书/自然人身份证明复印件</w:t>
      </w:r>
    </w:p>
    <w:p w14:paraId="3BBA15E9">
      <w:pPr>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(加盖</w:t>
      </w:r>
      <w:r>
        <w:rPr>
          <w:rFonts w:hint="eastAsia" w:ascii="仿宋" w:hAnsi="仿宋" w:eastAsia="仿宋" w:cs="仿宋"/>
          <w:b/>
          <w:sz w:val="24"/>
          <w:szCs w:val="24"/>
          <w:lang w:eastAsia="zh-CN"/>
        </w:rPr>
        <w:t>投标人</w:t>
      </w:r>
      <w:r>
        <w:rPr>
          <w:rFonts w:hint="eastAsia" w:ascii="仿宋" w:hAnsi="仿宋" w:eastAsia="仿宋" w:cs="仿宋"/>
          <w:b/>
          <w:sz w:val="24"/>
          <w:szCs w:val="24"/>
        </w:rPr>
        <w:t>公章)</w:t>
      </w:r>
    </w:p>
    <w:p w14:paraId="266B21FA">
      <w:pPr>
        <w:pStyle w:val="26"/>
        <w:spacing w:line="360" w:lineRule="auto"/>
        <w:ind w:firstLine="199" w:firstLineChars="83"/>
        <w:rPr>
          <w:rFonts w:hint="eastAsia" w:ascii="仿宋" w:hAnsi="仿宋" w:eastAsia="仿宋" w:cs="仿宋"/>
          <w:sz w:val="24"/>
          <w:szCs w:val="24"/>
        </w:rPr>
      </w:pPr>
    </w:p>
    <w:p w14:paraId="1FB12C71">
      <w:pPr>
        <w:pStyle w:val="26"/>
        <w:spacing w:line="360" w:lineRule="auto"/>
        <w:ind w:firstLine="199" w:firstLineChars="83"/>
        <w:rPr>
          <w:rFonts w:hint="eastAsia" w:ascii="仿宋" w:hAnsi="仿宋" w:eastAsia="仿宋" w:cs="仿宋"/>
          <w:sz w:val="24"/>
          <w:szCs w:val="24"/>
        </w:rPr>
      </w:pPr>
    </w:p>
    <w:p w14:paraId="13407FBD">
      <w:pPr>
        <w:pStyle w:val="26"/>
        <w:spacing w:line="360" w:lineRule="auto"/>
        <w:ind w:firstLine="199" w:firstLineChars="83"/>
        <w:rPr>
          <w:rFonts w:hint="eastAsia" w:ascii="仿宋" w:hAnsi="仿宋" w:eastAsia="仿宋" w:cs="仿宋"/>
          <w:sz w:val="24"/>
          <w:szCs w:val="24"/>
        </w:rPr>
      </w:pPr>
    </w:p>
    <w:p w14:paraId="3DE3CB9B">
      <w:pPr>
        <w:pStyle w:val="26"/>
        <w:spacing w:line="360" w:lineRule="auto"/>
        <w:ind w:firstLine="199" w:firstLineChars="83"/>
        <w:rPr>
          <w:rFonts w:hint="eastAsia" w:ascii="仿宋" w:hAnsi="仿宋" w:eastAsia="仿宋" w:cs="仿宋"/>
          <w:sz w:val="24"/>
          <w:szCs w:val="24"/>
        </w:rPr>
      </w:pPr>
    </w:p>
    <w:p w14:paraId="0D31D488">
      <w:pPr>
        <w:pStyle w:val="26"/>
        <w:spacing w:line="360" w:lineRule="auto"/>
        <w:ind w:firstLine="199" w:firstLineChars="83"/>
        <w:rPr>
          <w:rFonts w:hint="eastAsia" w:ascii="仿宋" w:hAnsi="仿宋" w:eastAsia="仿宋" w:cs="仿宋"/>
          <w:sz w:val="24"/>
          <w:szCs w:val="24"/>
        </w:rPr>
      </w:pPr>
    </w:p>
    <w:p w14:paraId="7BE58A74">
      <w:pPr>
        <w:pStyle w:val="26"/>
        <w:spacing w:line="360" w:lineRule="auto"/>
        <w:ind w:firstLine="199" w:firstLineChars="83"/>
        <w:rPr>
          <w:rFonts w:hint="eastAsia" w:ascii="仿宋" w:hAnsi="仿宋" w:eastAsia="仿宋" w:cs="仿宋"/>
          <w:sz w:val="24"/>
          <w:szCs w:val="24"/>
        </w:rPr>
      </w:pPr>
    </w:p>
    <w:p w14:paraId="59AA8BFB">
      <w:pPr>
        <w:pStyle w:val="26"/>
        <w:spacing w:line="360" w:lineRule="auto"/>
        <w:ind w:firstLine="199" w:firstLineChars="83"/>
        <w:rPr>
          <w:rFonts w:hint="eastAsia" w:ascii="仿宋" w:hAnsi="仿宋" w:eastAsia="仿宋" w:cs="仿宋"/>
          <w:sz w:val="24"/>
          <w:szCs w:val="24"/>
        </w:rPr>
      </w:pPr>
    </w:p>
    <w:p w14:paraId="209E9F5F">
      <w:pPr>
        <w:pStyle w:val="26"/>
        <w:spacing w:line="360" w:lineRule="auto"/>
        <w:ind w:firstLine="199" w:firstLineChars="83"/>
        <w:rPr>
          <w:rFonts w:hint="eastAsia" w:ascii="仿宋" w:hAnsi="仿宋" w:eastAsia="仿宋" w:cs="仿宋"/>
          <w:sz w:val="24"/>
          <w:szCs w:val="24"/>
        </w:rPr>
      </w:pPr>
    </w:p>
    <w:p w14:paraId="42B61142">
      <w:pPr>
        <w:pStyle w:val="26"/>
        <w:spacing w:line="360" w:lineRule="auto"/>
        <w:ind w:firstLine="199" w:firstLineChars="83"/>
        <w:rPr>
          <w:rFonts w:hint="eastAsia" w:ascii="仿宋" w:hAnsi="仿宋" w:eastAsia="仿宋" w:cs="仿宋"/>
          <w:sz w:val="24"/>
          <w:szCs w:val="24"/>
        </w:rPr>
      </w:pPr>
    </w:p>
    <w:p w14:paraId="56C802B8">
      <w:pPr>
        <w:pStyle w:val="26"/>
        <w:spacing w:line="360" w:lineRule="auto"/>
        <w:ind w:firstLine="199" w:firstLineChars="83"/>
        <w:rPr>
          <w:rFonts w:hint="eastAsia" w:ascii="仿宋" w:hAnsi="仿宋" w:eastAsia="仿宋" w:cs="仿宋"/>
          <w:sz w:val="24"/>
          <w:szCs w:val="24"/>
        </w:rPr>
      </w:pPr>
    </w:p>
    <w:p w14:paraId="5E1E17AD">
      <w:pPr>
        <w:pStyle w:val="26"/>
        <w:spacing w:line="360" w:lineRule="auto"/>
        <w:ind w:firstLine="199" w:firstLineChars="83"/>
        <w:rPr>
          <w:rFonts w:hint="eastAsia" w:ascii="仿宋" w:hAnsi="仿宋" w:eastAsia="仿宋" w:cs="仿宋"/>
          <w:sz w:val="24"/>
          <w:szCs w:val="24"/>
        </w:rPr>
      </w:pPr>
    </w:p>
    <w:p w14:paraId="0211202D">
      <w:pPr>
        <w:pStyle w:val="26"/>
        <w:spacing w:line="360" w:lineRule="auto"/>
        <w:ind w:firstLine="0" w:firstLineChars="0"/>
        <w:outlineLvl w:val="1"/>
        <w:rPr>
          <w:rFonts w:hint="eastAsia" w:ascii="仿宋" w:hAnsi="仿宋" w:eastAsia="仿宋" w:cs="仿宋"/>
          <w:b/>
          <w:sz w:val="24"/>
          <w:szCs w:val="24"/>
        </w:rPr>
      </w:pPr>
      <w:bookmarkStart w:id="80" w:name="_Toc185493997"/>
      <w:bookmarkStart w:id="81" w:name="_Toc20829"/>
      <w:r>
        <w:rPr>
          <w:rFonts w:hint="eastAsia" w:ascii="仿宋" w:hAnsi="仿宋" w:eastAsia="仿宋" w:cs="仿宋"/>
          <w:b/>
          <w:sz w:val="24"/>
          <w:szCs w:val="24"/>
        </w:rPr>
        <w:t>附件6、会计师事务所出具的</w:t>
      </w:r>
      <w:r>
        <w:rPr>
          <w:rFonts w:hint="eastAsia" w:ascii="仿宋" w:hAnsi="仿宋" w:cs="仿宋"/>
          <w:b/>
          <w:sz w:val="24"/>
          <w:szCs w:val="24"/>
          <w:lang w:val="en-US" w:eastAsia="zh-CN"/>
        </w:rPr>
        <w:t>2024</w:t>
      </w:r>
      <w:r>
        <w:rPr>
          <w:rFonts w:hint="eastAsia" w:ascii="仿宋" w:hAnsi="仿宋" w:eastAsia="仿宋" w:cs="仿宋"/>
          <w:b/>
          <w:sz w:val="24"/>
          <w:szCs w:val="24"/>
        </w:rPr>
        <w:t>年度审计报告或银行出具的资信证明或专业担保机构出具的投标担保函</w:t>
      </w:r>
      <w:bookmarkEnd w:id="80"/>
      <w:bookmarkEnd w:id="81"/>
    </w:p>
    <w:p w14:paraId="0DBB16C4">
      <w:pPr>
        <w:pStyle w:val="26"/>
        <w:spacing w:line="360" w:lineRule="auto"/>
        <w:ind w:firstLine="199" w:firstLineChars="83"/>
        <w:rPr>
          <w:rFonts w:hint="eastAsia" w:ascii="仿宋" w:hAnsi="仿宋" w:eastAsia="仿宋" w:cs="仿宋"/>
          <w:sz w:val="24"/>
          <w:szCs w:val="24"/>
        </w:rPr>
      </w:pPr>
    </w:p>
    <w:p w14:paraId="5F0C1145">
      <w:pPr>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6、</w:t>
      </w:r>
      <w:r>
        <w:rPr>
          <w:rFonts w:hint="eastAsia" w:ascii="仿宋" w:hAnsi="仿宋" w:eastAsia="仿宋" w:cs="仿宋"/>
          <w:b/>
          <w:sz w:val="24"/>
          <w:szCs w:val="24"/>
          <w:lang w:val="en-GB"/>
        </w:rPr>
        <w:t>★</w:t>
      </w:r>
      <w:r>
        <w:rPr>
          <w:rFonts w:hint="eastAsia" w:ascii="仿宋" w:hAnsi="仿宋" w:eastAsia="仿宋" w:cs="仿宋"/>
          <w:b/>
          <w:sz w:val="24"/>
          <w:szCs w:val="24"/>
        </w:rPr>
        <w:t>会计师事务所出具的</w:t>
      </w:r>
      <w:r>
        <w:rPr>
          <w:rFonts w:hint="eastAsia" w:ascii="仿宋" w:hAnsi="仿宋" w:cs="仿宋"/>
          <w:b/>
          <w:sz w:val="24"/>
          <w:szCs w:val="24"/>
          <w:lang w:val="en-US" w:eastAsia="zh-CN"/>
        </w:rPr>
        <w:t>2024</w:t>
      </w:r>
      <w:r>
        <w:rPr>
          <w:rFonts w:hint="eastAsia" w:ascii="仿宋" w:hAnsi="仿宋" w:eastAsia="仿宋" w:cs="仿宋"/>
          <w:b/>
          <w:sz w:val="24"/>
          <w:szCs w:val="24"/>
        </w:rPr>
        <w:t>年度审计报告或银行出具的资信证明或专业担保机构出具的投标担保函</w:t>
      </w:r>
    </w:p>
    <w:p w14:paraId="26F78194">
      <w:pPr>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(加盖</w:t>
      </w:r>
      <w:r>
        <w:rPr>
          <w:rFonts w:hint="eastAsia" w:ascii="仿宋" w:hAnsi="仿宋" w:eastAsia="仿宋" w:cs="仿宋"/>
          <w:b/>
          <w:sz w:val="24"/>
          <w:szCs w:val="24"/>
          <w:lang w:eastAsia="zh-CN"/>
        </w:rPr>
        <w:t>投标人</w:t>
      </w:r>
      <w:r>
        <w:rPr>
          <w:rFonts w:hint="eastAsia" w:ascii="仿宋" w:hAnsi="仿宋" w:eastAsia="仿宋" w:cs="仿宋"/>
          <w:b/>
          <w:sz w:val="24"/>
          <w:szCs w:val="24"/>
        </w:rPr>
        <w:t>公章)</w:t>
      </w:r>
    </w:p>
    <w:p w14:paraId="14185F5C">
      <w:pPr>
        <w:pStyle w:val="26"/>
        <w:spacing w:line="360" w:lineRule="auto"/>
        <w:ind w:firstLine="200" w:firstLineChars="83"/>
        <w:rPr>
          <w:rFonts w:hint="eastAsia" w:ascii="仿宋" w:hAnsi="仿宋" w:eastAsia="仿宋" w:cs="仿宋"/>
          <w:b/>
          <w:sz w:val="24"/>
          <w:szCs w:val="24"/>
        </w:rPr>
      </w:pPr>
    </w:p>
    <w:p w14:paraId="5D457A2A">
      <w:pPr>
        <w:pStyle w:val="26"/>
        <w:spacing w:line="360" w:lineRule="auto"/>
        <w:ind w:firstLine="0" w:firstLineChars="0"/>
        <w:rPr>
          <w:rFonts w:hint="eastAsia" w:ascii="仿宋" w:hAnsi="仿宋" w:eastAsia="仿宋" w:cs="仿宋"/>
          <w:sz w:val="24"/>
          <w:szCs w:val="24"/>
        </w:rPr>
      </w:pPr>
    </w:p>
    <w:p w14:paraId="1E529EB6">
      <w:pPr>
        <w:pStyle w:val="26"/>
        <w:spacing w:line="360" w:lineRule="auto"/>
        <w:ind w:firstLine="0" w:firstLineChars="0"/>
        <w:rPr>
          <w:rFonts w:hint="eastAsia" w:ascii="仿宋" w:hAnsi="仿宋" w:eastAsia="仿宋" w:cs="仿宋"/>
          <w:sz w:val="24"/>
          <w:szCs w:val="24"/>
        </w:rPr>
      </w:pPr>
    </w:p>
    <w:p w14:paraId="7583490B">
      <w:pPr>
        <w:pStyle w:val="26"/>
        <w:spacing w:line="360" w:lineRule="auto"/>
        <w:ind w:firstLine="0" w:firstLineChars="0"/>
        <w:rPr>
          <w:rFonts w:hint="eastAsia" w:ascii="仿宋" w:hAnsi="仿宋" w:eastAsia="仿宋" w:cs="仿宋"/>
          <w:sz w:val="24"/>
          <w:szCs w:val="24"/>
        </w:rPr>
      </w:pPr>
    </w:p>
    <w:p w14:paraId="3A4E2D27">
      <w:pPr>
        <w:pStyle w:val="26"/>
        <w:spacing w:line="360" w:lineRule="auto"/>
        <w:ind w:firstLine="0" w:firstLineChars="0"/>
        <w:rPr>
          <w:rFonts w:hint="eastAsia" w:ascii="仿宋" w:hAnsi="仿宋" w:eastAsia="仿宋" w:cs="仿宋"/>
          <w:sz w:val="24"/>
          <w:szCs w:val="24"/>
        </w:rPr>
      </w:pPr>
    </w:p>
    <w:p w14:paraId="6015EBC2">
      <w:pPr>
        <w:pStyle w:val="26"/>
        <w:spacing w:line="360" w:lineRule="auto"/>
        <w:ind w:firstLine="0" w:firstLineChars="0"/>
        <w:rPr>
          <w:rFonts w:hint="eastAsia" w:ascii="仿宋" w:hAnsi="仿宋" w:eastAsia="仿宋" w:cs="仿宋"/>
          <w:sz w:val="24"/>
          <w:szCs w:val="24"/>
        </w:rPr>
      </w:pPr>
    </w:p>
    <w:p w14:paraId="02A0964D">
      <w:pPr>
        <w:ind w:firstLine="0" w:firstLineChars="0"/>
        <w:jc w:val="center"/>
        <w:rPr>
          <w:rFonts w:hint="eastAsia" w:ascii="仿宋" w:hAnsi="仿宋" w:eastAsia="仿宋" w:cs="仿宋"/>
          <w:b/>
          <w:sz w:val="24"/>
          <w:szCs w:val="24"/>
        </w:rPr>
      </w:pPr>
    </w:p>
    <w:p w14:paraId="663107FE">
      <w:pPr>
        <w:rPr>
          <w:rFonts w:hint="eastAsia" w:ascii="仿宋" w:hAnsi="仿宋" w:eastAsia="仿宋" w:cs="仿宋"/>
          <w:b/>
          <w:sz w:val="24"/>
          <w:szCs w:val="24"/>
        </w:rPr>
      </w:pPr>
      <w:bookmarkStart w:id="82" w:name="_Toc185493998"/>
      <w:r>
        <w:rPr>
          <w:rFonts w:hint="eastAsia" w:ascii="仿宋" w:hAnsi="仿宋" w:eastAsia="仿宋" w:cs="仿宋"/>
          <w:b/>
          <w:sz w:val="24"/>
          <w:szCs w:val="24"/>
        </w:rPr>
        <w:br w:type="page"/>
      </w:r>
    </w:p>
    <w:p w14:paraId="004522C6">
      <w:pPr>
        <w:pStyle w:val="26"/>
        <w:spacing w:line="360" w:lineRule="auto"/>
        <w:ind w:firstLine="0" w:firstLineChars="0"/>
        <w:outlineLvl w:val="1"/>
        <w:rPr>
          <w:rFonts w:hint="eastAsia" w:ascii="仿宋" w:hAnsi="仿宋" w:eastAsia="仿宋" w:cs="仿宋"/>
          <w:b/>
          <w:sz w:val="24"/>
          <w:szCs w:val="24"/>
        </w:rPr>
      </w:pPr>
      <w:bookmarkStart w:id="83" w:name="_Toc16360"/>
      <w:r>
        <w:rPr>
          <w:rFonts w:hint="eastAsia" w:ascii="仿宋" w:hAnsi="仿宋" w:eastAsia="仿宋" w:cs="仿宋"/>
          <w:b/>
          <w:sz w:val="24"/>
          <w:szCs w:val="24"/>
        </w:rPr>
        <w:t>附件7、依法缴纳税收和社会保障资金的</w:t>
      </w:r>
      <w:bookmarkEnd w:id="82"/>
      <w:r>
        <w:rPr>
          <w:rFonts w:hint="eastAsia" w:ascii="仿宋" w:hAnsi="仿宋" w:eastAsia="仿宋" w:cs="仿宋"/>
          <w:b/>
          <w:sz w:val="24"/>
          <w:szCs w:val="24"/>
        </w:rPr>
        <w:t>承诺函</w:t>
      </w:r>
      <w:bookmarkEnd w:id="83"/>
    </w:p>
    <w:p w14:paraId="08A4EEB6">
      <w:pPr>
        <w:pStyle w:val="26"/>
        <w:ind w:firstLine="0" w:firstLineChars="0"/>
        <w:rPr>
          <w:rFonts w:hint="eastAsia" w:ascii="仿宋" w:hAnsi="仿宋" w:eastAsia="仿宋" w:cs="仿宋"/>
          <w:sz w:val="24"/>
          <w:szCs w:val="24"/>
        </w:rPr>
      </w:pPr>
    </w:p>
    <w:p w14:paraId="6E99A708">
      <w:pPr>
        <w:pStyle w:val="26"/>
        <w:spacing w:line="360" w:lineRule="auto"/>
        <w:ind w:firstLineChars="83"/>
        <w:jc w:val="center"/>
        <w:rPr>
          <w:rFonts w:hint="eastAsia" w:ascii="仿宋" w:hAnsi="仿宋" w:eastAsia="仿宋" w:cs="仿宋"/>
          <w:b/>
          <w:sz w:val="24"/>
          <w:szCs w:val="24"/>
        </w:rPr>
      </w:pPr>
      <w:r>
        <w:rPr>
          <w:rFonts w:hint="eastAsia" w:ascii="仿宋" w:hAnsi="仿宋" w:eastAsia="仿宋" w:cs="仿宋"/>
          <w:b/>
          <w:sz w:val="24"/>
          <w:szCs w:val="24"/>
        </w:rPr>
        <w:t>7、★依法缴纳税收和社会保障资金承诺函</w:t>
      </w:r>
    </w:p>
    <w:p w14:paraId="79B60BD1">
      <w:pPr>
        <w:ind w:firstLine="482"/>
        <w:jc w:val="center"/>
        <w:rPr>
          <w:rFonts w:hint="eastAsia" w:ascii="仿宋" w:hAnsi="仿宋" w:eastAsia="仿宋" w:cs="仿宋"/>
          <w:b/>
          <w:sz w:val="24"/>
          <w:szCs w:val="24"/>
        </w:rPr>
      </w:pPr>
      <w:r>
        <w:rPr>
          <w:rFonts w:hint="eastAsia" w:ascii="仿宋" w:hAnsi="仿宋" w:eastAsia="仿宋" w:cs="仿宋"/>
          <w:b/>
          <w:sz w:val="24"/>
          <w:szCs w:val="24"/>
        </w:rPr>
        <w:t xml:space="preserve"> </w:t>
      </w:r>
    </w:p>
    <w:p w14:paraId="70450F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本承诺书声明：本公司参与贵方组织的</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项目（项目编号</w:t>
      </w:r>
      <w:r>
        <w:rPr>
          <w:rFonts w:hint="eastAsia" w:ascii="仿宋" w:hAnsi="仿宋" w:eastAsia="仿宋" w:cs="仿宋"/>
          <w:spacing w:val="-4"/>
          <w:sz w:val="24"/>
          <w:szCs w:val="24"/>
        </w:rPr>
        <w:t>：）</w:t>
      </w:r>
      <w:r>
        <w:rPr>
          <w:rFonts w:hint="eastAsia" w:ascii="仿宋" w:hAnsi="仿宋" w:eastAsia="仿宋" w:cs="仿宋"/>
          <w:spacing w:val="-1"/>
          <w:sz w:val="24"/>
          <w:szCs w:val="24"/>
        </w:rPr>
        <w:t>作</w:t>
      </w:r>
      <w:r>
        <w:rPr>
          <w:rFonts w:hint="eastAsia" w:ascii="仿宋" w:hAnsi="仿宋" w:eastAsia="仿宋" w:cs="仿宋"/>
          <w:spacing w:val="-2"/>
          <w:sz w:val="24"/>
          <w:szCs w:val="24"/>
        </w:rPr>
        <w:t>出如下承</w:t>
      </w:r>
      <w:r>
        <w:rPr>
          <w:rFonts w:hint="eastAsia" w:ascii="仿宋" w:hAnsi="仿宋" w:eastAsia="仿宋" w:cs="仿宋"/>
          <w:spacing w:val="-5"/>
          <w:sz w:val="24"/>
          <w:szCs w:val="24"/>
        </w:rPr>
        <w:t>诺：</w:t>
      </w:r>
    </w:p>
    <w:p w14:paraId="22513FB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本公司依法缴纳税收和社会保障资金，随时接受采</w:t>
      </w:r>
      <w:r>
        <w:rPr>
          <w:rFonts w:hint="eastAsia" w:ascii="仿宋" w:hAnsi="仿宋" w:eastAsia="仿宋" w:cs="仿宋"/>
          <w:spacing w:val="-2"/>
          <w:sz w:val="24"/>
          <w:szCs w:val="24"/>
        </w:rPr>
        <w:t>购人的检查验证。如违反上述</w:t>
      </w:r>
      <w:r>
        <w:rPr>
          <w:rFonts w:hint="eastAsia" w:ascii="仿宋" w:hAnsi="仿宋" w:eastAsia="仿宋" w:cs="仿宋"/>
          <w:spacing w:val="-1"/>
          <w:sz w:val="24"/>
          <w:szCs w:val="24"/>
        </w:rPr>
        <w:t>承诺，本公司将按照政府采购法有关规定接受处罚。</w:t>
      </w:r>
    </w:p>
    <w:p w14:paraId="2A544C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仿宋" w:hAnsi="仿宋" w:eastAsia="仿宋" w:cs="仿宋"/>
          <w:spacing w:val="-1"/>
          <w:sz w:val="24"/>
          <w:szCs w:val="24"/>
        </w:rPr>
      </w:pPr>
      <w:r>
        <w:rPr>
          <w:rFonts w:hint="eastAsia" w:ascii="仿宋" w:hAnsi="仿宋" w:eastAsia="仿宋" w:cs="仿宋"/>
          <w:spacing w:val="-2"/>
          <w:sz w:val="24"/>
          <w:szCs w:val="24"/>
        </w:rPr>
        <w:t>特此承诺！</w:t>
      </w:r>
    </w:p>
    <w:p w14:paraId="33D5C1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textAlignment w:val="baseline"/>
        <w:rPr>
          <w:rFonts w:hint="eastAsia" w:ascii="仿宋" w:hAnsi="仿宋" w:eastAsia="仿宋" w:cs="仿宋"/>
          <w:spacing w:val="-1"/>
          <w:sz w:val="22"/>
          <w:szCs w:val="22"/>
          <w:lang w:val="en-US" w:eastAsia="zh-CN"/>
        </w:rPr>
      </w:pPr>
    </w:p>
    <w:p w14:paraId="1CA35DC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textAlignment w:val="baseline"/>
        <w:rPr>
          <w:rFonts w:hint="eastAsia" w:ascii="仿宋" w:hAnsi="仿宋" w:eastAsia="仿宋" w:cs="仿宋"/>
          <w:spacing w:val="-1"/>
          <w:sz w:val="22"/>
          <w:szCs w:val="22"/>
          <w:lang w:val="en-US" w:eastAsia="zh-CN"/>
        </w:rPr>
      </w:pPr>
    </w:p>
    <w:p w14:paraId="29F24FB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6" w:firstLineChars="200"/>
        <w:textAlignment w:val="baseline"/>
        <w:rPr>
          <w:rFonts w:hint="eastAsia" w:ascii="仿宋" w:hAnsi="仿宋" w:eastAsia="仿宋" w:cs="仿宋"/>
          <w:sz w:val="22"/>
          <w:szCs w:val="22"/>
        </w:rPr>
      </w:pPr>
      <w:r>
        <w:rPr>
          <w:rFonts w:hint="eastAsia" w:ascii="仿宋" w:hAnsi="仿宋" w:eastAsia="仿宋" w:cs="仿宋"/>
          <w:spacing w:val="-1"/>
          <w:sz w:val="22"/>
          <w:szCs w:val="22"/>
          <w:lang w:val="en-US" w:eastAsia="zh-CN"/>
        </w:rPr>
        <w:t>注：</w:t>
      </w:r>
      <w:r>
        <w:rPr>
          <w:rFonts w:hint="eastAsia" w:ascii="仿宋" w:hAnsi="仿宋" w:eastAsia="仿宋" w:cs="仿宋"/>
          <w:spacing w:val="-1"/>
          <w:sz w:val="22"/>
          <w:szCs w:val="22"/>
        </w:rPr>
        <w:t>其他需要说明的事项（如无可不填报</w:t>
      </w:r>
      <w:r>
        <w:rPr>
          <w:rFonts w:hint="eastAsia" w:ascii="仿宋" w:hAnsi="仿宋" w:eastAsia="仿宋" w:cs="仿宋"/>
          <w:spacing w:val="-28"/>
          <w:sz w:val="22"/>
          <w:szCs w:val="22"/>
        </w:rPr>
        <w:t>）：</w:t>
      </w:r>
      <w:r>
        <w:rPr>
          <w:rFonts w:hint="eastAsia" w:ascii="仿宋" w:hAnsi="仿宋" w:eastAsia="仿宋" w:cs="仿宋"/>
          <w:sz w:val="22"/>
          <w:szCs w:val="22"/>
        </w:rPr>
        <w:t xml:space="preserve"> </w:t>
      </w:r>
      <w:r>
        <w:rPr>
          <w:rFonts w:hint="eastAsia" w:ascii="仿宋" w:hAnsi="仿宋" w:eastAsia="仿宋" w:cs="仿宋"/>
          <w:spacing w:val="-2"/>
          <w:sz w:val="22"/>
          <w:szCs w:val="22"/>
        </w:rPr>
        <w:t>相关证明材料后附。</w:t>
      </w:r>
    </w:p>
    <w:p w14:paraId="41ED57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依法免税或不需要缴纳社会保障资金的，后</w:t>
      </w:r>
      <w:r>
        <w:rPr>
          <w:rFonts w:hint="eastAsia" w:ascii="仿宋" w:hAnsi="仿宋" w:eastAsia="仿宋" w:cs="仿宋"/>
          <w:spacing w:val="-3"/>
          <w:sz w:val="22"/>
          <w:szCs w:val="22"/>
        </w:rPr>
        <w:t>附提供相关证明文件复印件或扫描件。</w:t>
      </w:r>
      <w:r>
        <w:rPr>
          <w:rFonts w:hint="eastAsia" w:ascii="仿宋" w:hAnsi="仿宋" w:eastAsia="仿宋" w:cs="仿宋"/>
          <w:sz w:val="24"/>
          <w:szCs w:val="24"/>
        </w:rPr>
        <w:t xml:space="preserve"> </w:t>
      </w:r>
    </w:p>
    <w:p w14:paraId="0A4E0A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仿宋" w:hAnsi="仿宋" w:eastAsia="仿宋" w:cs="仿宋"/>
          <w:sz w:val="24"/>
          <w:szCs w:val="24"/>
        </w:rPr>
      </w:pPr>
    </w:p>
    <w:p w14:paraId="0773C24C">
      <w:pPr>
        <w:ind w:firstLine="480"/>
        <w:rPr>
          <w:rFonts w:hint="eastAsia" w:ascii="仿宋" w:hAnsi="仿宋" w:eastAsia="仿宋" w:cs="仿宋"/>
          <w:sz w:val="24"/>
          <w:szCs w:val="24"/>
        </w:rPr>
      </w:pPr>
    </w:p>
    <w:p w14:paraId="29F7424B">
      <w:pPr>
        <w:spacing w:line="360" w:lineRule="auto"/>
        <w:ind w:firstLine="480"/>
        <w:jc w:val="both"/>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lang w:val="en-US" w:eastAsia="zh-CN"/>
        </w:rPr>
        <w:t>名称</w:t>
      </w:r>
      <w:r>
        <w:rPr>
          <w:rFonts w:hint="eastAsia" w:ascii="仿宋" w:hAnsi="仿宋" w:eastAsia="仿宋" w:cs="仿宋"/>
          <w:sz w:val="24"/>
          <w:szCs w:val="24"/>
        </w:rPr>
        <w:t>（公章）：</w:t>
      </w:r>
    </w:p>
    <w:p w14:paraId="48B4104A">
      <w:pPr>
        <w:spacing w:line="360" w:lineRule="auto"/>
        <w:ind w:right="960" w:firstLine="1200" w:firstLineChars="500"/>
        <w:jc w:val="both"/>
        <w:rPr>
          <w:rFonts w:hint="eastAsia" w:ascii="仿宋" w:hAnsi="仿宋" w:eastAsia="仿宋" w:cs="仿宋"/>
          <w:sz w:val="24"/>
          <w:szCs w:val="24"/>
        </w:rPr>
      </w:pPr>
      <w:r>
        <w:rPr>
          <w:rFonts w:hint="eastAsia" w:ascii="仿宋" w:hAnsi="仿宋" w:eastAsia="仿宋" w:cs="仿宋"/>
          <w:sz w:val="24"/>
          <w:szCs w:val="24"/>
        </w:rPr>
        <w:t>年  月  日</w:t>
      </w:r>
    </w:p>
    <w:p w14:paraId="7E15EF33">
      <w:pPr>
        <w:ind w:right="960" w:firstLine="1200" w:firstLineChars="500"/>
        <w:jc w:val="right"/>
        <w:rPr>
          <w:rFonts w:hint="eastAsia" w:ascii="仿宋" w:hAnsi="仿宋" w:eastAsia="仿宋" w:cs="仿宋"/>
          <w:sz w:val="24"/>
          <w:szCs w:val="24"/>
        </w:rPr>
      </w:pPr>
    </w:p>
    <w:p w14:paraId="5038D598">
      <w:pPr>
        <w:pStyle w:val="26"/>
        <w:spacing w:line="360" w:lineRule="auto"/>
        <w:ind w:firstLine="199" w:firstLineChars="83"/>
        <w:rPr>
          <w:rFonts w:hint="eastAsia" w:ascii="仿宋" w:hAnsi="仿宋" w:eastAsia="仿宋" w:cs="仿宋"/>
          <w:sz w:val="24"/>
          <w:szCs w:val="24"/>
        </w:rPr>
      </w:pPr>
    </w:p>
    <w:p w14:paraId="368D9EBF">
      <w:pPr>
        <w:pStyle w:val="26"/>
        <w:spacing w:line="360" w:lineRule="auto"/>
        <w:ind w:firstLine="199" w:firstLineChars="83"/>
        <w:rPr>
          <w:rFonts w:hint="eastAsia" w:ascii="仿宋" w:hAnsi="仿宋" w:eastAsia="仿宋" w:cs="仿宋"/>
          <w:sz w:val="24"/>
          <w:szCs w:val="24"/>
        </w:rPr>
      </w:pPr>
    </w:p>
    <w:p w14:paraId="1194AF7F">
      <w:pPr>
        <w:pStyle w:val="26"/>
        <w:spacing w:line="360" w:lineRule="auto"/>
        <w:ind w:firstLine="199" w:firstLineChars="83"/>
        <w:rPr>
          <w:rFonts w:hint="eastAsia" w:ascii="仿宋" w:hAnsi="仿宋" w:eastAsia="仿宋" w:cs="仿宋"/>
          <w:sz w:val="24"/>
          <w:szCs w:val="24"/>
        </w:rPr>
      </w:pPr>
    </w:p>
    <w:p w14:paraId="47C6D165">
      <w:pPr>
        <w:pStyle w:val="26"/>
        <w:spacing w:line="360" w:lineRule="auto"/>
        <w:ind w:firstLine="199" w:firstLineChars="83"/>
        <w:rPr>
          <w:rFonts w:hint="eastAsia" w:ascii="仿宋" w:hAnsi="仿宋" w:eastAsia="仿宋" w:cs="仿宋"/>
          <w:sz w:val="24"/>
          <w:szCs w:val="24"/>
        </w:rPr>
      </w:pPr>
    </w:p>
    <w:p w14:paraId="2DF3FAA3">
      <w:pPr>
        <w:pStyle w:val="26"/>
        <w:spacing w:line="360" w:lineRule="auto"/>
        <w:ind w:firstLine="199" w:firstLineChars="83"/>
        <w:rPr>
          <w:rFonts w:hint="eastAsia" w:ascii="仿宋" w:hAnsi="仿宋" w:eastAsia="仿宋" w:cs="仿宋"/>
          <w:sz w:val="24"/>
          <w:szCs w:val="24"/>
        </w:rPr>
      </w:pPr>
    </w:p>
    <w:p w14:paraId="10881C3B">
      <w:pPr>
        <w:pStyle w:val="26"/>
        <w:spacing w:line="360" w:lineRule="auto"/>
        <w:ind w:firstLine="199" w:firstLineChars="83"/>
        <w:rPr>
          <w:rFonts w:hint="eastAsia" w:ascii="仿宋" w:hAnsi="仿宋" w:eastAsia="仿宋" w:cs="仿宋"/>
          <w:sz w:val="24"/>
          <w:szCs w:val="24"/>
        </w:rPr>
      </w:pPr>
    </w:p>
    <w:p w14:paraId="6AF7BE3D">
      <w:pPr>
        <w:rPr>
          <w:rFonts w:hint="eastAsia" w:ascii="仿宋" w:hAnsi="仿宋" w:eastAsia="仿宋" w:cs="仿宋"/>
          <w:b/>
          <w:sz w:val="24"/>
          <w:szCs w:val="24"/>
        </w:rPr>
      </w:pPr>
      <w:bookmarkStart w:id="84" w:name="_Toc185493999"/>
      <w:r>
        <w:rPr>
          <w:rFonts w:hint="eastAsia" w:ascii="仿宋" w:hAnsi="仿宋" w:eastAsia="仿宋" w:cs="仿宋"/>
          <w:b/>
          <w:sz w:val="24"/>
          <w:szCs w:val="24"/>
        </w:rPr>
        <w:br w:type="page"/>
      </w:r>
    </w:p>
    <w:p w14:paraId="0D618804">
      <w:pPr>
        <w:pStyle w:val="26"/>
        <w:spacing w:line="360" w:lineRule="auto"/>
        <w:ind w:firstLine="0" w:firstLineChars="0"/>
        <w:outlineLvl w:val="1"/>
        <w:rPr>
          <w:rFonts w:hint="eastAsia" w:ascii="仿宋" w:hAnsi="仿宋" w:eastAsia="仿宋" w:cs="仿宋"/>
          <w:b/>
          <w:sz w:val="24"/>
          <w:szCs w:val="24"/>
        </w:rPr>
      </w:pPr>
      <w:bookmarkStart w:id="85" w:name="_Toc27141"/>
      <w:r>
        <w:rPr>
          <w:rFonts w:hint="eastAsia" w:ascii="仿宋" w:hAnsi="仿宋" w:eastAsia="仿宋" w:cs="仿宋"/>
          <w:b/>
          <w:sz w:val="24"/>
          <w:szCs w:val="24"/>
        </w:rPr>
        <w:t>附件8、具备履行合同所必需的设备和专业能力的声明</w:t>
      </w:r>
      <w:bookmarkEnd w:id="84"/>
      <w:bookmarkEnd w:id="85"/>
    </w:p>
    <w:p w14:paraId="3D36B60A">
      <w:pPr>
        <w:spacing w:after="100" w:afterAutospacing="1"/>
        <w:ind w:firstLine="482"/>
        <w:jc w:val="center"/>
        <w:rPr>
          <w:rFonts w:hint="eastAsia" w:ascii="仿宋" w:hAnsi="仿宋" w:eastAsia="仿宋" w:cs="仿宋"/>
          <w:b/>
          <w:sz w:val="24"/>
          <w:szCs w:val="24"/>
        </w:rPr>
      </w:pPr>
    </w:p>
    <w:p w14:paraId="0527A456">
      <w:pPr>
        <w:spacing w:after="100" w:afterAutospacing="1"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8、★具备履行合同所必需的设备和专业能力的声明</w:t>
      </w:r>
    </w:p>
    <w:p w14:paraId="21D1E3BD">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山东三木招标有限公司：</w:t>
      </w:r>
    </w:p>
    <w:p w14:paraId="4BB5F761">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我公司参加贵公司组织的</w:t>
      </w:r>
      <w:r>
        <w:rPr>
          <w:rFonts w:hint="eastAsia" w:ascii="仿宋" w:hAnsi="仿宋" w:eastAsia="仿宋" w:cs="仿宋"/>
          <w:sz w:val="24"/>
          <w:szCs w:val="24"/>
          <w:u w:val="single"/>
        </w:rPr>
        <w:t xml:space="preserve">     </w:t>
      </w:r>
      <w:r>
        <w:rPr>
          <w:rFonts w:hint="eastAsia" w:ascii="仿宋" w:hAnsi="仿宋" w:eastAsia="仿宋" w:cs="仿宋"/>
          <w:sz w:val="24"/>
          <w:szCs w:val="24"/>
        </w:rPr>
        <w:t>项目（项目编号：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），就该项目第</w:t>
      </w:r>
      <w:r>
        <w:rPr>
          <w:rFonts w:hint="eastAsia" w:ascii="仿宋" w:hAnsi="仿宋" w:eastAsia="仿宋" w:cs="仿宋"/>
          <w:sz w:val="24"/>
          <w:szCs w:val="24"/>
          <w:u w:val="single"/>
        </w:rPr>
        <w:t xml:space="preserve">      </w:t>
      </w:r>
      <w:r>
        <w:rPr>
          <w:rFonts w:hint="eastAsia" w:ascii="仿宋" w:hAnsi="仿宋" w:eastAsia="仿宋" w:cs="仿宋"/>
          <w:sz w:val="24"/>
          <w:szCs w:val="24"/>
        </w:rPr>
        <w:t>标段做出响应并递交了</w:t>
      </w:r>
      <w:r>
        <w:rPr>
          <w:rFonts w:hint="eastAsia" w:ascii="仿宋" w:hAnsi="仿宋" w:eastAsia="仿宋" w:cs="仿宋"/>
          <w:sz w:val="24"/>
          <w:szCs w:val="24"/>
          <w:lang w:eastAsia="zh-CN"/>
        </w:rPr>
        <w:t>投标文件</w:t>
      </w:r>
      <w:r>
        <w:rPr>
          <w:rFonts w:hint="eastAsia" w:ascii="仿宋" w:hAnsi="仿宋" w:eastAsia="仿宋" w:cs="仿宋"/>
          <w:sz w:val="24"/>
          <w:szCs w:val="24"/>
        </w:rPr>
        <w:t>。</w:t>
      </w:r>
    </w:p>
    <w:p w14:paraId="3001A105">
      <w:pPr>
        <w:spacing w:line="360" w:lineRule="auto"/>
        <w:ind w:firstLine="480"/>
        <w:rPr>
          <w:rFonts w:hint="eastAsia" w:ascii="仿宋" w:hAnsi="仿宋" w:eastAsia="仿宋" w:cs="仿宋"/>
          <w:kern w:val="0"/>
          <w:sz w:val="24"/>
          <w:szCs w:val="24"/>
        </w:rPr>
      </w:pPr>
      <w:r>
        <w:rPr>
          <w:rFonts w:hint="eastAsia" w:ascii="仿宋" w:hAnsi="仿宋" w:eastAsia="仿宋" w:cs="仿宋"/>
          <w:sz w:val="24"/>
          <w:szCs w:val="24"/>
        </w:rPr>
        <w:t>我公司具备履行该合同所必须的设备和专业能力，成交后能够按合同约定全面履行自己的义务。</w:t>
      </w:r>
    </w:p>
    <w:p w14:paraId="69E1B6E4">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特此声明！</w:t>
      </w:r>
    </w:p>
    <w:p w14:paraId="635B384B">
      <w:pPr>
        <w:spacing w:line="360" w:lineRule="auto"/>
        <w:ind w:firstLine="480"/>
        <w:rPr>
          <w:rFonts w:hint="eastAsia" w:ascii="仿宋" w:hAnsi="仿宋" w:eastAsia="仿宋" w:cs="仿宋"/>
          <w:sz w:val="24"/>
          <w:szCs w:val="24"/>
        </w:rPr>
      </w:pPr>
    </w:p>
    <w:p w14:paraId="0886768B">
      <w:pPr>
        <w:spacing w:line="360" w:lineRule="auto"/>
        <w:ind w:firstLine="480"/>
        <w:rPr>
          <w:rFonts w:hint="eastAsia" w:ascii="仿宋" w:hAnsi="仿宋" w:eastAsia="仿宋" w:cs="仿宋"/>
          <w:sz w:val="24"/>
          <w:szCs w:val="24"/>
        </w:rPr>
      </w:pPr>
    </w:p>
    <w:p w14:paraId="0F1E6A67">
      <w:pPr>
        <w:spacing w:line="360" w:lineRule="auto"/>
        <w:ind w:firstLine="480"/>
        <w:rPr>
          <w:rFonts w:hint="eastAsia" w:ascii="仿宋" w:hAnsi="仿宋" w:eastAsia="仿宋" w:cs="仿宋"/>
          <w:sz w:val="24"/>
          <w:szCs w:val="24"/>
        </w:rPr>
      </w:pPr>
    </w:p>
    <w:p w14:paraId="144F0308">
      <w:pPr>
        <w:spacing w:line="360" w:lineRule="auto"/>
        <w:ind w:firstLine="480"/>
        <w:rPr>
          <w:rFonts w:hint="eastAsia" w:ascii="仿宋" w:hAnsi="仿宋" w:eastAsia="仿宋" w:cs="仿宋"/>
          <w:sz w:val="24"/>
          <w:szCs w:val="24"/>
        </w:rPr>
      </w:pPr>
    </w:p>
    <w:p w14:paraId="1550C659">
      <w:pPr>
        <w:spacing w:line="360" w:lineRule="auto"/>
        <w:ind w:firstLine="48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名称（公章）：</w:t>
      </w:r>
      <w:r>
        <w:rPr>
          <w:rFonts w:hint="eastAsia" w:ascii="仿宋" w:hAnsi="仿宋" w:eastAsia="仿宋" w:cs="仿宋"/>
          <w:sz w:val="24"/>
          <w:szCs w:val="24"/>
          <w:u w:val="single"/>
        </w:rPr>
        <w:t xml:space="preserve">            </w:t>
      </w:r>
    </w:p>
    <w:p w14:paraId="5A89E368">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法定代表人或</w:t>
      </w:r>
      <w:r>
        <w:rPr>
          <w:rFonts w:hint="eastAsia" w:ascii="仿宋" w:hAnsi="仿宋" w:eastAsia="仿宋" w:cs="仿宋"/>
          <w:sz w:val="24"/>
          <w:szCs w:val="24"/>
          <w:lang w:eastAsia="zh-CN"/>
        </w:rPr>
        <w:t>委托代理人签名或签章或签章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4DD403B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1495BDC4">
      <w:pPr>
        <w:ind w:firstLine="0" w:firstLineChars="0"/>
        <w:rPr>
          <w:rFonts w:hint="eastAsia" w:ascii="仿宋" w:hAnsi="仿宋" w:eastAsia="仿宋" w:cs="仿宋"/>
          <w:b/>
          <w:sz w:val="24"/>
          <w:szCs w:val="24"/>
        </w:rPr>
      </w:pPr>
    </w:p>
    <w:p w14:paraId="13033D18">
      <w:pPr>
        <w:ind w:firstLine="0" w:firstLineChars="0"/>
        <w:rPr>
          <w:rFonts w:hint="eastAsia" w:ascii="仿宋" w:hAnsi="仿宋" w:eastAsia="仿宋" w:cs="仿宋"/>
          <w:b/>
          <w:sz w:val="24"/>
          <w:szCs w:val="24"/>
        </w:rPr>
      </w:pPr>
    </w:p>
    <w:p w14:paraId="2D9E00A8">
      <w:pPr>
        <w:ind w:firstLine="0" w:firstLineChars="0"/>
        <w:rPr>
          <w:rFonts w:hint="eastAsia" w:ascii="仿宋" w:hAnsi="仿宋" w:eastAsia="仿宋" w:cs="仿宋"/>
          <w:b/>
          <w:sz w:val="24"/>
          <w:szCs w:val="24"/>
        </w:rPr>
      </w:pPr>
    </w:p>
    <w:p w14:paraId="548628BD">
      <w:pPr>
        <w:ind w:firstLine="0" w:firstLineChars="0"/>
        <w:rPr>
          <w:rFonts w:hint="eastAsia" w:ascii="仿宋" w:hAnsi="仿宋" w:eastAsia="仿宋" w:cs="仿宋"/>
          <w:b/>
          <w:sz w:val="24"/>
          <w:szCs w:val="24"/>
        </w:rPr>
      </w:pPr>
    </w:p>
    <w:p w14:paraId="7C5FF99F">
      <w:pPr>
        <w:ind w:firstLine="0" w:firstLineChars="0"/>
        <w:rPr>
          <w:rFonts w:hint="eastAsia" w:ascii="仿宋" w:hAnsi="仿宋" w:eastAsia="仿宋" w:cs="仿宋"/>
          <w:b/>
          <w:sz w:val="24"/>
          <w:szCs w:val="24"/>
        </w:rPr>
      </w:pPr>
    </w:p>
    <w:p w14:paraId="3AD7B9AF">
      <w:pPr>
        <w:ind w:firstLine="0" w:firstLineChars="0"/>
        <w:rPr>
          <w:rFonts w:hint="eastAsia" w:ascii="仿宋" w:hAnsi="仿宋" w:eastAsia="仿宋" w:cs="仿宋"/>
          <w:b/>
          <w:sz w:val="24"/>
          <w:szCs w:val="24"/>
        </w:rPr>
      </w:pPr>
    </w:p>
    <w:p w14:paraId="36E4782F">
      <w:pPr>
        <w:ind w:firstLine="0" w:firstLineChars="0"/>
        <w:rPr>
          <w:rFonts w:hint="eastAsia" w:ascii="仿宋" w:hAnsi="仿宋" w:eastAsia="仿宋" w:cs="仿宋"/>
          <w:b/>
          <w:sz w:val="24"/>
          <w:szCs w:val="24"/>
        </w:rPr>
      </w:pPr>
    </w:p>
    <w:p w14:paraId="5D80A252">
      <w:pPr>
        <w:ind w:firstLine="0" w:firstLineChars="0"/>
        <w:rPr>
          <w:rFonts w:hint="eastAsia" w:ascii="仿宋" w:hAnsi="仿宋" w:eastAsia="仿宋" w:cs="仿宋"/>
          <w:b/>
          <w:sz w:val="24"/>
          <w:szCs w:val="24"/>
        </w:rPr>
      </w:pPr>
    </w:p>
    <w:p w14:paraId="5D5AE3BE">
      <w:pPr>
        <w:ind w:firstLine="0" w:firstLineChars="0"/>
        <w:rPr>
          <w:rFonts w:hint="eastAsia" w:ascii="仿宋" w:hAnsi="仿宋" w:eastAsia="仿宋" w:cs="仿宋"/>
          <w:b/>
          <w:sz w:val="24"/>
          <w:szCs w:val="24"/>
        </w:rPr>
      </w:pPr>
    </w:p>
    <w:p w14:paraId="0B21113F">
      <w:pPr>
        <w:ind w:firstLine="0" w:firstLineChars="0"/>
        <w:rPr>
          <w:rFonts w:hint="eastAsia" w:ascii="仿宋" w:hAnsi="仿宋" w:eastAsia="仿宋" w:cs="仿宋"/>
          <w:b/>
          <w:sz w:val="24"/>
          <w:szCs w:val="24"/>
        </w:rPr>
      </w:pPr>
    </w:p>
    <w:p w14:paraId="0DD389D9">
      <w:pPr>
        <w:ind w:firstLine="0" w:firstLineChars="0"/>
        <w:rPr>
          <w:rFonts w:hint="eastAsia" w:ascii="仿宋" w:hAnsi="仿宋" w:eastAsia="仿宋" w:cs="仿宋"/>
          <w:b/>
          <w:sz w:val="24"/>
          <w:szCs w:val="24"/>
        </w:rPr>
      </w:pPr>
    </w:p>
    <w:p w14:paraId="263B8AED">
      <w:pPr>
        <w:ind w:firstLine="0" w:firstLineChars="0"/>
        <w:rPr>
          <w:rFonts w:hint="eastAsia" w:ascii="仿宋" w:hAnsi="仿宋" w:eastAsia="仿宋" w:cs="仿宋"/>
          <w:b/>
          <w:sz w:val="24"/>
          <w:szCs w:val="24"/>
        </w:rPr>
      </w:pPr>
    </w:p>
    <w:p w14:paraId="03F85E05">
      <w:pPr>
        <w:rPr>
          <w:rFonts w:hint="eastAsia" w:ascii="仿宋" w:hAnsi="仿宋" w:eastAsia="仿宋" w:cs="仿宋"/>
          <w:b/>
          <w:sz w:val="24"/>
          <w:szCs w:val="24"/>
        </w:rPr>
      </w:pPr>
      <w:bookmarkStart w:id="86" w:name="_Toc185494000"/>
      <w:r>
        <w:rPr>
          <w:rFonts w:hint="eastAsia" w:ascii="仿宋" w:hAnsi="仿宋" w:eastAsia="仿宋" w:cs="仿宋"/>
          <w:b/>
          <w:sz w:val="24"/>
          <w:szCs w:val="24"/>
        </w:rPr>
        <w:br w:type="page"/>
      </w:r>
    </w:p>
    <w:p w14:paraId="6055E653">
      <w:pPr>
        <w:pStyle w:val="26"/>
        <w:spacing w:line="360" w:lineRule="auto"/>
        <w:ind w:firstLine="0" w:firstLineChars="0"/>
        <w:outlineLvl w:val="1"/>
        <w:rPr>
          <w:rFonts w:hint="eastAsia" w:ascii="仿宋" w:hAnsi="仿宋" w:eastAsia="仿宋" w:cs="仿宋"/>
          <w:b/>
          <w:sz w:val="24"/>
          <w:szCs w:val="24"/>
        </w:rPr>
      </w:pPr>
      <w:bookmarkStart w:id="87" w:name="_Toc6630"/>
      <w:r>
        <w:rPr>
          <w:rFonts w:hint="eastAsia" w:ascii="仿宋" w:hAnsi="仿宋" w:eastAsia="仿宋" w:cs="仿宋"/>
          <w:b/>
          <w:sz w:val="24"/>
          <w:szCs w:val="24"/>
        </w:rPr>
        <w:t>附件9、没有重大违法记录的书面声明</w:t>
      </w:r>
      <w:bookmarkEnd w:id="86"/>
      <w:bookmarkEnd w:id="87"/>
    </w:p>
    <w:p w14:paraId="70F759E1">
      <w:pPr>
        <w:pStyle w:val="26"/>
        <w:spacing w:line="360" w:lineRule="auto"/>
        <w:ind w:firstLine="199" w:firstLineChars="83"/>
        <w:rPr>
          <w:rFonts w:hint="eastAsia" w:ascii="仿宋" w:hAnsi="仿宋" w:eastAsia="仿宋" w:cs="仿宋"/>
          <w:sz w:val="24"/>
          <w:szCs w:val="24"/>
        </w:rPr>
      </w:pPr>
    </w:p>
    <w:p w14:paraId="1772514D">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sz w:val="24"/>
          <w:szCs w:val="24"/>
          <w:lang w:val="en-GB"/>
        </w:rPr>
        <w:t>★</w:t>
      </w:r>
      <w:r>
        <w:rPr>
          <w:rFonts w:hint="eastAsia" w:ascii="仿宋" w:hAnsi="仿宋" w:eastAsia="仿宋" w:cs="仿宋"/>
          <w:b/>
          <w:sz w:val="24"/>
          <w:szCs w:val="24"/>
        </w:rPr>
        <w:t>没有重大违法记录的书面声明</w:t>
      </w:r>
    </w:p>
    <w:p w14:paraId="5471FD6C">
      <w:pPr>
        <w:spacing w:line="360" w:lineRule="auto"/>
        <w:ind w:firstLine="560"/>
        <w:rPr>
          <w:rFonts w:hint="eastAsia" w:ascii="仿宋" w:hAnsi="仿宋" w:eastAsia="仿宋" w:cs="仿宋"/>
          <w:sz w:val="24"/>
          <w:szCs w:val="24"/>
        </w:rPr>
      </w:pPr>
    </w:p>
    <w:p w14:paraId="6C05868E">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山东三木招标有限公司：</w:t>
      </w:r>
    </w:p>
    <w:p w14:paraId="01255918">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在参加本次报价之日起前三年内，我单位没有行贿犯罪等重大违法记录，未因违法经营受到刑事处罚或者责令停产停业、吊销许可证或者执照、较大数额罚款等行政处罚。</w:t>
      </w:r>
    </w:p>
    <w:p w14:paraId="0921D409">
      <w:pPr>
        <w:widowControl/>
        <w:spacing w:line="360" w:lineRule="auto"/>
        <w:ind w:firstLine="480"/>
        <w:rPr>
          <w:rFonts w:hint="eastAsia" w:ascii="仿宋" w:hAnsi="仿宋" w:eastAsia="仿宋" w:cs="仿宋"/>
          <w:sz w:val="24"/>
          <w:szCs w:val="24"/>
        </w:rPr>
      </w:pPr>
      <w:r>
        <w:rPr>
          <w:rFonts w:hint="eastAsia" w:ascii="仿宋" w:hAnsi="仿宋" w:eastAsia="仿宋" w:cs="仿宋"/>
          <w:sz w:val="24"/>
          <w:szCs w:val="24"/>
        </w:rPr>
        <w:t>我单位未列入失信被执行人、重大税收违法失信主体、政府采购严重违法失信行为记录名单。</w:t>
      </w:r>
    </w:p>
    <w:p w14:paraId="6482633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本单位若有违反承诺内容的行为，自愿依法接受取消报价资格、记入信用档案、取消成交资格等有关处理，愿意承担法律责任，给采购人造成损失的，依法承担赔偿责任。</w:t>
      </w:r>
    </w:p>
    <w:p w14:paraId="6060B0AD">
      <w:pPr>
        <w:spacing w:line="360" w:lineRule="auto"/>
        <w:ind w:firstLine="480"/>
        <w:rPr>
          <w:rFonts w:hint="eastAsia" w:ascii="仿宋" w:hAnsi="仿宋" w:eastAsia="仿宋" w:cs="仿宋"/>
          <w:sz w:val="24"/>
          <w:szCs w:val="24"/>
        </w:rPr>
      </w:pPr>
    </w:p>
    <w:p w14:paraId="317AFA1F">
      <w:pPr>
        <w:spacing w:line="360" w:lineRule="auto"/>
        <w:ind w:firstLine="480"/>
        <w:rPr>
          <w:rFonts w:hint="eastAsia" w:ascii="仿宋" w:hAnsi="仿宋" w:eastAsia="仿宋" w:cs="仿宋"/>
          <w:sz w:val="24"/>
          <w:szCs w:val="24"/>
        </w:rPr>
      </w:pPr>
    </w:p>
    <w:p w14:paraId="3DCDEECD">
      <w:pPr>
        <w:spacing w:line="360" w:lineRule="auto"/>
        <w:ind w:firstLine="480"/>
        <w:rPr>
          <w:rFonts w:hint="eastAsia"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名称（公章）：</w:t>
      </w:r>
      <w:r>
        <w:rPr>
          <w:rFonts w:hint="eastAsia" w:ascii="仿宋" w:hAnsi="仿宋" w:eastAsia="仿宋" w:cs="仿宋"/>
          <w:sz w:val="24"/>
          <w:szCs w:val="24"/>
          <w:u w:val="single"/>
        </w:rPr>
        <w:t xml:space="preserve">           </w:t>
      </w:r>
    </w:p>
    <w:p w14:paraId="7F8BD380">
      <w:pPr>
        <w:spacing w:line="360" w:lineRule="auto"/>
        <w:ind w:firstLine="480"/>
        <w:rPr>
          <w:rFonts w:hint="eastAsia" w:ascii="仿宋" w:hAnsi="仿宋" w:eastAsia="仿宋" w:cs="仿宋"/>
          <w:bCs/>
          <w:sz w:val="24"/>
          <w:szCs w:val="24"/>
        </w:rPr>
      </w:pPr>
      <w:r>
        <w:rPr>
          <w:rFonts w:hint="eastAsia" w:ascii="仿宋" w:hAnsi="仿宋" w:eastAsia="仿宋" w:cs="仿宋"/>
          <w:bCs/>
          <w:sz w:val="24"/>
          <w:szCs w:val="24"/>
        </w:rPr>
        <w:t>法定代表人</w:t>
      </w:r>
      <w:r>
        <w:rPr>
          <w:rFonts w:hint="eastAsia" w:ascii="仿宋" w:hAnsi="仿宋" w:eastAsia="仿宋" w:cs="仿宋"/>
          <w:sz w:val="24"/>
          <w:szCs w:val="24"/>
        </w:rPr>
        <w:t>或</w:t>
      </w:r>
      <w:r>
        <w:rPr>
          <w:rFonts w:hint="eastAsia" w:ascii="仿宋" w:hAnsi="仿宋" w:eastAsia="仿宋" w:cs="仿宋"/>
          <w:sz w:val="24"/>
          <w:szCs w:val="24"/>
          <w:lang w:eastAsia="zh-CN"/>
        </w:rPr>
        <w:t>委托代理人签名或签章</w:t>
      </w:r>
      <w:r>
        <w:rPr>
          <w:rFonts w:hint="eastAsia" w:ascii="仿宋" w:hAnsi="仿宋" w:eastAsia="仿宋" w:cs="仿宋"/>
          <w:bCs/>
          <w:sz w:val="24"/>
          <w:szCs w:val="24"/>
          <w:lang w:eastAsia="zh-CN"/>
        </w:rPr>
        <w:t>或签章</w:t>
      </w:r>
      <w:r>
        <w:rPr>
          <w:rFonts w:hint="eastAsia" w:ascii="仿宋" w:hAnsi="仿宋" w:eastAsia="仿宋" w:cs="仿宋"/>
          <w:bCs/>
          <w:sz w:val="24"/>
          <w:szCs w:val="24"/>
        </w:rPr>
        <w:t>：</w:t>
      </w:r>
      <w:r>
        <w:rPr>
          <w:rFonts w:hint="eastAsia" w:ascii="仿宋" w:hAnsi="仿宋" w:eastAsia="仿宋" w:cs="仿宋"/>
          <w:sz w:val="24"/>
          <w:szCs w:val="24"/>
          <w:u w:val="single"/>
        </w:rPr>
        <w:t xml:space="preserve">           </w:t>
      </w:r>
    </w:p>
    <w:p w14:paraId="66A27506">
      <w:pPr>
        <w:spacing w:line="360" w:lineRule="auto"/>
        <w:ind w:right="480" w:firstLine="199" w:firstLineChars="83"/>
        <w:rPr>
          <w:rFonts w:hint="eastAsia" w:ascii="仿宋" w:hAnsi="仿宋" w:eastAsia="仿宋" w:cs="仿宋"/>
          <w:sz w:val="24"/>
          <w:szCs w:val="24"/>
        </w:rPr>
      </w:pPr>
      <w:r>
        <w:rPr>
          <w:rFonts w:hint="eastAsia" w:ascii="仿宋" w:hAnsi="仿宋" w:eastAsia="仿宋" w:cs="仿宋"/>
          <w:sz w:val="24"/>
          <w:szCs w:val="24"/>
        </w:rPr>
        <w:t xml:space="preserve">  日期：</w:t>
      </w:r>
      <w:r>
        <w:rPr>
          <w:rFonts w:hint="eastAsia" w:ascii="仿宋" w:hAnsi="仿宋" w:eastAsia="仿宋" w:cs="仿宋"/>
          <w:sz w:val="24"/>
          <w:szCs w:val="24"/>
          <w:u w:val="single"/>
        </w:rPr>
        <w:t xml:space="preserve">           </w:t>
      </w:r>
    </w:p>
    <w:p w14:paraId="7831EDEC">
      <w:pPr>
        <w:pStyle w:val="26"/>
        <w:spacing w:line="360" w:lineRule="auto"/>
        <w:ind w:firstLine="199" w:firstLineChars="83"/>
        <w:rPr>
          <w:rFonts w:hint="eastAsia" w:ascii="仿宋" w:hAnsi="仿宋" w:eastAsia="仿宋" w:cs="仿宋"/>
          <w:sz w:val="24"/>
          <w:szCs w:val="24"/>
        </w:rPr>
      </w:pPr>
    </w:p>
    <w:p w14:paraId="2DCD5848">
      <w:pPr>
        <w:pStyle w:val="26"/>
        <w:spacing w:line="360" w:lineRule="auto"/>
        <w:ind w:firstLine="199" w:firstLineChars="83"/>
        <w:rPr>
          <w:rFonts w:hint="eastAsia" w:ascii="仿宋" w:hAnsi="仿宋" w:eastAsia="仿宋" w:cs="仿宋"/>
          <w:sz w:val="24"/>
          <w:szCs w:val="24"/>
        </w:rPr>
      </w:pPr>
    </w:p>
    <w:p w14:paraId="0E262933">
      <w:pPr>
        <w:pStyle w:val="26"/>
        <w:spacing w:line="360" w:lineRule="auto"/>
        <w:ind w:firstLine="199" w:firstLineChars="83"/>
        <w:rPr>
          <w:rFonts w:hint="eastAsia" w:ascii="仿宋" w:hAnsi="仿宋" w:eastAsia="仿宋" w:cs="仿宋"/>
          <w:sz w:val="24"/>
          <w:szCs w:val="24"/>
        </w:rPr>
      </w:pPr>
    </w:p>
    <w:p w14:paraId="7513AD79">
      <w:pPr>
        <w:pStyle w:val="26"/>
        <w:spacing w:line="360" w:lineRule="auto"/>
        <w:ind w:firstLine="199" w:firstLineChars="83"/>
        <w:rPr>
          <w:rFonts w:hint="eastAsia" w:ascii="仿宋" w:hAnsi="仿宋" w:eastAsia="仿宋" w:cs="仿宋"/>
          <w:sz w:val="24"/>
          <w:szCs w:val="24"/>
        </w:rPr>
      </w:pPr>
    </w:p>
    <w:p w14:paraId="798FD131">
      <w:pPr>
        <w:pStyle w:val="26"/>
        <w:spacing w:line="360" w:lineRule="auto"/>
        <w:ind w:firstLine="199" w:firstLineChars="83"/>
        <w:rPr>
          <w:rFonts w:hint="eastAsia" w:ascii="仿宋" w:hAnsi="仿宋" w:eastAsia="仿宋" w:cs="仿宋"/>
          <w:sz w:val="24"/>
          <w:szCs w:val="24"/>
        </w:rPr>
      </w:pPr>
    </w:p>
    <w:p w14:paraId="722C6CF2">
      <w:pPr>
        <w:pStyle w:val="26"/>
        <w:spacing w:line="360" w:lineRule="auto"/>
        <w:ind w:firstLine="199" w:firstLineChars="83"/>
        <w:rPr>
          <w:rFonts w:hint="eastAsia" w:ascii="仿宋" w:hAnsi="仿宋" w:eastAsia="仿宋" w:cs="仿宋"/>
          <w:sz w:val="24"/>
          <w:szCs w:val="24"/>
        </w:rPr>
      </w:pPr>
    </w:p>
    <w:p w14:paraId="5D26003E">
      <w:pPr>
        <w:pStyle w:val="26"/>
        <w:spacing w:line="360" w:lineRule="auto"/>
        <w:ind w:firstLine="199" w:firstLineChars="83"/>
        <w:rPr>
          <w:rFonts w:hint="eastAsia" w:ascii="仿宋" w:hAnsi="仿宋" w:eastAsia="仿宋" w:cs="仿宋"/>
          <w:sz w:val="24"/>
          <w:szCs w:val="24"/>
        </w:rPr>
      </w:pPr>
    </w:p>
    <w:p w14:paraId="7374E318">
      <w:pPr>
        <w:pStyle w:val="26"/>
        <w:spacing w:line="360" w:lineRule="auto"/>
        <w:ind w:firstLine="199" w:firstLineChars="83"/>
        <w:rPr>
          <w:rFonts w:hint="eastAsia" w:ascii="仿宋" w:hAnsi="仿宋" w:eastAsia="仿宋" w:cs="仿宋"/>
          <w:sz w:val="24"/>
          <w:szCs w:val="24"/>
        </w:rPr>
      </w:pPr>
    </w:p>
    <w:p w14:paraId="069C5EC1">
      <w:pPr>
        <w:pStyle w:val="26"/>
        <w:spacing w:line="360" w:lineRule="auto"/>
        <w:ind w:firstLine="199" w:firstLineChars="83"/>
        <w:rPr>
          <w:rFonts w:hint="eastAsia" w:ascii="仿宋" w:hAnsi="仿宋" w:eastAsia="仿宋" w:cs="仿宋"/>
          <w:sz w:val="24"/>
          <w:szCs w:val="24"/>
        </w:rPr>
      </w:pPr>
    </w:p>
    <w:p w14:paraId="7D25566A">
      <w:pPr>
        <w:pStyle w:val="26"/>
        <w:spacing w:line="360" w:lineRule="auto"/>
        <w:ind w:firstLine="199" w:firstLineChars="83"/>
        <w:rPr>
          <w:rFonts w:hint="eastAsia" w:ascii="仿宋" w:hAnsi="仿宋" w:eastAsia="仿宋" w:cs="仿宋"/>
          <w:sz w:val="24"/>
          <w:szCs w:val="24"/>
        </w:rPr>
      </w:pPr>
    </w:p>
    <w:p w14:paraId="35F8CD9B">
      <w:pPr>
        <w:pStyle w:val="26"/>
        <w:spacing w:line="360" w:lineRule="auto"/>
        <w:ind w:firstLine="199" w:firstLineChars="83"/>
        <w:rPr>
          <w:rFonts w:hint="eastAsia" w:ascii="仿宋" w:hAnsi="仿宋" w:eastAsia="仿宋" w:cs="仿宋"/>
          <w:sz w:val="24"/>
          <w:szCs w:val="24"/>
        </w:rPr>
      </w:pPr>
    </w:p>
    <w:p w14:paraId="3BB50EA6">
      <w:pPr>
        <w:pStyle w:val="26"/>
        <w:spacing w:line="360" w:lineRule="auto"/>
        <w:ind w:firstLine="199" w:firstLineChars="83"/>
        <w:rPr>
          <w:rFonts w:hint="eastAsia" w:ascii="仿宋" w:hAnsi="仿宋" w:eastAsia="仿宋" w:cs="仿宋"/>
          <w:sz w:val="24"/>
          <w:szCs w:val="24"/>
        </w:rPr>
      </w:pPr>
    </w:p>
    <w:p w14:paraId="3CE1D0D4">
      <w:pPr>
        <w:pStyle w:val="26"/>
        <w:spacing w:line="360" w:lineRule="auto"/>
        <w:ind w:firstLine="199" w:firstLineChars="83"/>
        <w:rPr>
          <w:rFonts w:hint="eastAsia" w:ascii="仿宋" w:hAnsi="仿宋" w:eastAsia="仿宋" w:cs="仿宋"/>
          <w:sz w:val="24"/>
          <w:szCs w:val="24"/>
        </w:rPr>
      </w:pPr>
    </w:p>
    <w:p w14:paraId="1114C820">
      <w:pPr>
        <w:rPr>
          <w:rFonts w:hint="eastAsia" w:ascii="仿宋" w:hAnsi="仿宋" w:eastAsia="仿宋" w:cs="仿宋"/>
          <w:b/>
          <w:sz w:val="24"/>
          <w:szCs w:val="24"/>
        </w:rPr>
      </w:pPr>
      <w:bookmarkStart w:id="88" w:name="_Toc185494001"/>
      <w:r>
        <w:rPr>
          <w:rFonts w:hint="eastAsia" w:ascii="仿宋" w:hAnsi="仿宋" w:eastAsia="仿宋" w:cs="仿宋"/>
          <w:b/>
          <w:sz w:val="24"/>
          <w:szCs w:val="24"/>
        </w:rPr>
        <w:br w:type="page"/>
      </w:r>
    </w:p>
    <w:p w14:paraId="43248346">
      <w:pPr>
        <w:pStyle w:val="26"/>
        <w:spacing w:line="360" w:lineRule="auto"/>
        <w:ind w:firstLine="0" w:firstLineChars="0"/>
        <w:outlineLvl w:val="1"/>
        <w:rPr>
          <w:rFonts w:hint="eastAsia" w:ascii="仿宋" w:hAnsi="仿宋" w:eastAsia="仿宋" w:cs="仿宋"/>
          <w:b/>
          <w:sz w:val="24"/>
          <w:szCs w:val="24"/>
        </w:rPr>
      </w:pPr>
      <w:bookmarkStart w:id="89" w:name="_Toc4423"/>
      <w:r>
        <w:rPr>
          <w:rFonts w:hint="eastAsia" w:ascii="仿宋" w:hAnsi="仿宋" w:eastAsia="仿宋" w:cs="仿宋"/>
          <w:b/>
          <w:sz w:val="24"/>
          <w:szCs w:val="24"/>
        </w:rPr>
        <w:t>附件10、信用查询</w:t>
      </w:r>
      <w:bookmarkEnd w:id="88"/>
      <w:bookmarkEnd w:id="89"/>
    </w:p>
    <w:p w14:paraId="00580878">
      <w:pPr>
        <w:pStyle w:val="26"/>
        <w:spacing w:line="360" w:lineRule="auto"/>
        <w:ind w:firstLine="199" w:firstLineChars="83"/>
        <w:rPr>
          <w:rFonts w:hint="eastAsia" w:ascii="仿宋" w:hAnsi="仿宋" w:eastAsia="仿宋" w:cs="仿宋"/>
          <w:sz w:val="24"/>
          <w:szCs w:val="24"/>
        </w:rPr>
      </w:pPr>
    </w:p>
    <w:p w14:paraId="4FA67B6D">
      <w:pPr>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10、信用查询</w:t>
      </w:r>
    </w:p>
    <w:p w14:paraId="04BB48DF">
      <w:pPr>
        <w:pStyle w:val="26"/>
        <w:ind w:firstLine="480"/>
        <w:rPr>
          <w:rFonts w:hint="eastAsia" w:ascii="仿宋" w:hAnsi="仿宋" w:eastAsia="仿宋" w:cs="仿宋"/>
          <w:sz w:val="24"/>
          <w:szCs w:val="24"/>
        </w:rPr>
      </w:pPr>
    </w:p>
    <w:p w14:paraId="304C8F27">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在“信用中国”(www.creditchina.gov.cn)、“中国政府采购网”(www.ccgp.gov.cn)查询的本</w:t>
      </w:r>
      <w:r>
        <w:rPr>
          <w:rFonts w:hint="eastAsia" w:ascii="仿宋" w:hAnsi="仿宋" w:eastAsia="仿宋" w:cs="仿宋"/>
          <w:sz w:val="24"/>
          <w:szCs w:val="24"/>
          <w:lang w:eastAsia="zh-CN"/>
        </w:rPr>
        <w:t>投标人</w:t>
      </w:r>
      <w:r>
        <w:rPr>
          <w:rFonts w:hint="eastAsia" w:ascii="仿宋" w:hAnsi="仿宋" w:eastAsia="仿宋" w:cs="仿宋"/>
          <w:sz w:val="24"/>
          <w:szCs w:val="24"/>
        </w:rPr>
        <w:t>未被列入“失信被执行人名单”、“重大税收违法失信主体”、“政府采购严重违法失信行为记录名单”的截图。</w:t>
      </w:r>
    </w:p>
    <w:p w14:paraId="607DEB3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注：自磋商公告发布之日起至</w:t>
      </w:r>
      <w:r>
        <w:rPr>
          <w:rFonts w:hint="eastAsia" w:ascii="仿宋" w:hAnsi="仿宋" w:eastAsia="仿宋" w:cs="仿宋"/>
          <w:sz w:val="24"/>
          <w:szCs w:val="24"/>
          <w:lang w:eastAsia="zh-CN"/>
        </w:rPr>
        <w:t>投标文件</w:t>
      </w:r>
      <w:r>
        <w:rPr>
          <w:rFonts w:hint="eastAsia" w:ascii="仿宋" w:hAnsi="仿宋" w:eastAsia="仿宋" w:cs="仿宋"/>
          <w:sz w:val="24"/>
          <w:szCs w:val="24"/>
        </w:rPr>
        <w:t>递交截止时间止，出具相关证明材料，查询时要将查询网页、内容进行截图或拍照，以作证据留存，截图或拍照内容要完整清晰，应包括网站网址、查询内容、电脑截屏时间。</w:t>
      </w:r>
    </w:p>
    <w:p w14:paraId="2A8B63BD">
      <w:pPr>
        <w:pStyle w:val="26"/>
        <w:spacing w:line="360" w:lineRule="auto"/>
        <w:ind w:firstLine="199" w:firstLineChars="83"/>
        <w:rPr>
          <w:rFonts w:hint="eastAsia" w:ascii="仿宋" w:hAnsi="仿宋" w:eastAsia="仿宋" w:cs="仿宋"/>
          <w:sz w:val="24"/>
          <w:szCs w:val="24"/>
        </w:rPr>
      </w:pPr>
    </w:p>
    <w:p w14:paraId="7851F3E1">
      <w:pPr>
        <w:pStyle w:val="26"/>
        <w:spacing w:line="360" w:lineRule="auto"/>
        <w:ind w:firstLine="199" w:firstLineChars="83"/>
        <w:rPr>
          <w:rFonts w:hint="eastAsia" w:ascii="仿宋" w:hAnsi="仿宋" w:eastAsia="仿宋" w:cs="仿宋"/>
          <w:sz w:val="24"/>
          <w:szCs w:val="24"/>
        </w:rPr>
      </w:pPr>
    </w:p>
    <w:p w14:paraId="485C308B">
      <w:pPr>
        <w:pStyle w:val="26"/>
        <w:spacing w:line="360" w:lineRule="auto"/>
        <w:ind w:firstLine="199" w:firstLineChars="83"/>
        <w:rPr>
          <w:rFonts w:hint="eastAsia" w:ascii="仿宋" w:hAnsi="仿宋" w:eastAsia="仿宋" w:cs="仿宋"/>
          <w:sz w:val="24"/>
          <w:szCs w:val="24"/>
        </w:rPr>
      </w:pPr>
    </w:p>
    <w:p w14:paraId="1465E4EA">
      <w:pPr>
        <w:pStyle w:val="26"/>
        <w:spacing w:line="360" w:lineRule="auto"/>
        <w:ind w:firstLine="199" w:firstLineChars="83"/>
        <w:rPr>
          <w:rFonts w:hint="eastAsia" w:ascii="仿宋" w:hAnsi="仿宋" w:eastAsia="仿宋" w:cs="仿宋"/>
          <w:sz w:val="24"/>
          <w:szCs w:val="24"/>
        </w:rPr>
      </w:pPr>
    </w:p>
    <w:p w14:paraId="677E6093">
      <w:pPr>
        <w:pStyle w:val="26"/>
        <w:spacing w:line="360" w:lineRule="auto"/>
        <w:ind w:firstLine="199" w:firstLineChars="83"/>
        <w:rPr>
          <w:rFonts w:hint="eastAsia" w:ascii="仿宋" w:hAnsi="仿宋" w:eastAsia="仿宋" w:cs="仿宋"/>
          <w:sz w:val="24"/>
          <w:szCs w:val="24"/>
        </w:rPr>
      </w:pPr>
    </w:p>
    <w:p w14:paraId="17D5F3D2">
      <w:pPr>
        <w:pStyle w:val="26"/>
        <w:spacing w:line="360" w:lineRule="auto"/>
        <w:ind w:firstLine="199" w:firstLineChars="83"/>
        <w:rPr>
          <w:rFonts w:hint="eastAsia" w:ascii="仿宋" w:hAnsi="仿宋" w:eastAsia="仿宋" w:cs="仿宋"/>
          <w:sz w:val="24"/>
          <w:szCs w:val="24"/>
        </w:rPr>
      </w:pPr>
    </w:p>
    <w:p w14:paraId="4784EA44">
      <w:pPr>
        <w:pStyle w:val="26"/>
        <w:spacing w:line="360" w:lineRule="auto"/>
        <w:ind w:firstLine="199" w:firstLineChars="83"/>
        <w:rPr>
          <w:rFonts w:hint="eastAsia" w:ascii="仿宋" w:hAnsi="仿宋" w:eastAsia="仿宋" w:cs="仿宋"/>
          <w:sz w:val="24"/>
          <w:szCs w:val="24"/>
        </w:rPr>
      </w:pPr>
    </w:p>
    <w:p w14:paraId="0DD75387">
      <w:pPr>
        <w:pStyle w:val="26"/>
        <w:spacing w:line="360" w:lineRule="auto"/>
        <w:ind w:firstLine="199" w:firstLineChars="83"/>
        <w:rPr>
          <w:rFonts w:hint="eastAsia" w:ascii="仿宋" w:hAnsi="仿宋" w:eastAsia="仿宋" w:cs="仿宋"/>
          <w:sz w:val="24"/>
          <w:szCs w:val="24"/>
        </w:rPr>
      </w:pPr>
    </w:p>
    <w:p w14:paraId="213D9F07">
      <w:pPr>
        <w:pStyle w:val="26"/>
        <w:spacing w:line="360" w:lineRule="auto"/>
        <w:ind w:firstLine="199" w:firstLineChars="83"/>
        <w:rPr>
          <w:rFonts w:hint="eastAsia" w:ascii="仿宋" w:hAnsi="仿宋" w:eastAsia="仿宋" w:cs="仿宋"/>
          <w:sz w:val="24"/>
          <w:szCs w:val="24"/>
        </w:rPr>
      </w:pPr>
    </w:p>
    <w:p w14:paraId="3CA3ECB0">
      <w:pPr>
        <w:pStyle w:val="26"/>
        <w:spacing w:line="360" w:lineRule="auto"/>
        <w:ind w:firstLine="199" w:firstLineChars="83"/>
        <w:rPr>
          <w:rFonts w:hint="eastAsia" w:ascii="仿宋" w:hAnsi="仿宋" w:eastAsia="仿宋" w:cs="仿宋"/>
          <w:sz w:val="24"/>
          <w:szCs w:val="24"/>
        </w:rPr>
      </w:pPr>
    </w:p>
    <w:p w14:paraId="102AC6DF">
      <w:pPr>
        <w:pStyle w:val="26"/>
        <w:spacing w:line="360" w:lineRule="auto"/>
        <w:ind w:firstLine="199" w:firstLineChars="83"/>
        <w:rPr>
          <w:rFonts w:hint="eastAsia" w:ascii="仿宋" w:hAnsi="仿宋" w:eastAsia="仿宋" w:cs="仿宋"/>
          <w:sz w:val="24"/>
          <w:szCs w:val="24"/>
        </w:rPr>
      </w:pPr>
    </w:p>
    <w:p w14:paraId="10DFCF8E">
      <w:pPr>
        <w:pStyle w:val="26"/>
        <w:spacing w:line="360" w:lineRule="auto"/>
        <w:ind w:firstLine="199" w:firstLineChars="83"/>
        <w:rPr>
          <w:rFonts w:hint="eastAsia" w:ascii="仿宋" w:hAnsi="仿宋" w:eastAsia="仿宋" w:cs="仿宋"/>
          <w:sz w:val="24"/>
          <w:szCs w:val="24"/>
        </w:rPr>
      </w:pPr>
    </w:p>
    <w:p w14:paraId="64D7AA2C">
      <w:pPr>
        <w:pStyle w:val="26"/>
        <w:spacing w:line="360" w:lineRule="auto"/>
        <w:ind w:firstLine="199" w:firstLineChars="83"/>
        <w:rPr>
          <w:rFonts w:hint="eastAsia" w:ascii="仿宋" w:hAnsi="仿宋" w:eastAsia="仿宋" w:cs="仿宋"/>
          <w:sz w:val="24"/>
          <w:szCs w:val="24"/>
        </w:rPr>
      </w:pPr>
    </w:p>
    <w:p w14:paraId="50B62413">
      <w:pPr>
        <w:pStyle w:val="26"/>
        <w:spacing w:line="360" w:lineRule="auto"/>
        <w:ind w:firstLine="199" w:firstLineChars="83"/>
        <w:rPr>
          <w:rFonts w:hint="eastAsia" w:ascii="仿宋" w:hAnsi="仿宋" w:eastAsia="仿宋" w:cs="仿宋"/>
          <w:sz w:val="24"/>
          <w:szCs w:val="24"/>
        </w:rPr>
      </w:pPr>
    </w:p>
    <w:p w14:paraId="67257260">
      <w:pPr>
        <w:pStyle w:val="26"/>
        <w:spacing w:line="360" w:lineRule="auto"/>
        <w:ind w:firstLine="199" w:firstLineChars="83"/>
        <w:rPr>
          <w:rFonts w:hint="eastAsia" w:ascii="仿宋" w:hAnsi="仿宋" w:eastAsia="仿宋" w:cs="仿宋"/>
          <w:sz w:val="24"/>
          <w:szCs w:val="24"/>
        </w:rPr>
      </w:pPr>
    </w:p>
    <w:p w14:paraId="76D1FD69">
      <w:pPr>
        <w:pStyle w:val="26"/>
        <w:spacing w:line="360" w:lineRule="auto"/>
        <w:ind w:firstLine="199" w:firstLineChars="83"/>
        <w:rPr>
          <w:rFonts w:hint="eastAsia" w:ascii="仿宋" w:hAnsi="仿宋" w:eastAsia="仿宋" w:cs="仿宋"/>
          <w:sz w:val="24"/>
          <w:szCs w:val="24"/>
        </w:rPr>
      </w:pPr>
    </w:p>
    <w:p w14:paraId="3BD9C694">
      <w:pPr>
        <w:pStyle w:val="26"/>
        <w:spacing w:line="360" w:lineRule="auto"/>
        <w:ind w:firstLine="199" w:firstLineChars="83"/>
        <w:rPr>
          <w:rFonts w:hint="eastAsia" w:ascii="仿宋" w:hAnsi="仿宋" w:eastAsia="仿宋" w:cs="仿宋"/>
          <w:sz w:val="24"/>
          <w:szCs w:val="24"/>
        </w:rPr>
      </w:pPr>
    </w:p>
    <w:p w14:paraId="3A126FCF">
      <w:pPr>
        <w:pStyle w:val="26"/>
        <w:spacing w:line="360" w:lineRule="auto"/>
        <w:ind w:firstLine="199" w:firstLineChars="83"/>
        <w:rPr>
          <w:rFonts w:hint="eastAsia" w:ascii="仿宋" w:hAnsi="仿宋" w:eastAsia="仿宋" w:cs="仿宋"/>
          <w:sz w:val="24"/>
          <w:szCs w:val="24"/>
        </w:rPr>
      </w:pPr>
    </w:p>
    <w:p w14:paraId="6FDD3D03">
      <w:pPr>
        <w:pStyle w:val="26"/>
        <w:spacing w:line="360" w:lineRule="auto"/>
        <w:ind w:firstLine="199" w:firstLineChars="83"/>
        <w:rPr>
          <w:rFonts w:hint="eastAsia" w:ascii="仿宋" w:hAnsi="仿宋" w:eastAsia="仿宋" w:cs="仿宋"/>
          <w:sz w:val="24"/>
          <w:szCs w:val="24"/>
        </w:rPr>
      </w:pPr>
    </w:p>
    <w:p w14:paraId="5564EF5A">
      <w:pPr>
        <w:pStyle w:val="26"/>
        <w:spacing w:line="360" w:lineRule="auto"/>
        <w:ind w:firstLine="199" w:firstLineChars="83"/>
        <w:rPr>
          <w:rFonts w:hint="eastAsia" w:ascii="仿宋" w:hAnsi="仿宋" w:eastAsia="仿宋" w:cs="仿宋"/>
          <w:sz w:val="24"/>
          <w:szCs w:val="24"/>
        </w:rPr>
      </w:pPr>
    </w:p>
    <w:p w14:paraId="7DB2A9EE">
      <w:pPr>
        <w:rPr>
          <w:rFonts w:hint="eastAsia" w:ascii="仿宋" w:hAnsi="仿宋" w:eastAsia="仿宋" w:cs="仿宋"/>
          <w:b/>
          <w:sz w:val="24"/>
          <w:szCs w:val="24"/>
        </w:rPr>
      </w:pPr>
      <w:bookmarkStart w:id="90" w:name="_Toc185494002"/>
      <w:r>
        <w:rPr>
          <w:rFonts w:hint="eastAsia" w:ascii="仿宋" w:hAnsi="仿宋" w:eastAsia="仿宋" w:cs="仿宋"/>
          <w:b/>
          <w:sz w:val="24"/>
          <w:szCs w:val="24"/>
        </w:rPr>
        <w:br w:type="page"/>
      </w:r>
    </w:p>
    <w:p w14:paraId="03B2D0B4">
      <w:pPr>
        <w:pStyle w:val="26"/>
        <w:spacing w:line="360" w:lineRule="auto"/>
        <w:ind w:firstLine="0" w:firstLineChars="0"/>
        <w:outlineLvl w:val="1"/>
        <w:rPr>
          <w:rFonts w:ascii="Times New Roman" w:hAnsi="Times New Roman"/>
          <w:b/>
          <w:sz w:val="24"/>
          <w:szCs w:val="24"/>
        </w:rPr>
      </w:pPr>
      <w:bookmarkStart w:id="91" w:name="_Toc8451"/>
      <w:r>
        <w:rPr>
          <w:rFonts w:hint="eastAsia" w:ascii="仿宋" w:hAnsi="仿宋" w:eastAsia="仿宋" w:cs="仿宋"/>
          <w:b/>
          <w:sz w:val="24"/>
          <w:szCs w:val="24"/>
        </w:rPr>
        <w:t>附件11</w:t>
      </w:r>
      <w:bookmarkEnd w:id="90"/>
      <w:bookmarkStart w:id="92" w:name="_Toc6986"/>
      <w:bookmarkStart w:id="93" w:name="OLE_LINK10"/>
      <w:r>
        <w:rPr>
          <w:rFonts w:hint="eastAsia" w:ascii="仿宋" w:hAnsi="仿宋" w:cs="仿宋"/>
          <w:b/>
          <w:sz w:val="24"/>
          <w:szCs w:val="24"/>
          <w:lang w:eastAsia="zh-CN"/>
        </w:rPr>
        <w:t>、</w:t>
      </w:r>
      <w:r>
        <w:rPr>
          <w:rFonts w:hint="eastAsia" w:ascii="Times New Roman" w:hAnsi="Times New Roman"/>
          <w:b/>
          <w:sz w:val="24"/>
          <w:szCs w:val="24"/>
        </w:rPr>
        <w:t>投标货物配置清单</w:t>
      </w:r>
      <w:bookmarkEnd w:id="91"/>
      <w:bookmarkEnd w:id="92"/>
    </w:p>
    <w:p w14:paraId="4470ED51">
      <w:pPr>
        <w:pStyle w:val="26"/>
        <w:spacing w:line="360" w:lineRule="auto"/>
        <w:ind w:firstLine="199" w:firstLineChars="83"/>
        <w:rPr>
          <w:rFonts w:ascii="Times New Roman" w:hAnsi="Times New Roman"/>
        </w:rPr>
      </w:pPr>
    </w:p>
    <w:p w14:paraId="06062C74">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1</w:t>
      </w:r>
      <w:r>
        <w:rPr>
          <w:rFonts w:hint="eastAsia" w:ascii="仿宋" w:hAnsi="仿宋" w:eastAsia="仿宋" w:cs="仿宋"/>
          <w:b/>
          <w:sz w:val="24"/>
          <w:szCs w:val="24"/>
        </w:rPr>
        <w:t>、</w:t>
      </w:r>
      <w:r>
        <w:rPr>
          <w:rFonts w:hint="eastAsia" w:ascii="仿宋" w:hAnsi="仿宋" w:eastAsia="仿宋" w:cs="仿宋"/>
          <w:sz w:val="24"/>
          <w:szCs w:val="24"/>
          <w:lang w:val="en-GB"/>
        </w:rPr>
        <w:t>★</w:t>
      </w:r>
      <w:r>
        <w:rPr>
          <w:rFonts w:hint="eastAsia" w:ascii="仿宋" w:hAnsi="仿宋" w:eastAsia="仿宋" w:cs="仿宋"/>
          <w:b/>
          <w:sz w:val="24"/>
          <w:szCs w:val="24"/>
        </w:rPr>
        <w:t>投标货物配置清单</w:t>
      </w:r>
    </w:p>
    <w:p w14:paraId="57644F93">
      <w:pPr>
        <w:snapToGrid w:val="0"/>
        <w:spacing w:line="360" w:lineRule="auto"/>
        <w:ind w:firstLine="722"/>
        <w:jc w:val="center"/>
        <w:rPr>
          <w:rFonts w:hint="eastAsia" w:ascii="仿宋" w:hAnsi="仿宋" w:eastAsia="仿宋" w:cs="仿宋"/>
          <w:b/>
          <w:spacing w:val="40"/>
          <w:kern w:val="0"/>
          <w:sz w:val="24"/>
          <w:szCs w:val="24"/>
        </w:rPr>
      </w:pPr>
    </w:p>
    <w:p w14:paraId="5CC2C3DE">
      <w:pPr>
        <w:pStyle w:val="5"/>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2A57495A">
      <w:pPr>
        <w:pStyle w:val="5"/>
        <w:spacing w:before="0" w:after="0"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4"/>
        <w:gridCol w:w="1546"/>
        <w:gridCol w:w="1321"/>
        <w:gridCol w:w="1618"/>
        <w:gridCol w:w="4595"/>
      </w:tblGrid>
      <w:tr w14:paraId="22DE93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3C45BB9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546" w:type="dxa"/>
            <w:tcBorders>
              <w:top w:val="single" w:color="auto" w:sz="4" w:space="0"/>
              <w:left w:val="single" w:color="auto" w:sz="4" w:space="0"/>
              <w:bottom w:val="single" w:color="auto" w:sz="4" w:space="0"/>
              <w:right w:val="single" w:color="auto" w:sz="4" w:space="0"/>
            </w:tcBorders>
            <w:vAlign w:val="center"/>
          </w:tcPr>
          <w:p w14:paraId="70F4C35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货物名称</w:t>
            </w:r>
          </w:p>
        </w:tc>
        <w:tc>
          <w:tcPr>
            <w:tcW w:w="1321" w:type="dxa"/>
            <w:tcBorders>
              <w:top w:val="single" w:color="auto" w:sz="4" w:space="0"/>
              <w:left w:val="single" w:color="auto" w:sz="4" w:space="0"/>
              <w:bottom w:val="single" w:color="auto" w:sz="4" w:space="0"/>
              <w:right w:val="single" w:color="auto" w:sz="4" w:space="0"/>
            </w:tcBorders>
            <w:vAlign w:val="center"/>
          </w:tcPr>
          <w:p w14:paraId="2070E8F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品牌</w:t>
            </w:r>
          </w:p>
        </w:tc>
        <w:tc>
          <w:tcPr>
            <w:tcW w:w="1618" w:type="dxa"/>
            <w:tcBorders>
              <w:top w:val="single" w:color="auto" w:sz="4" w:space="0"/>
              <w:left w:val="single" w:color="auto" w:sz="4" w:space="0"/>
              <w:bottom w:val="single" w:color="auto" w:sz="4" w:space="0"/>
              <w:right w:val="single" w:color="auto" w:sz="4" w:space="0"/>
            </w:tcBorders>
            <w:vAlign w:val="center"/>
          </w:tcPr>
          <w:p w14:paraId="11F85E00">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规格型号</w:t>
            </w:r>
          </w:p>
        </w:tc>
        <w:tc>
          <w:tcPr>
            <w:tcW w:w="4595" w:type="dxa"/>
            <w:tcBorders>
              <w:top w:val="single" w:color="auto" w:sz="4" w:space="0"/>
              <w:left w:val="single" w:color="auto" w:sz="4" w:space="0"/>
              <w:bottom w:val="single" w:color="auto" w:sz="4" w:space="0"/>
              <w:right w:val="single" w:color="auto" w:sz="4" w:space="0"/>
            </w:tcBorders>
            <w:vAlign w:val="center"/>
          </w:tcPr>
          <w:p w14:paraId="5C9FAA18">
            <w:pPr>
              <w:spacing w:line="360" w:lineRule="auto"/>
              <w:ind w:firstLine="199" w:firstLineChars="83"/>
              <w:jc w:val="center"/>
              <w:rPr>
                <w:rFonts w:hint="eastAsia" w:ascii="仿宋" w:hAnsi="仿宋" w:eastAsia="仿宋" w:cs="仿宋"/>
                <w:sz w:val="24"/>
                <w:szCs w:val="24"/>
              </w:rPr>
            </w:pPr>
            <w:r>
              <w:rPr>
                <w:rFonts w:hint="eastAsia" w:ascii="仿宋" w:hAnsi="仿宋" w:eastAsia="仿宋" w:cs="仿宋"/>
                <w:sz w:val="24"/>
                <w:szCs w:val="24"/>
              </w:rPr>
              <w:t>性能及指标</w:t>
            </w:r>
          </w:p>
        </w:tc>
      </w:tr>
      <w:tr w14:paraId="6B975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471D5186">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30A7EDA5">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0B1A60D0">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166DEFA2">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43535D79">
            <w:pPr>
              <w:spacing w:line="360" w:lineRule="auto"/>
              <w:ind w:firstLine="0" w:firstLineChars="0"/>
              <w:jc w:val="center"/>
              <w:rPr>
                <w:rFonts w:hint="eastAsia" w:ascii="仿宋" w:hAnsi="仿宋" w:eastAsia="仿宋" w:cs="仿宋"/>
                <w:sz w:val="24"/>
                <w:szCs w:val="24"/>
              </w:rPr>
            </w:pPr>
          </w:p>
        </w:tc>
      </w:tr>
      <w:bookmarkEnd w:id="93"/>
      <w:tr w14:paraId="76BB31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462B1FCF">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5885FC05">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3F5B1842">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59D88D45">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03A245D4">
            <w:pPr>
              <w:spacing w:line="360" w:lineRule="auto"/>
              <w:ind w:firstLine="0" w:firstLineChars="0"/>
              <w:jc w:val="center"/>
              <w:rPr>
                <w:rFonts w:hint="eastAsia" w:ascii="仿宋" w:hAnsi="仿宋" w:eastAsia="仿宋" w:cs="仿宋"/>
                <w:sz w:val="24"/>
                <w:szCs w:val="24"/>
              </w:rPr>
            </w:pPr>
          </w:p>
        </w:tc>
      </w:tr>
      <w:tr w14:paraId="57BF9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0D8868A0">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5F305671">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68C5B5E8">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40F50A68">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00BB513C">
            <w:pPr>
              <w:spacing w:line="360" w:lineRule="auto"/>
              <w:ind w:firstLine="0" w:firstLineChars="0"/>
              <w:jc w:val="center"/>
              <w:rPr>
                <w:rFonts w:hint="eastAsia" w:ascii="仿宋" w:hAnsi="仿宋" w:eastAsia="仿宋" w:cs="仿宋"/>
                <w:sz w:val="24"/>
                <w:szCs w:val="24"/>
              </w:rPr>
            </w:pPr>
          </w:p>
        </w:tc>
      </w:tr>
      <w:tr w14:paraId="7E998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79A505E0">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5EB2761E">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05841668">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5E80E145">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461800EB">
            <w:pPr>
              <w:spacing w:line="360" w:lineRule="auto"/>
              <w:ind w:firstLine="0" w:firstLineChars="0"/>
              <w:jc w:val="center"/>
              <w:rPr>
                <w:rFonts w:hint="eastAsia" w:ascii="仿宋" w:hAnsi="仿宋" w:eastAsia="仿宋" w:cs="仿宋"/>
                <w:sz w:val="24"/>
                <w:szCs w:val="24"/>
              </w:rPr>
            </w:pPr>
          </w:p>
        </w:tc>
      </w:tr>
      <w:tr w14:paraId="40002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11EABEF8">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32FD2262">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20CA15D9">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7C20CC0A">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1516D57C">
            <w:pPr>
              <w:spacing w:line="360" w:lineRule="auto"/>
              <w:ind w:firstLine="0" w:firstLineChars="0"/>
              <w:jc w:val="center"/>
              <w:rPr>
                <w:rFonts w:hint="eastAsia" w:ascii="仿宋" w:hAnsi="仿宋" w:eastAsia="仿宋" w:cs="仿宋"/>
                <w:sz w:val="24"/>
                <w:szCs w:val="24"/>
              </w:rPr>
            </w:pPr>
          </w:p>
        </w:tc>
      </w:tr>
      <w:tr w14:paraId="502E99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774" w:type="dxa"/>
            <w:tcBorders>
              <w:top w:val="single" w:color="auto" w:sz="4" w:space="0"/>
              <w:left w:val="single" w:color="auto" w:sz="4" w:space="0"/>
              <w:bottom w:val="single" w:color="auto" w:sz="4" w:space="0"/>
              <w:right w:val="single" w:color="auto" w:sz="4" w:space="0"/>
            </w:tcBorders>
            <w:vAlign w:val="center"/>
          </w:tcPr>
          <w:p w14:paraId="642DF65B">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58233D77">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5C886015">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4B0E3916">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3B92EC7D">
            <w:pPr>
              <w:spacing w:line="360" w:lineRule="auto"/>
              <w:ind w:firstLine="0" w:firstLineChars="0"/>
              <w:jc w:val="center"/>
              <w:rPr>
                <w:rFonts w:hint="eastAsia" w:ascii="仿宋" w:hAnsi="仿宋" w:eastAsia="仿宋" w:cs="仿宋"/>
                <w:sz w:val="24"/>
                <w:szCs w:val="24"/>
              </w:rPr>
            </w:pPr>
          </w:p>
        </w:tc>
      </w:tr>
      <w:tr w14:paraId="00DC0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4248C0F6">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7E14C39E">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28A1CD55">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7A212269">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5523CCC4">
            <w:pPr>
              <w:spacing w:line="360" w:lineRule="auto"/>
              <w:ind w:firstLine="0" w:firstLineChars="0"/>
              <w:jc w:val="center"/>
              <w:rPr>
                <w:rFonts w:hint="eastAsia" w:ascii="仿宋" w:hAnsi="仿宋" w:eastAsia="仿宋" w:cs="仿宋"/>
                <w:sz w:val="24"/>
                <w:szCs w:val="24"/>
              </w:rPr>
            </w:pPr>
          </w:p>
        </w:tc>
      </w:tr>
      <w:tr w14:paraId="04F9C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002F7AD3">
            <w:pPr>
              <w:spacing w:line="360" w:lineRule="auto"/>
              <w:ind w:firstLine="0" w:firstLineChars="0"/>
              <w:jc w:val="center"/>
              <w:rPr>
                <w:rFonts w:hint="eastAsia" w:ascii="仿宋" w:hAnsi="仿宋" w:eastAsia="仿宋" w:cs="仿宋"/>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65AE2FD8">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7787A94C">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0913C78A">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2C02AF54">
            <w:pPr>
              <w:spacing w:line="360" w:lineRule="auto"/>
              <w:ind w:firstLine="0" w:firstLineChars="0"/>
              <w:jc w:val="center"/>
              <w:rPr>
                <w:rFonts w:hint="eastAsia" w:ascii="仿宋" w:hAnsi="仿宋" w:eastAsia="仿宋" w:cs="仿宋"/>
                <w:sz w:val="24"/>
                <w:szCs w:val="24"/>
              </w:rPr>
            </w:pPr>
          </w:p>
        </w:tc>
      </w:tr>
      <w:tr w14:paraId="4DD6CF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74" w:type="dxa"/>
            <w:tcBorders>
              <w:top w:val="single" w:color="auto" w:sz="4" w:space="0"/>
              <w:left w:val="single" w:color="auto" w:sz="4" w:space="0"/>
              <w:bottom w:val="single" w:color="auto" w:sz="4" w:space="0"/>
              <w:right w:val="single" w:color="auto" w:sz="4" w:space="0"/>
            </w:tcBorders>
            <w:vAlign w:val="center"/>
          </w:tcPr>
          <w:p w14:paraId="71EA1E7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w:t>
            </w:r>
          </w:p>
        </w:tc>
        <w:tc>
          <w:tcPr>
            <w:tcW w:w="1546" w:type="dxa"/>
            <w:tcBorders>
              <w:top w:val="single" w:color="auto" w:sz="4" w:space="0"/>
              <w:left w:val="single" w:color="auto" w:sz="4" w:space="0"/>
              <w:bottom w:val="single" w:color="auto" w:sz="4" w:space="0"/>
              <w:right w:val="single" w:color="auto" w:sz="4" w:space="0"/>
            </w:tcBorders>
            <w:vAlign w:val="center"/>
          </w:tcPr>
          <w:p w14:paraId="5C89BDD2">
            <w:pPr>
              <w:spacing w:line="360" w:lineRule="auto"/>
              <w:ind w:firstLine="0" w:firstLineChars="0"/>
              <w:jc w:val="center"/>
              <w:rPr>
                <w:rFonts w:hint="eastAsia" w:ascii="仿宋" w:hAnsi="仿宋" w:eastAsia="仿宋" w:cs="仿宋"/>
                <w:sz w:val="24"/>
                <w:szCs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599818C5">
            <w:pPr>
              <w:spacing w:line="360" w:lineRule="auto"/>
              <w:ind w:firstLine="0" w:firstLineChars="0"/>
              <w:jc w:val="center"/>
              <w:rPr>
                <w:rFonts w:hint="eastAsia" w:ascii="仿宋" w:hAnsi="仿宋" w:eastAsia="仿宋" w:cs="仿宋"/>
                <w:sz w:val="24"/>
                <w:szCs w:val="24"/>
              </w:rPr>
            </w:pPr>
          </w:p>
        </w:tc>
        <w:tc>
          <w:tcPr>
            <w:tcW w:w="1618" w:type="dxa"/>
            <w:tcBorders>
              <w:top w:val="single" w:color="auto" w:sz="4" w:space="0"/>
              <w:left w:val="single" w:color="auto" w:sz="4" w:space="0"/>
              <w:bottom w:val="single" w:color="auto" w:sz="4" w:space="0"/>
              <w:right w:val="single" w:color="auto" w:sz="4" w:space="0"/>
            </w:tcBorders>
            <w:vAlign w:val="center"/>
          </w:tcPr>
          <w:p w14:paraId="6F1F1379">
            <w:pPr>
              <w:spacing w:line="360" w:lineRule="auto"/>
              <w:ind w:firstLine="0" w:firstLineChars="0"/>
              <w:jc w:val="center"/>
              <w:rPr>
                <w:rFonts w:hint="eastAsia" w:ascii="仿宋" w:hAnsi="仿宋" w:eastAsia="仿宋" w:cs="仿宋"/>
                <w:sz w:val="24"/>
                <w:szCs w:val="24"/>
              </w:rPr>
            </w:pPr>
          </w:p>
        </w:tc>
        <w:tc>
          <w:tcPr>
            <w:tcW w:w="4595" w:type="dxa"/>
            <w:tcBorders>
              <w:top w:val="single" w:color="auto" w:sz="4" w:space="0"/>
              <w:left w:val="single" w:color="auto" w:sz="4" w:space="0"/>
              <w:bottom w:val="single" w:color="auto" w:sz="4" w:space="0"/>
              <w:right w:val="single" w:color="auto" w:sz="4" w:space="0"/>
            </w:tcBorders>
            <w:vAlign w:val="center"/>
          </w:tcPr>
          <w:p w14:paraId="32F812DD">
            <w:pPr>
              <w:spacing w:line="360" w:lineRule="auto"/>
              <w:ind w:firstLine="0" w:firstLineChars="0"/>
              <w:jc w:val="center"/>
              <w:rPr>
                <w:rFonts w:hint="eastAsia" w:ascii="仿宋" w:hAnsi="仿宋" w:eastAsia="仿宋" w:cs="仿宋"/>
                <w:sz w:val="24"/>
                <w:szCs w:val="24"/>
              </w:rPr>
            </w:pPr>
          </w:p>
        </w:tc>
      </w:tr>
    </w:tbl>
    <w:p w14:paraId="2C3BC4E0">
      <w:pPr>
        <w:spacing w:line="360" w:lineRule="auto"/>
        <w:ind w:firstLine="480"/>
        <w:rPr>
          <w:rFonts w:hint="eastAsia" w:ascii="仿宋" w:hAnsi="仿宋" w:eastAsia="仿宋" w:cs="仿宋"/>
          <w:b/>
          <w:bCs w:val="0"/>
          <w:sz w:val="24"/>
          <w:szCs w:val="24"/>
          <w:highlight w:val="none"/>
        </w:rPr>
      </w:pPr>
      <w:r>
        <w:rPr>
          <w:rFonts w:hint="eastAsia" w:ascii="仿宋" w:hAnsi="仿宋" w:eastAsia="仿宋" w:cs="仿宋"/>
          <w:sz w:val="24"/>
          <w:szCs w:val="24"/>
          <w:highlight w:val="none"/>
        </w:rPr>
        <w:t>注：</w:t>
      </w:r>
      <w:r>
        <w:rPr>
          <w:rFonts w:hint="eastAsia" w:ascii="仿宋" w:hAnsi="仿宋" w:eastAsia="仿宋" w:cs="仿宋"/>
          <w:b/>
          <w:bCs w:val="0"/>
          <w:sz w:val="24"/>
          <w:szCs w:val="24"/>
          <w:highlight w:val="none"/>
        </w:rPr>
        <w:t>请在上表“性能及指标”列中详细填写所投货物技术参数</w:t>
      </w:r>
      <w:r>
        <w:rPr>
          <w:rFonts w:hint="eastAsia" w:ascii="仿宋" w:hAnsi="仿宋" w:eastAsia="仿宋" w:cs="仿宋"/>
          <w:b/>
          <w:bCs w:val="0"/>
          <w:sz w:val="24"/>
          <w:szCs w:val="24"/>
          <w:highlight w:val="none"/>
          <w:lang w:eastAsia="zh-CN"/>
        </w:rPr>
        <w:t>、</w:t>
      </w:r>
      <w:r>
        <w:rPr>
          <w:rFonts w:hint="eastAsia" w:ascii="仿宋" w:hAnsi="仿宋" w:eastAsia="仿宋" w:cs="仿宋"/>
          <w:b/>
          <w:bCs w:val="0"/>
          <w:sz w:val="24"/>
          <w:szCs w:val="24"/>
          <w:highlight w:val="none"/>
        </w:rPr>
        <w:t>构成产品所有主辅材、五金件材质品牌、型号等，不得仅注明“详见某附件”。本表将作为附件列于合同中，请投标人认真填写，如因填写错误导致合同签订、验收等问题，一切责任由投标人承担。</w:t>
      </w:r>
    </w:p>
    <w:p w14:paraId="101C75B5">
      <w:pPr>
        <w:spacing w:line="360" w:lineRule="auto"/>
        <w:ind w:firstLine="480"/>
        <w:rPr>
          <w:rFonts w:hint="eastAsia" w:ascii="仿宋" w:hAnsi="仿宋" w:eastAsia="仿宋" w:cs="仿宋"/>
          <w:sz w:val="24"/>
          <w:szCs w:val="24"/>
        </w:rPr>
      </w:pPr>
    </w:p>
    <w:p w14:paraId="32DE5A0E">
      <w:pPr>
        <w:spacing w:line="360" w:lineRule="auto"/>
        <w:ind w:firstLine="480"/>
        <w:rPr>
          <w:rFonts w:hint="eastAsia" w:ascii="仿宋" w:hAnsi="仿宋" w:eastAsia="仿宋" w:cs="仿宋"/>
          <w:sz w:val="24"/>
          <w:szCs w:val="24"/>
        </w:rPr>
      </w:pPr>
    </w:p>
    <w:p w14:paraId="48357FDC">
      <w:pPr>
        <w:spacing w:line="360" w:lineRule="auto"/>
        <w:ind w:firstLine="480"/>
        <w:rPr>
          <w:rFonts w:hint="eastAsia" w:ascii="仿宋" w:hAnsi="仿宋" w:eastAsia="仿宋" w:cs="仿宋"/>
          <w:sz w:val="24"/>
          <w:szCs w:val="24"/>
        </w:rPr>
      </w:pPr>
    </w:p>
    <w:p w14:paraId="05D88665">
      <w:pPr>
        <w:pStyle w:val="5"/>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30C3A3CC">
      <w:pPr>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67C87490">
      <w:pPr>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2728D80D">
      <w:pPr>
        <w:pStyle w:val="26"/>
        <w:spacing w:line="360" w:lineRule="auto"/>
        <w:ind w:firstLine="199" w:firstLineChars="83"/>
        <w:rPr>
          <w:rFonts w:ascii="Times New Roman" w:hAnsi="Times New Roman"/>
        </w:rPr>
      </w:pPr>
    </w:p>
    <w:p w14:paraId="383831E5">
      <w:pPr>
        <w:pStyle w:val="26"/>
        <w:spacing w:line="360" w:lineRule="auto"/>
        <w:ind w:firstLine="199" w:firstLineChars="83"/>
        <w:rPr>
          <w:rFonts w:ascii="Times New Roman" w:hAnsi="Times New Roman"/>
        </w:rPr>
      </w:pPr>
    </w:p>
    <w:p w14:paraId="751E8664">
      <w:pPr>
        <w:rPr>
          <w:rFonts w:hint="eastAsia" w:ascii="Times New Roman" w:hAnsi="Times New Roman"/>
          <w:b/>
          <w:sz w:val="28"/>
          <w:szCs w:val="28"/>
        </w:rPr>
      </w:pPr>
      <w:bookmarkStart w:id="94" w:name="_Toc22374"/>
      <w:r>
        <w:rPr>
          <w:rFonts w:hint="eastAsia" w:ascii="Times New Roman" w:hAnsi="Times New Roman"/>
          <w:b/>
          <w:sz w:val="28"/>
          <w:szCs w:val="28"/>
        </w:rPr>
        <w:br w:type="page"/>
      </w:r>
    </w:p>
    <w:p w14:paraId="0146FE15">
      <w:pPr>
        <w:pStyle w:val="26"/>
        <w:spacing w:line="360" w:lineRule="auto"/>
        <w:ind w:firstLine="0" w:firstLineChars="0"/>
        <w:outlineLvl w:val="1"/>
        <w:rPr>
          <w:rFonts w:hint="eastAsia" w:ascii="仿宋" w:hAnsi="仿宋" w:eastAsia="仿宋" w:cs="仿宋"/>
          <w:b/>
          <w:sz w:val="24"/>
          <w:szCs w:val="24"/>
          <w:highlight w:val="none"/>
        </w:rPr>
      </w:pPr>
      <w:bookmarkStart w:id="95" w:name="_Toc12134"/>
      <w:r>
        <w:rPr>
          <w:rFonts w:hint="eastAsia" w:ascii="仿宋" w:hAnsi="仿宋" w:eastAsia="仿宋" w:cs="仿宋"/>
          <w:b/>
          <w:sz w:val="24"/>
          <w:szCs w:val="24"/>
          <w:highlight w:val="none"/>
        </w:rPr>
        <w:t>附件1</w:t>
      </w:r>
      <w:r>
        <w:rPr>
          <w:rFonts w:hint="eastAsia" w:ascii="仿宋" w:hAnsi="仿宋" w:cs="仿宋"/>
          <w:b/>
          <w:sz w:val="24"/>
          <w:szCs w:val="24"/>
          <w:highlight w:val="none"/>
          <w:lang w:val="en-US" w:eastAsia="zh-CN"/>
        </w:rPr>
        <w:t>2</w:t>
      </w:r>
      <w:r>
        <w:rPr>
          <w:rFonts w:hint="eastAsia" w:ascii="仿宋" w:hAnsi="仿宋" w:eastAsia="仿宋" w:cs="仿宋"/>
          <w:b/>
          <w:sz w:val="24"/>
          <w:szCs w:val="24"/>
          <w:highlight w:val="none"/>
        </w:rPr>
        <w:t>、制造商出具的授权函</w:t>
      </w:r>
      <w:bookmarkEnd w:id="94"/>
      <w:bookmarkEnd w:id="95"/>
    </w:p>
    <w:p w14:paraId="40E6DDE9">
      <w:pPr>
        <w:pStyle w:val="26"/>
        <w:spacing w:line="360" w:lineRule="auto"/>
        <w:ind w:firstLine="199" w:firstLineChars="83"/>
        <w:rPr>
          <w:rFonts w:hint="eastAsia" w:ascii="仿宋" w:hAnsi="仿宋" w:eastAsia="仿宋" w:cs="仿宋"/>
          <w:sz w:val="24"/>
          <w:szCs w:val="24"/>
        </w:rPr>
      </w:pPr>
    </w:p>
    <w:p w14:paraId="35A1F9F9">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2</w:t>
      </w:r>
      <w:r>
        <w:rPr>
          <w:rFonts w:hint="eastAsia" w:ascii="仿宋" w:hAnsi="仿宋" w:eastAsia="仿宋" w:cs="仿宋"/>
          <w:b/>
          <w:sz w:val="24"/>
          <w:szCs w:val="24"/>
        </w:rPr>
        <w:t>、制造商出具的授权函</w:t>
      </w:r>
    </w:p>
    <w:p w14:paraId="1E0B89F1">
      <w:pPr>
        <w:spacing w:line="360" w:lineRule="auto"/>
        <w:ind w:firstLine="480"/>
        <w:jc w:val="center"/>
        <w:rPr>
          <w:rFonts w:hint="eastAsia" w:ascii="仿宋" w:hAnsi="仿宋" w:eastAsia="仿宋" w:cs="仿宋"/>
          <w:sz w:val="24"/>
          <w:szCs w:val="24"/>
        </w:rPr>
      </w:pPr>
    </w:p>
    <w:p w14:paraId="15D4CD69">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山东三木招标有限公司 ：</w:t>
      </w:r>
    </w:p>
    <w:p w14:paraId="02173D67">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我们</w:t>
      </w:r>
      <w:r>
        <w:rPr>
          <w:rFonts w:hint="eastAsia" w:ascii="仿宋" w:hAnsi="仿宋" w:eastAsia="仿宋" w:cs="仿宋"/>
          <w:sz w:val="24"/>
          <w:szCs w:val="24"/>
          <w:u w:val="single"/>
        </w:rPr>
        <w:t xml:space="preserve">   （制造商或代理商名称）  </w:t>
      </w:r>
      <w:r>
        <w:rPr>
          <w:rFonts w:hint="eastAsia" w:ascii="仿宋" w:hAnsi="仿宋" w:eastAsia="仿宋" w:cs="仿宋"/>
          <w:sz w:val="24"/>
          <w:szCs w:val="24"/>
        </w:rPr>
        <w:t>是生产（或代理）</w:t>
      </w:r>
      <w:r>
        <w:rPr>
          <w:rFonts w:hint="eastAsia" w:ascii="仿宋" w:hAnsi="仿宋" w:eastAsia="仿宋" w:cs="仿宋"/>
          <w:sz w:val="24"/>
          <w:szCs w:val="24"/>
          <w:u w:val="single"/>
        </w:rPr>
        <w:t xml:space="preserve">   （货物名称）   </w:t>
      </w:r>
      <w:r>
        <w:rPr>
          <w:rFonts w:hint="eastAsia" w:ascii="仿宋" w:hAnsi="仿宋" w:eastAsia="仿宋" w:cs="仿宋"/>
          <w:sz w:val="24"/>
          <w:szCs w:val="24"/>
        </w:rPr>
        <w:t xml:space="preserve">的一家制造商（或代理商），主要营业地点设在 </w:t>
      </w:r>
      <w:r>
        <w:rPr>
          <w:rFonts w:hint="eastAsia" w:ascii="仿宋" w:hAnsi="仿宋" w:eastAsia="仿宋" w:cs="仿宋"/>
          <w:sz w:val="24"/>
          <w:szCs w:val="24"/>
          <w:u w:val="single"/>
        </w:rPr>
        <w:t xml:space="preserve">   （制造商或代理商地址）   </w:t>
      </w:r>
      <w:r>
        <w:rPr>
          <w:rFonts w:hint="eastAsia" w:ascii="仿宋" w:hAnsi="仿宋" w:eastAsia="仿宋" w:cs="仿宋"/>
          <w:sz w:val="24"/>
          <w:szCs w:val="24"/>
        </w:rPr>
        <w:t>。兹指派营业地点设在</w:t>
      </w:r>
      <w:r>
        <w:rPr>
          <w:rFonts w:hint="eastAsia" w:ascii="仿宋" w:hAnsi="仿宋" w:eastAsia="仿宋" w:cs="仿宋"/>
          <w:sz w:val="24"/>
          <w:szCs w:val="24"/>
          <w:u w:val="single"/>
        </w:rPr>
        <w:t xml:space="preserve">（投标人地址）   </w:t>
      </w:r>
      <w:r>
        <w:rPr>
          <w:rFonts w:hint="eastAsia" w:ascii="仿宋" w:hAnsi="仿宋" w:eastAsia="仿宋" w:cs="仿宋"/>
          <w:sz w:val="24"/>
          <w:szCs w:val="24"/>
        </w:rPr>
        <w:t>的</w:t>
      </w:r>
      <w:r>
        <w:rPr>
          <w:rFonts w:hint="eastAsia" w:ascii="仿宋" w:hAnsi="仿宋" w:eastAsia="仿宋" w:cs="仿宋"/>
          <w:sz w:val="24"/>
          <w:szCs w:val="24"/>
          <w:u w:val="single"/>
        </w:rPr>
        <w:t xml:space="preserve">    （投标人名称）    </w:t>
      </w:r>
      <w:r>
        <w:rPr>
          <w:rFonts w:hint="eastAsia" w:ascii="仿宋" w:hAnsi="仿宋" w:eastAsia="仿宋" w:cs="仿宋"/>
          <w:sz w:val="24"/>
          <w:szCs w:val="24"/>
        </w:rPr>
        <w:t>作为我方真正的和合法的代理人进行下列有效活动：</w:t>
      </w:r>
    </w:p>
    <w:p w14:paraId="73CF1137">
      <w:pPr>
        <w:spacing w:line="360" w:lineRule="auto"/>
        <w:ind w:firstLine="420" w:firstLineChars="175"/>
        <w:rPr>
          <w:rFonts w:hint="eastAsia" w:ascii="仿宋" w:hAnsi="仿宋" w:eastAsia="仿宋" w:cs="仿宋"/>
          <w:sz w:val="24"/>
          <w:szCs w:val="24"/>
        </w:rPr>
      </w:pPr>
      <w:r>
        <w:rPr>
          <w:rFonts w:hint="eastAsia" w:ascii="仿宋" w:hAnsi="仿宋" w:eastAsia="仿宋" w:cs="仿宋"/>
          <w:sz w:val="24"/>
          <w:szCs w:val="24"/>
        </w:rPr>
        <w:t>1、代表我方办理在</w:t>
      </w:r>
      <w:r>
        <w:rPr>
          <w:rFonts w:hint="eastAsia" w:ascii="仿宋" w:hAnsi="仿宋" w:eastAsia="仿宋" w:cs="仿宋"/>
          <w:sz w:val="24"/>
          <w:szCs w:val="24"/>
          <w:u w:val="single"/>
        </w:rPr>
        <w:t>（项目编号：             ）</w:t>
      </w:r>
      <w:r>
        <w:rPr>
          <w:rFonts w:hint="eastAsia" w:ascii="仿宋" w:hAnsi="仿宋" w:eastAsia="仿宋" w:cs="仿宋"/>
          <w:sz w:val="24"/>
          <w:szCs w:val="24"/>
        </w:rPr>
        <w:t>招标文件中要求提供的由我方制造（或代理）的货物的有关事宜，并对我方有约束力。</w:t>
      </w:r>
    </w:p>
    <w:p w14:paraId="24FA911B">
      <w:pPr>
        <w:spacing w:line="360" w:lineRule="auto"/>
        <w:ind w:firstLine="420" w:firstLineChars="175"/>
        <w:rPr>
          <w:rFonts w:hint="eastAsia" w:ascii="仿宋" w:hAnsi="仿宋" w:eastAsia="仿宋" w:cs="仿宋"/>
          <w:sz w:val="24"/>
          <w:szCs w:val="24"/>
        </w:rPr>
      </w:pPr>
      <w:r>
        <w:rPr>
          <w:rFonts w:hint="eastAsia" w:ascii="仿宋" w:hAnsi="仿宋" w:eastAsia="仿宋" w:cs="仿宋"/>
          <w:sz w:val="24"/>
          <w:szCs w:val="24"/>
        </w:rPr>
        <w:t>2、作为制造商（或代理商），我方保证以投标人合作者来约束自己，并对该投标文件共同承担招标文件中所规定的各项责任和义务。</w:t>
      </w:r>
    </w:p>
    <w:p w14:paraId="0F83DACF">
      <w:pPr>
        <w:spacing w:line="360" w:lineRule="auto"/>
        <w:ind w:firstLine="417" w:firstLineChars="174"/>
        <w:rPr>
          <w:rFonts w:hint="eastAsia" w:ascii="仿宋" w:hAnsi="仿宋" w:eastAsia="仿宋" w:cs="仿宋"/>
          <w:sz w:val="24"/>
          <w:szCs w:val="24"/>
        </w:rPr>
      </w:pPr>
      <w:r>
        <w:rPr>
          <w:rFonts w:hint="eastAsia" w:ascii="仿宋" w:hAnsi="仿宋" w:eastAsia="仿宋" w:cs="仿宋"/>
          <w:sz w:val="24"/>
          <w:szCs w:val="24"/>
        </w:rPr>
        <w:t>3、我方兹授予</w:t>
      </w:r>
      <w:r>
        <w:rPr>
          <w:rFonts w:hint="eastAsia" w:ascii="仿宋" w:hAnsi="仿宋" w:eastAsia="仿宋" w:cs="仿宋"/>
          <w:sz w:val="24"/>
          <w:szCs w:val="24"/>
          <w:u w:val="single"/>
        </w:rPr>
        <w:t xml:space="preserve">（投标人名称）     </w:t>
      </w:r>
      <w:r>
        <w:rPr>
          <w:rFonts w:hint="eastAsia" w:ascii="仿宋" w:hAnsi="仿宋" w:eastAsia="仿宋" w:cs="仿宋"/>
          <w:sz w:val="24"/>
          <w:szCs w:val="24"/>
        </w:rPr>
        <w:t>全权办理和履行上述我方为完成上述各点所必须的事宜。兹确认</w:t>
      </w:r>
      <w:r>
        <w:rPr>
          <w:rFonts w:hint="eastAsia" w:ascii="仿宋" w:hAnsi="仿宋" w:eastAsia="仿宋" w:cs="仿宋"/>
          <w:sz w:val="24"/>
          <w:szCs w:val="24"/>
          <w:u w:val="single"/>
        </w:rPr>
        <w:t xml:space="preserve">（投标人名称）     </w:t>
      </w:r>
      <w:r>
        <w:rPr>
          <w:rFonts w:hint="eastAsia" w:ascii="仿宋" w:hAnsi="仿宋" w:eastAsia="仿宋" w:cs="仿宋"/>
          <w:sz w:val="24"/>
          <w:szCs w:val="24"/>
        </w:rPr>
        <w:t>或其正式委托代理人依此合法地办理一切事宜。</w:t>
      </w:r>
    </w:p>
    <w:p w14:paraId="490FA3BD">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4、我方于</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日签署本文件，</w:t>
      </w:r>
      <w:r>
        <w:rPr>
          <w:rFonts w:hint="eastAsia" w:ascii="仿宋" w:hAnsi="仿宋" w:eastAsia="仿宋" w:cs="仿宋"/>
          <w:sz w:val="24"/>
          <w:szCs w:val="24"/>
          <w:u w:val="single"/>
        </w:rPr>
        <w:t xml:space="preserve">（投标人名称）    </w:t>
      </w:r>
      <w:r>
        <w:rPr>
          <w:rFonts w:hint="eastAsia" w:ascii="仿宋" w:hAnsi="仿宋" w:eastAsia="仿宋" w:cs="仿宋"/>
          <w:sz w:val="24"/>
          <w:szCs w:val="24"/>
        </w:rPr>
        <w:t>于</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日接受此件，以此为证。</w:t>
      </w:r>
    </w:p>
    <w:p w14:paraId="1F3CD9F1">
      <w:pPr>
        <w:spacing w:line="360" w:lineRule="auto"/>
        <w:ind w:firstLine="480"/>
        <w:rPr>
          <w:rFonts w:hint="eastAsia" w:ascii="仿宋" w:hAnsi="仿宋" w:eastAsia="仿宋" w:cs="仿宋"/>
          <w:sz w:val="24"/>
          <w:szCs w:val="24"/>
        </w:rPr>
      </w:pPr>
    </w:p>
    <w:p w14:paraId="7B856F64">
      <w:pPr>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授权方联系人：</w:t>
      </w:r>
      <w:r>
        <w:rPr>
          <w:rFonts w:hint="eastAsia" w:ascii="仿宋" w:hAnsi="仿宋" w:eastAsia="仿宋" w:cs="仿宋"/>
          <w:sz w:val="24"/>
          <w:szCs w:val="24"/>
          <w:u w:val="single"/>
        </w:rPr>
        <w:t xml:space="preserve">                </w:t>
      </w:r>
    </w:p>
    <w:p w14:paraId="53B429EE">
      <w:pPr>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联 系 电 话：</w:t>
      </w:r>
      <w:r>
        <w:rPr>
          <w:rFonts w:hint="eastAsia" w:ascii="仿宋" w:hAnsi="仿宋" w:eastAsia="仿宋" w:cs="仿宋"/>
          <w:sz w:val="24"/>
          <w:szCs w:val="24"/>
          <w:u w:val="single"/>
        </w:rPr>
        <w:t xml:space="preserve">                 </w:t>
      </w:r>
    </w:p>
    <w:p w14:paraId="4A16DBD2">
      <w:pPr>
        <w:spacing w:line="360" w:lineRule="auto"/>
        <w:ind w:firstLine="480"/>
        <w:rPr>
          <w:rFonts w:hint="eastAsia" w:ascii="仿宋" w:hAnsi="仿宋" w:eastAsia="仿宋" w:cs="仿宋"/>
          <w:sz w:val="24"/>
          <w:szCs w:val="24"/>
        </w:rPr>
      </w:pPr>
    </w:p>
    <w:p w14:paraId="35CB5B82">
      <w:pPr>
        <w:spacing w:line="360" w:lineRule="auto"/>
        <w:ind w:firstLine="480"/>
        <w:rPr>
          <w:rFonts w:hint="eastAsia" w:ascii="仿宋" w:hAnsi="仿宋" w:eastAsia="仿宋" w:cs="仿宋"/>
          <w:sz w:val="24"/>
          <w:szCs w:val="24"/>
          <w:u w:val="single"/>
        </w:rPr>
      </w:pPr>
    </w:p>
    <w:p w14:paraId="485C52AB">
      <w:pPr>
        <w:tabs>
          <w:tab w:val="left" w:pos="6300"/>
        </w:tabs>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投标人名称（公章）：            出具授权书的制造商（或代理）名称（公章）：</w:t>
      </w:r>
    </w:p>
    <w:p w14:paraId="71E7EB45">
      <w:pPr>
        <w:tabs>
          <w:tab w:val="left" w:pos="3600"/>
          <w:tab w:val="left" w:pos="6300"/>
        </w:tabs>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p>
    <w:p w14:paraId="352C229B">
      <w:pPr>
        <w:tabs>
          <w:tab w:val="left" w:pos="3600"/>
          <w:tab w:val="left" w:pos="6300"/>
        </w:tabs>
        <w:spacing w:line="360" w:lineRule="auto"/>
        <w:ind w:firstLine="480"/>
        <w:rPr>
          <w:rFonts w:hint="eastAsia" w:ascii="仿宋" w:hAnsi="仿宋" w:eastAsia="仿宋" w:cs="仿宋"/>
          <w:sz w:val="24"/>
          <w:szCs w:val="24"/>
          <w:u w:val="single"/>
        </w:rPr>
      </w:pPr>
    </w:p>
    <w:p w14:paraId="3632AB65">
      <w:pPr>
        <w:tabs>
          <w:tab w:val="left" w:pos="4680"/>
          <w:tab w:val="left" w:pos="6300"/>
        </w:tabs>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被授权人姓名（签名或签章）    授权人姓名（签名或签章）、职务和部门： </w:t>
      </w:r>
    </w:p>
    <w:p w14:paraId="1FE00132">
      <w:pPr>
        <w:pStyle w:val="26"/>
        <w:spacing w:line="360" w:lineRule="auto"/>
        <w:ind w:firstLine="424" w:firstLineChars="177"/>
        <w:rPr>
          <w:rFonts w:hint="eastAsia" w:ascii="仿宋" w:hAnsi="仿宋" w:eastAsia="仿宋" w:cs="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p>
    <w:p w14:paraId="498389DD">
      <w:pPr>
        <w:pStyle w:val="26"/>
        <w:spacing w:line="360" w:lineRule="auto"/>
        <w:ind w:firstLine="199" w:firstLineChars="83"/>
        <w:rPr>
          <w:rFonts w:ascii="Times New Roman" w:hAnsi="Times New Roman"/>
        </w:rPr>
      </w:pPr>
    </w:p>
    <w:p w14:paraId="3103A198">
      <w:pPr>
        <w:pStyle w:val="26"/>
        <w:spacing w:line="360" w:lineRule="auto"/>
        <w:ind w:firstLine="199" w:firstLineChars="83"/>
        <w:rPr>
          <w:rFonts w:ascii="Times New Roman" w:hAnsi="Times New Roman"/>
        </w:rPr>
      </w:pPr>
    </w:p>
    <w:p w14:paraId="6269CD7D">
      <w:pPr>
        <w:pStyle w:val="26"/>
        <w:spacing w:line="360" w:lineRule="auto"/>
        <w:ind w:firstLine="199" w:firstLineChars="83"/>
        <w:rPr>
          <w:rFonts w:ascii="Times New Roman" w:hAnsi="Times New Roman"/>
        </w:rPr>
      </w:pPr>
    </w:p>
    <w:p w14:paraId="11CD008E">
      <w:pPr>
        <w:pStyle w:val="26"/>
        <w:spacing w:line="360" w:lineRule="auto"/>
        <w:ind w:firstLine="199" w:firstLineChars="83"/>
        <w:rPr>
          <w:rFonts w:ascii="Times New Roman" w:hAnsi="Times New Roman"/>
        </w:rPr>
      </w:pPr>
    </w:p>
    <w:p w14:paraId="22C78EDA">
      <w:pPr>
        <w:pStyle w:val="26"/>
        <w:spacing w:line="360" w:lineRule="auto"/>
        <w:ind w:firstLine="0" w:firstLineChars="0"/>
        <w:outlineLvl w:val="1"/>
        <w:rPr>
          <w:rFonts w:hint="eastAsia" w:ascii="仿宋" w:hAnsi="仿宋" w:eastAsia="仿宋" w:cs="仿宋"/>
          <w:b/>
          <w:sz w:val="24"/>
          <w:szCs w:val="24"/>
        </w:rPr>
      </w:pPr>
      <w:bookmarkStart w:id="96" w:name="_Toc11753"/>
      <w:bookmarkStart w:id="97" w:name="_Toc22808"/>
      <w:r>
        <w:rPr>
          <w:rFonts w:hint="eastAsia" w:ascii="仿宋" w:hAnsi="仿宋" w:eastAsia="仿宋" w:cs="仿宋"/>
          <w:b/>
          <w:sz w:val="24"/>
          <w:szCs w:val="24"/>
        </w:rPr>
        <w:t>附件1</w:t>
      </w:r>
      <w:r>
        <w:rPr>
          <w:rFonts w:hint="eastAsia" w:ascii="仿宋" w:hAnsi="仿宋" w:cs="仿宋"/>
          <w:b/>
          <w:sz w:val="24"/>
          <w:szCs w:val="24"/>
          <w:lang w:val="en-US" w:eastAsia="zh-CN"/>
        </w:rPr>
        <w:t>3</w:t>
      </w:r>
      <w:r>
        <w:rPr>
          <w:rFonts w:hint="eastAsia" w:ascii="仿宋" w:hAnsi="仿宋" w:eastAsia="仿宋" w:cs="仿宋"/>
          <w:b/>
          <w:sz w:val="24"/>
          <w:szCs w:val="24"/>
        </w:rPr>
        <w:t>、制造商出具的质保函</w:t>
      </w:r>
      <w:bookmarkEnd w:id="96"/>
      <w:bookmarkEnd w:id="97"/>
    </w:p>
    <w:p w14:paraId="1BF82CEE">
      <w:pPr>
        <w:pStyle w:val="26"/>
        <w:spacing w:line="360" w:lineRule="auto"/>
        <w:ind w:firstLine="199" w:firstLineChars="83"/>
        <w:rPr>
          <w:rFonts w:hint="eastAsia" w:ascii="仿宋" w:hAnsi="仿宋" w:eastAsia="仿宋" w:cs="仿宋"/>
          <w:sz w:val="24"/>
          <w:szCs w:val="24"/>
        </w:rPr>
      </w:pPr>
    </w:p>
    <w:p w14:paraId="381E7488">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3</w:t>
      </w:r>
      <w:r>
        <w:rPr>
          <w:rFonts w:hint="eastAsia" w:ascii="仿宋" w:hAnsi="仿宋" w:eastAsia="仿宋" w:cs="仿宋"/>
          <w:b/>
          <w:sz w:val="24"/>
          <w:szCs w:val="24"/>
        </w:rPr>
        <w:t>、制造商出具的质保函</w:t>
      </w:r>
    </w:p>
    <w:p w14:paraId="25A392B3">
      <w:pPr>
        <w:spacing w:line="360" w:lineRule="auto"/>
        <w:ind w:firstLine="560"/>
        <w:jc w:val="center"/>
        <w:rPr>
          <w:rFonts w:hint="eastAsia" w:ascii="仿宋" w:hAnsi="仿宋" w:eastAsia="仿宋" w:cs="仿宋"/>
          <w:sz w:val="24"/>
          <w:szCs w:val="24"/>
        </w:rPr>
      </w:pPr>
    </w:p>
    <w:p w14:paraId="43DB4DF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山东三木招标有限公司 ：</w:t>
      </w:r>
    </w:p>
    <w:p w14:paraId="541F5139">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rPr>
        <w:t xml:space="preserve">（项目名称）           （项目编号）      </w:t>
      </w:r>
      <w:r>
        <w:rPr>
          <w:rFonts w:hint="eastAsia" w:ascii="仿宋" w:hAnsi="仿宋" w:eastAsia="仿宋" w:cs="仿宋"/>
          <w:sz w:val="24"/>
          <w:szCs w:val="24"/>
        </w:rPr>
        <w:t>项目招标过程中，</w:t>
      </w:r>
      <w:r>
        <w:rPr>
          <w:rFonts w:hint="eastAsia" w:ascii="仿宋" w:hAnsi="仿宋" w:eastAsia="仿宋" w:cs="仿宋"/>
          <w:sz w:val="24"/>
          <w:szCs w:val="24"/>
          <w:u w:val="single"/>
        </w:rPr>
        <w:t xml:space="preserve">（投标人名称）     </w:t>
      </w:r>
      <w:r>
        <w:rPr>
          <w:rFonts w:hint="eastAsia" w:ascii="仿宋" w:hAnsi="仿宋" w:eastAsia="仿宋" w:cs="仿宋"/>
          <w:sz w:val="24"/>
          <w:szCs w:val="24"/>
        </w:rPr>
        <w:t>若取得中标资格，所涉及我公司生产或代理的产品：</w:t>
      </w:r>
      <w:r>
        <w:rPr>
          <w:rFonts w:hint="eastAsia" w:ascii="仿宋" w:hAnsi="仿宋" w:eastAsia="仿宋" w:cs="仿宋"/>
          <w:sz w:val="24"/>
          <w:szCs w:val="24"/>
          <w:u w:val="single"/>
        </w:rPr>
        <w:t xml:space="preserve">                 </w:t>
      </w:r>
      <w:r>
        <w:rPr>
          <w:rFonts w:hint="eastAsia" w:ascii="仿宋" w:hAnsi="仿宋" w:eastAsia="仿宋" w:cs="仿宋"/>
          <w:sz w:val="24"/>
          <w:szCs w:val="24"/>
        </w:rPr>
        <w:t>，我公司承诺对该产品实行</w:t>
      </w:r>
      <w:r>
        <w:rPr>
          <w:rFonts w:hint="eastAsia" w:ascii="仿宋" w:hAnsi="仿宋" w:eastAsia="仿宋" w:cs="仿宋"/>
          <w:sz w:val="24"/>
          <w:szCs w:val="24"/>
          <w:u w:val="single"/>
        </w:rPr>
        <w:t xml:space="preserve">     </w:t>
      </w:r>
      <w:r>
        <w:rPr>
          <w:rFonts w:hint="eastAsia" w:ascii="仿宋" w:hAnsi="仿宋" w:eastAsia="仿宋" w:cs="仿宋"/>
          <w:sz w:val="24"/>
          <w:szCs w:val="24"/>
        </w:rPr>
        <w:t>年免费保修，在保修期内非人为因素造成的产品故障等问题，由我公司负责免费维修，或指定</w:t>
      </w:r>
      <w:r>
        <w:rPr>
          <w:rFonts w:hint="eastAsia" w:ascii="仿宋" w:hAnsi="仿宋" w:eastAsia="仿宋" w:cs="仿宋"/>
          <w:sz w:val="24"/>
          <w:szCs w:val="24"/>
          <w:u w:val="single"/>
        </w:rPr>
        <w:t xml:space="preserve">（投标人名称）       </w:t>
      </w:r>
      <w:r>
        <w:rPr>
          <w:rFonts w:hint="eastAsia" w:ascii="仿宋" w:hAnsi="仿宋" w:eastAsia="仿宋" w:cs="仿宋"/>
          <w:sz w:val="24"/>
          <w:szCs w:val="24"/>
        </w:rPr>
        <w:t>负责维修，并承担连带责任。</w:t>
      </w:r>
    </w:p>
    <w:p w14:paraId="50C989C6">
      <w:pPr>
        <w:spacing w:line="360" w:lineRule="auto"/>
        <w:ind w:firstLine="480"/>
        <w:rPr>
          <w:rFonts w:hint="eastAsia" w:ascii="仿宋" w:hAnsi="仿宋" w:eastAsia="仿宋" w:cs="仿宋"/>
          <w:sz w:val="24"/>
          <w:szCs w:val="24"/>
        </w:rPr>
      </w:pPr>
    </w:p>
    <w:p w14:paraId="6D865279">
      <w:pPr>
        <w:spacing w:line="360" w:lineRule="auto"/>
        <w:ind w:firstLine="480"/>
        <w:rPr>
          <w:rFonts w:hint="eastAsia" w:ascii="仿宋" w:hAnsi="仿宋" w:eastAsia="仿宋" w:cs="仿宋"/>
          <w:sz w:val="24"/>
          <w:szCs w:val="24"/>
        </w:rPr>
      </w:pPr>
    </w:p>
    <w:p w14:paraId="3DBC3435">
      <w:pPr>
        <w:spacing w:line="360" w:lineRule="auto"/>
        <w:ind w:firstLine="480"/>
        <w:rPr>
          <w:rFonts w:hint="eastAsia" w:ascii="仿宋" w:hAnsi="仿宋" w:eastAsia="仿宋" w:cs="仿宋"/>
          <w:sz w:val="24"/>
          <w:szCs w:val="24"/>
        </w:rPr>
      </w:pPr>
    </w:p>
    <w:p w14:paraId="56F5263D">
      <w:pPr>
        <w:spacing w:line="360" w:lineRule="auto"/>
        <w:ind w:firstLine="480"/>
        <w:rPr>
          <w:rFonts w:hint="eastAsia" w:ascii="仿宋" w:hAnsi="仿宋" w:eastAsia="仿宋" w:cs="仿宋"/>
          <w:sz w:val="24"/>
          <w:szCs w:val="24"/>
          <w:u w:val="single"/>
        </w:rPr>
      </w:pPr>
    </w:p>
    <w:p w14:paraId="2130DC75">
      <w:pPr>
        <w:spacing w:line="360" w:lineRule="auto"/>
        <w:ind w:firstLine="480"/>
        <w:rPr>
          <w:rFonts w:hint="eastAsia" w:ascii="仿宋" w:hAnsi="仿宋" w:eastAsia="仿宋" w:cs="仿宋"/>
          <w:sz w:val="24"/>
          <w:szCs w:val="24"/>
          <w:u w:val="single"/>
        </w:rPr>
      </w:pPr>
    </w:p>
    <w:p w14:paraId="02A11D84">
      <w:pPr>
        <w:tabs>
          <w:tab w:val="left" w:pos="3600"/>
          <w:tab w:val="left" w:pos="6300"/>
        </w:tabs>
        <w:spacing w:line="360" w:lineRule="auto"/>
        <w:ind w:firstLine="436" w:firstLineChars="182"/>
        <w:rPr>
          <w:rFonts w:hint="eastAsia" w:ascii="仿宋" w:hAnsi="仿宋" w:eastAsia="仿宋" w:cs="仿宋"/>
          <w:sz w:val="24"/>
          <w:szCs w:val="24"/>
          <w:u w:val="single"/>
        </w:rPr>
      </w:pPr>
      <w:r>
        <w:rPr>
          <w:rFonts w:hint="eastAsia" w:ascii="仿宋" w:hAnsi="仿宋" w:eastAsia="仿宋" w:cs="仿宋"/>
          <w:sz w:val="24"/>
          <w:szCs w:val="24"/>
        </w:rPr>
        <w:t>制造商（或代理）名称（公章）：</w:t>
      </w:r>
      <w:r>
        <w:rPr>
          <w:rFonts w:hint="eastAsia" w:ascii="仿宋" w:hAnsi="仿宋" w:eastAsia="仿宋" w:cs="仿宋"/>
          <w:sz w:val="24"/>
          <w:szCs w:val="24"/>
          <w:u w:val="single"/>
        </w:rPr>
        <w:t xml:space="preserve">                             </w:t>
      </w:r>
    </w:p>
    <w:p w14:paraId="2BC212E2">
      <w:pPr>
        <w:tabs>
          <w:tab w:val="left" w:pos="3600"/>
          <w:tab w:val="left" w:pos="4500"/>
          <w:tab w:val="left" w:pos="4680"/>
          <w:tab w:val="left" w:pos="4860"/>
          <w:tab w:val="left" w:pos="8820"/>
        </w:tabs>
        <w:spacing w:line="360" w:lineRule="auto"/>
        <w:ind w:left="7090" w:leftChars="174" w:hanging="6725" w:hangingChars="2402"/>
        <w:rPr>
          <w:rFonts w:hint="eastAsia" w:ascii="仿宋" w:hAnsi="仿宋" w:eastAsia="仿宋" w:cs="仿宋"/>
          <w:spacing w:val="20"/>
          <w:sz w:val="24"/>
          <w:szCs w:val="24"/>
          <w:u w:val="single"/>
        </w:rPr>
      </w:pPr>
      <w:r>
        <w:rPr>
          <w:rFonts w:hint="eastAsia" w:ascii="仿宋" w:hAnsi="仿宋" w:eastAsia="仿宋" w:cs="仿宋"/>
          <w:spacing w:val="20"/>
          <w:sz w:val="24"/>
          <w:szCs w:val="24"/>
        </w:rPr>
        <w:t>联系人：</w:t>
      </w:r>
      <w:r>
        <w:rPr>
          <w:rFonts w:hint="eastAsia" w:ascii="仿宋" w:hAnsi="仿宋" w:eastAsia="仿宋" w:cs="仿宋"/>
          <w:spacing w:val="20"/>
          <w:sz w:val="24"/>
          <w:szCs w:val="24"/>
          <w:u w:val="single"/>
        </w:rPr>
        <w:t xml:space="preserve">               </w:t>
      </w:r>
    </w:p>
    <w:p w14:paraId="2458F584">
      <w:pPr>
        <w:tabs>
          <w:tab w:val="left" w:pos="3600"/>
          <w:tab w:val="left" w:pos="4500"/>
          <w:tab w:val="left" w:pos="4680"/>
          <w:tab w:val="left" w:pos="4860"/>
          <w:tab w:val="left" w:pos="8820"/>
        </w:tabs>
        <w:spacing w:line="360" w:lineRule="auto"/>
        <w:ind w:left="7090" w:leftChars="174" w:hanging="6725" w:hangingChars="2402"/>
        <w:rPr>
          <w:rFonts w:ascii="Times New Roman" w:hAnsi="Times New Roman"/>
          <w:spacing w:val="20"/>
          <w:szCs w:val="24"/>
          <w:u w:val="single"/>
        </w:rPr>
      </w:pPr>
      <w:r>
        <w:rPr>
          <w:rFonts w:hint="eastAsia" w:ascii="仿宋" w:hAnsi="仿宋" w:eastAsia="仿宋" w:cs="仿宋"/>
          <w:spacing w:val="20"/>
          <w:sz w:val="24"/>
          <w:szCs w:val="24"/>
        </w:rPr>
        <w:t>联系电话：</w:t>
      </w:r>
      <w:r>
        <w:rPr>
          <w:rFonts w:hint="eastAsia" w:ascii="仿宋" w:hAnsi="仿宋" w:eastAsia="仿宋" w:cs="仿宋"/>
          <w:spacing w:val="20"/>
          <w:sz w:val="24"/>
          <w:szCs w:val="24"/>
          <w:u w:val="single"/>
        </w:rPr>
        <w:t xml:space="preserve">             </w:t>
      </w:r>
    </w:p>
    <w:p w14:paraId="07C32345">
      <w:pPr>
        <w:pStyle w:val="26"/>
        <w:spacing w:line="360" w:lineRule="auto"/>
        <w:ind w:firstLine="199" w:firstLineChars="83"/>
        <w:rPr>
          <w:rFonts w:ascii="Times New Roman" w:hAnsi="Times New Roman"/>
        </w:rPr>
      </w:pPr>
    </w:p>
    <w:p w14:paraId="31FCCED5">
      <w:pPr>
        <w:pStyle w:val="26"/>
        <w:spacing w:line="360" w:lineRule="auto"/>
        <w:ind w:firstLine="199" w:firstLineChars="83"/>
        <w:rPr>
          <w:rFonts w:ascii="Times New Roman" w:hAnsi="Times New Roman"/>
        </w:rPr>
      </w:pPr>
    </w:p>
    <w:p w14:paraId="73C5876B">
      <w:pPr>
        <w:pStyle w:val="26"/>
        <w:spacing w:line="360" w:lineRule="auto"/>
        <w:ind w:firstLine="199" w:firstLineChars="83"/>
        <w:rPr>
          <w:rFonts w:ascii="Times New Roman" w:hAnsi="Times New Roman"/>
        </w:rPr>
      </w:pPr>
    </w:p>
    <w:p w14:paraId="5F983DB4">
      <w:pPr>
        <w:pStyle w:val="26"/>
        <w:spacing w:line="360" w:lineRule="auto"/>
        <w:ind w:firstLine="199" w:firstLineChars="83"/>
        <w:rPr>
          <w:rFonts w:ascii="Times New Roman" w:hAnsi="Times New Roman"/>
        </w:rPr>
      </w:pPr>
    </w:p>
    <w:p w14:paraId="06B18590">
      <w:pPr>
        <w:pStyle w:val="26"/>
        <w:spacing w:line="360" w:lineRule="auto"/>
        <w:ind w:firstLine="199" w:firstLineChars="83"/>
        <w:rPr>
          <w:rFonts w:ascii="Times New Roman" w:hAnsi="Times New Roman"/>
        </w:rPr>
      </w:pPr>
    </w:p>
    <w:p w14:paraId="2765BB85">
      <w:pPr>
        <w:pStyle w:val="26"/>
        <w:spacing w:line="360" w:lineRule="auto"/>
        <w:ind w:firstLine="199" w:firstLineChars="83"/>
        <w:rPr>
          <w:rFonts w:ascii="Times New Roman" w:hAnsi="Times New Roman"/>
        </w:rPr>
      </w:pPr>
    </w:p>
    <w:p w14:paraId="4C822B9F">
      <w:pPr>
        <w:pStyle w:val="26"/>
        <w:spacing w:line="360" w:lineRule="auto"/>
        <w:ind w:firstLine="199" w:firstLineChars="83"/>
        <w:rPr>
          <w:rFonts w:ascii="Times New Roman" w:hAnsi="Times New Roman"/>
        </w:rPr>
      </w:pPr>
    </w:p>
    <w:p w14:paraId="4BBDA352">
      <w:pPr>
        <w:pStyle w:val="26"/>
        <w:spacing w:line="360" w:lineRule="auto"/>
        <w:ind w:firstLine="199" w:firstLineChars="83"/>
        <w:rPr>
          <w:rFonts w:ascii="Times New Roman" w:hAnsi="Times New Roman"/>
        </w:rPr>
      </w:pPr>
    </w:p>
    <w:p w14:paraId="16908FDB">
      <w:pPr>
        <w:pStyle w:val="26"/>
        <w:spacing w:line="360" w:lineRule="auto"/>
        <w:ind w:firstLine="199" w:firstLineChars="83"/>
        <w:rPr>
          <w:rFonts w:ascii="Times New Roman" w:hAnsi="Times New Roman"/>
        </w:rPr>
      </w:pPr>
    </w:p>
    <w:p w14:paraId="2DAC9341">
      <w:pPr>
        <w:pStyle w:val="26"/>
        <w:spacing w:line="360" w:lineRule="auto"/>
        <w:ind w:firstLine="199" w:firstLineChars="83"/>
        <w:rPr>
          <w:rFonts w:ascii="Times New Roman" w:hAnsi="Times New Roman"/>
        </w:rPr>
      </w:pPr>
    </w:p>
    <w:p w14:paraId="7B4B2004">
      <w:pPr>
        <w:pStyle w:val="26"/>
        <w:spacing w:line="360" w:lineRule="auto"/>
        <w:ind w:firstLine="199" w:firstLineChars="83"/>
        <w:rPr>
          <w:rFonts w:ascii="Times New Roman" w:hAnsi="Times New Roman"/>
        </w:rPr>
      </w:pPr>
    </w:p>
    <w:p w14:paraId="2398C75A">
      <w:pPr>
        <w:pStyle w:val="26"/>
        <w:spacing w:line="360" w:lineRule="auto"/>
        <w:ind w:firstLine="199" w:firstLineChars="83"/>
        <w:rPr>
          <w:rFonts w:ascii="Times New Roman" w:hAnsi="Times New Roman"/>
        </w:rPr>
      </w:pPr>
    </w:p>
    <w:p w14:paraId="2A298A7A">
      <w:pPr>
        <w:rPr>
          <w:rFonts w:hint="eastAsia" w:ascii="Times New Roman" w:hAnsi="Times New Roman"/>
          <w:b/>
          <w:sz w:val="28"/>
          <w:szCs w:val="28"/>
        </w:rPr>
      </w:pPr>
      <w:bookmarkStart w:id="98" w:name="_Toc27617"/>
      <w:r>
        <w:rPr>
          <w:rFonts w:hint="eastAsia" w:ascii="Times New Roman" w:hAnsi="Times New Roman"/>
          <w:b/>
          <w:sz w:val="28"/>
          <w:szCs w:val="28"/>
        </w:rPr>
        <w:br w:type="page"/>
      </w:r>
    </w:p>
    <w:p w14:paraId="749CF401">
      <w:pPr>
        <w:pStyle w:val="26"/>
        <w:keepNext w:val="0"/>
        <w:keepLines w:val="0"/>
        <w:pageBreakBefore w:val="0"/>
        <w:wordWrap/>
        <w:overflowPunct/>
        <w:topLinePunct w:val="0"/>
        <w:bidi w:val="0"/>
        <w:spacing w:line="360" w:lineRule="auto"/>
        <w:ind w:firstLine="0" w:firstLineChars="0"/>
        <w:outlineLvl w:val="1"/>
        <w:rPr>
          <w:rFonts w:hint="eastAsia" w:ascii="仿宋" w:hAnsi="仿宋" w:eastAsia="仿宋" w:cs="仿宋"/>
          <w:b/>
          <w:sz w:val="24"/>
          <w:szCs w:val="24"/>
        </w:rPr>
      </w:pPr>
      <w:bookmarkStart w:id="99" w:name="_Toc19974"/>
      <w:r>
        <w:rPr>
          <w:rFonts w:hint="eastAsia" w:ascii="仿宋" w:hAnsi="仿宋" w:eastAsia="仿宋" w:cs="仿宋"/>
          <w:b/>
          <w:sz w:val="24"/>
          <w:szCs w:val="24"/>
        </w:rPr>
        <w:t>附件1</w:t>
      </w:r>
      <w:r>
        <w:rPr>
          <w:rFonts w:hint="eastAsia" w:ascii="仿宋" w:hAnsi="仿宋" w:cs="仿宋"/>
          <w:b/>
          <w:sz w:val="24"/>
          <w:szCs w:val="24"/>
          <w:lang w:val="en-US" w:eastAsia="zh-CN"/>
        </w:rPr>
        <w:t>4</w:t>
      </w:r>
      <w:r>
        <w:rPr>
          <w:rFonts w:hint="eastAsia" w:ascii="仿宋" w:hAnsi="仿宋" w:eastAsia="仿宋" w:cs="仿宋"/>
          <w:b/>
          <w:sz w:val="24"/>
          <w:szCs w:val="24"/>
        </w:rPr>
        <w:t>、技术响应表</w:t>
      </w:r>
      <w:bookmarkEnd w:id="98"/>
      <w:bookmarkEnd w:id="99"/>
    </w:p>
    <w:p w14:paraId="4B0F0D99">
      <w:pPr>
        <w:pStyle w:val="26"/>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3A036198">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4</w:t>
      </w:r>
      <w:r>
        <w:rPr>
          <w:rFonts w:hint="eastAsia" w:ascii="仿宋" w:hAnsi="仿宋" w:eastAsia="仿宋" w:cs="仿宋"/>
          <w:b/>
          <w:sz w:val="24"/>
          <w:szCs w:val="24"/>
        </w:rPr>
        <w:t>、</w:t>
      </w:r>
      <w:r>
        <w:rPr>
          <w:rFonts w:hint="eastAsia" w:ascii="仿宋" w:hAnsi="仿宋" w:eastAsia="仿宋" w:cs="仿宋"/>
          <w:sz w:val="24"/>
          <w:szCs w:val="24"/>
        </w:rPr>
        <w:t>★</w:t>
      </w:r>
      <w:r>
        <w:rPr>
          <w:rFonts w:hint="eastAsia" w:ascii="仿宋" w:hAnsi="仿宋" w:eastAsia="仿宋" w:cs="仿宋"/>
          <w:b/>
          <w:sz w:val="24"/>
          <w:szCs w:val="24"/>
        </w:rPr>
        <w:t>技术响应表</w:t>
      </w:r>
    </w:p>
    <w:p w14:paraId="7CE6E968">
      <w:pPr>
        <w:keepNext w:val="0"/>
        <w:keepLines w:val="0"/>
        <w:pageBreakBefore w:val="0"/>
        <w:wordWrap/>
        <w:overflowPunct/>
        <w:topLinePunct w:val="0"/>
        <w:bidi w:val="0"/>
        <w:snapToGrid w:val="0"/>
        <w:spacing w:line="360" w:lineRule="auto"/>
        <w:ind w:firstLine="0" w:firstLineChars="0"/>
        <w:jc w:val="center"/>
        <w:rPr>
          <w:rFonts w:hint="eastAsia" w:ascii="仿宋" w:hAnsi="仿宋" w:eastAsia="仿宋" w:cs="仿宋"/>
          <w:b/>
          <w:sz w:val="24"/>
          <w:szCs w:val="24"/>
        </w:rPr>
      </w:pPr>
    </w:p>
    <w:p w14:paraId="417C2983">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5AE28CCF">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7"/>
        <w:gridCol w:w="1086"/>
        <w:gridCol w:w="1959"/>
        <w:gridCol w:w="1711"/>
        <w:gridCol w:w="1480"/>
        <w:gridCol w:w="1311"/>
        <w:gridCol w:w="1474"/>
      </w:tblGrid>
      <w:tr w14:paraId="47554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516563A7">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551" w:type="pct"/>
            <w:tcBorders>
              <w:top w:val="single" w:color="auto" w:sz="4" w:space="0"/>
              <w:left w:val="single" w:color="auto" w:sz="4" w:space="0"/>
              <w:bottom w:val="single" w:color="auto" w:sz="4" w:space="0"/>
              <w:right w:val="single" w:color="auto" w:sz="4" w:space="0"/>
            </w:tcBorders>
            <w:vAlign w:val="center"/>
          </w:tcPr>
          <w:p w14:paraId="1F9B4A02">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货物</w:t>
            </w:r>
          </w:p>
          <w:p w14:paraId="31C7F9B4">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名称</w:t>
            </w:r>
          </w:p>
        </w:tc>
        <w:tc>
          <w:tcPr>
            <w:tcW w:w="994" w:type="pct"/>
            <w:tcBorders>
              <w:top w:val="single" w:color="auto" w:sz="4" w:space="0"/>
              <w:left w:val="single" w:color="auto" w:sz="4" w:space="0"/>
              <w:bottom w:val="single" w:color="auto" w:sz="4" w:space="0"/>
              <w:right w:val="single" w:color="auto" w:sz="4" w:space="0"/>
            </w:tcBorders>
            <w:vAlign w:val="center"/>
          </w:tcPr>
          <w:p w14:paraId="0A4A810E">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招标文件要求</w:t>
            </w:r>
          </w:p>
        </w:tc>
        <w:tc>
          <w:tcPr>
            <w:tcW w:w="868" w:type="pct"/>
            <w:tcBorders>
              <w:top w:val="single" w:color="auto" w:sz="4" w:space="0"/>
              <w:left w:val="single" w:color="auto" w:sz="4" w:space="0"/>
              <w:bottom w:val="single" w:color="auto" w:sz="4" w:space="0"/>
              <w:right w:val="single" w:color="auto" w:sz="4" w:space="0"/>
            </w:tcBorders>
            <w:vAlign w:val="center"/>
          </w:tcPr>
          <w:p w14:paraId="58092ED4">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投标文件</w:t>
            </w:r>
          </w:p>
          <w:p w14:paraId="668AD873">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响应情况</w:t>
            </w:r>
          </w:p>
        </w:tc>
        <w:tc>
          <w:tcPr>
            <w:tcW w:w="751" w:type="pct"/>
            <w:tcBorders>
              <w:top w:val="single" w:color="auto" w:sz="4" w:space="0"/>
              <w:left w:val="single" w:color="auto" w:sz="4" w:space="0"/>
              <w:bottom w:val="single" w:color="auto" w:sz="4" w:space="0"/>
              <w:right w:val="single" w:color="auto" w:sz="4" w:space="0"/>
            </w:tcBorders>
            <w:vAlign w:val="center"/>
          </w:tcPr>
          <w:p w14:paraId="36156F69">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响应程度</w:t>
            </w:r>
          </w:p>
        </w:tc>
        <w:tc>
          <w:tcPr>
            <w:tcW w:w="665" w:type="pct"/>
            <w:tcBorders>
              <w:top w:val="single" w:color="auto" w:sz="4" w:space="0"/>
              <w:left w:val="single" w:color="auto" w:sz="4" w:space="0"/>
              <w:bottom w:val="single" w:color="auto" w:sz="4" w:space="0"/>
              <w:right w:val="single" w:color="auto" w:sz="4" w:space="0"/>
            </w:tcBorders>
            <w:vAlign w:val="center"/>
          </w:tcPr>
          <w:p w14:paraId="0A9CFFFA">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正偏离理由</w:t>
            </w:r>
          </w:p>
        </w:tc>
        <w:tc>
          <w:tcPr>
            <w:tcW w:w="748" w:type="pct"/>
            <w:tcBorders>
              <w:top w:val="single" w:color="auto" w:sz="4" w:space="0"/>
              <w:left w:val="single" w:color="auto" w:sz="4" w:space="0"/>
              <w:bottom w:val="single" w:color="auto" w:sz="4" w:space="0"/>
              <w:right w:val="single" w:color="auto" w:sz="4" w:space="0"/>
            </w:tcBorders>
            <w:vAlign w:val="center"/>
          </w:tcPr>
          <w:p w14:paraId="78AF19DA">
            <w:pPr>
              <w:pStyle w:val="7"/>
              <w:keepNext w:val="0"/>
              <w:keepLines w:val="0"/>
              <w:pageBreakBefore w:val="0"/>
              <w:wordWrap/>
              <w:overflowPunct/>
              <w:topLinePunct w:val="0"/>
              <w:bidi w:val="0"/>
              <w:spacing w:after="0"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证明材料对应页码</w:t>
            </w:r>
          </w:p>
        </w:tc>
      </w:tr>
      <w:tr w14:paraId="41067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78AF7E4D">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104FFA12">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557D2C8E">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11343496">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732C6462">
            <w:pPr>
              <w:pStyle w:val="7"/>
              <w:keepNext w:val="0"/>
              <w:keepLines w:val="0"/>
              <w:pageBreakBefore w:val="0"/>
              <w:wordWrap/>
              <w:overflowPunct/>
              <w:topLinePunct w:val="0"/>
              <w:bidi w:val="0"/>
              <w:spacing w:after="0" w:line="360" w:lineRule="auto"/>
              <w:ind w:firstLine="0" w:firstLineChars="0"/>
              <w:jc w:val="center"/>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47A29E0F">
            <w:pPr>
              <w:pStyle w:val="7"/>
              <w:keepNext w:val="0"/>
              <w:keepLines w:val="0"/>
              <w:pageBreakBefore w:val="0"/>
              <w:wordWrap/>
              <w:overflowPunct/>
              <w:topLinePunct w:val="0"/>
              <w:bidi w:val="0"/>
              <w:spacing w:after="0" w:line="360" w:lineRule="auto"/>
              <w:ind w:firstLine="0" w:firstLineChars="0"/>
              <w:jc w:val="center"/>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5ED7DEF5">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r>
      <w:tr w14:paraId="59EB0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0073D84E">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33A15A2A">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3EF06E0C">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5C9B579A">
            <w:pPr>
              <w:pStyle w:val="12"/>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164DCDE8">
            <w:pPr>
              <w:pStyle w:val="12"/>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6F6CB21C">
            <w:pPr>
              <w:pStyle w:val="12"/>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7C5CF235">
            <w:pPr>
              <w:pStyle w:val="12"/>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rPr>
            </w:pPr>
          </w:p>
        </w:tc>
      </w:tr>
      <w:tr w14:paraId="77FB5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0813736A">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20521CF8">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51F6C8DC">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7972EE98">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7952EAAB">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519FA2DF">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32235ACE">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r>
      <w:tr w14:paraId="4D2F9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36A03B85">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30BF5182">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6F73D629">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5695E4C3">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5FA123AB">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10D4E810">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71A131F9">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r>
      <w:tr w14:paraId="75820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1FC1FEF3">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1C263B8E">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7EAF365B">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78C84645">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441DBCCA">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09E9C3BF">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29F5DE4C">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r>
      <w:tr w14:paraId="2821D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2A5F0BC4">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05FB3185">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2395CA27">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3DFBD419">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5B097FFD">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3D2DB8C5">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79A5AFB2">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r>
      <w:tr w14:paraId="143E13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5" w:hRule="atLeast"/>
        </w:trPr>
        <w:tc>
          <w:tcPr>
            <w:tcW w:w="420" w:type="pct"/>
            <w:tcBorders>
              <w:top w:val="single" w:color="auto" w:sz="4" w:space="0"/>
              <w:left w:val="single" w:color="auto" w:sz="4" w:space="0"/>
              <w:bottom w:val="single" w:color="auto" w:sz="4" w:space="0"/>
              <w:right w:val="single" w:color="auto" w:sz="4" w:space="0"/>
            </w:tcBorders>
            <w:vAlign w:val="center"/>
          </w:tcPr>
          <w:p w14:paraId="4E6CA3E9">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551" w:type="pct"/>
            <w:tcBorders>
              <w:top w:val="single" w:color="auto" w:sz="4" w:space="0"/>
              <w:left w:val="single" w:color="auto" w:sz="4" w:space="0"/>
              <w:bottom w:val="single" w:color="auto" w:sz="4" w:space="0"/>
              <w:right w:val="single" w:color="auto" w:sz="4" w:space="0"/>
            </w:tcBorders>
            <w:vAlign w:val="center"/>
          </w:tcPr>
          <w:p w14:paraId="2C61DBA6">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994" w:type="pct"/>
            <w:tcBorders>
              <w:top w:val="single" w:color="auto" w:sz="4" w:space="0"/>
              <w:left w:val="single" w:color="auto" w:sz="4" w:space="0"/>
              <w:bottom w:val="single" w:color="auto" w:sz="4" w:space="0"/>
              <w:right w:val="single" w:color="auto" w:sz="4" w:space="0"/>
            </w:tcBorders>
            <w:vAlign w:val="center"/>
          </w:tcPr>
          <w:p w14:paraId="3584255B">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868" w:type="pct"/>
            <w:tcBorders>
              <w:top w:val="single" w:color="auto" w:sz="4" w:space="0"/>
              <w:left w:val="single" w:color="auto" w:sz="4" w:space="0"/>
              <w:bottom w:val="single" w:color="auto" w:sz="4" w:space="0"/>
              <w:right w:val="single" w:color="auto" w:sz="4" w:space="0"/>
            </w:tcBorders>
            <w:vAlign w:val="center"/>
          </w:tcPr>
          <w:p w14:paraId="43EE1287">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51" w:type="pct"/>
            <w:tcBorders>
              <w:top w:val="single" w:color="auto" w:sz="4" w:space="0"/>
              <w:left w:val="single" w:color="auto" w:sz="4" w:space="0"/>
              <w:bottom w:val="single" w:color="auto" w:sz="4" w:space="0"/>
              <w:right w:val="single" w:color="auto" w:sz="4" w:space="0"/>
            </w:tcBorders>
            <w:vAlign w:val="center"/>
          </w:tcPr>
          <w:p w14:paraId="796C65C7">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665" w:type="pct"/>
            <w:tcBorders>
              <w:top w:val="single" w:color="auto" w:sz="4" w:space="0"/>
              <w:left w:val="single" w:color="auto" w:sz="4" w:space="0"/>
              <w:bottom w:val="single" w:color="auto" w:sz="4" w:space="0"/>
              <w:right w:val="single" w:color="auto" w:sz="4" w:space="0"/>
            </w:tcBorders>
            <w:vAlign w:val="center"/>
          </w:tcPr>
          <w:p w14:paraId="59B72366">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c>
          <w:tcPr>
            <w:tcW w:w="748" w:type="pct"/>
            <w:tcBorders>
              <w:top w:val="single" w:color="auto" w:sz="4" w:space="0"/>
              <w:left w:val="single" w:color="auto" w:sz="4" w:space="0"/>
              <w:bottom w:val="single" w:color="auto" w:sz="4" w:space="0"/>
              <w:right w:val="single" w:color="auto" w:sz="4" w:space="0"/>
            </w:tcBorders>
            <w:vAlign w:val="center"/>
          </w:tcPr>
          <w:p w14:paraId="16F0413E">
            <w:pPr>
              <w:pStyle w:val="12"/>
              <w:keepNext w:val="0"/>
              <w:keepLines w:val="0"/>
              <w:pageBreakBefore w:val="0"/>
              <w:wordWrap/>
              <w:overflowPunct/>
              <w:topLinePunct w:val="0"/>
              <w:bidi w:val="0"/>
              <w:spacing w:line="360" w:lineRule="auto"/>
              <w:ind w:firstLine="0" w:firstLineChars="0"/>
              <w:jc w:val="center"/>
              <w:outlineLvl w:val="0"/>
              <w:rPr>
                <w:rFonts w:hint="eastAsia" w:ascii="仿宋" w:hAnsi="仿宋" w:eastAsia="仿宋" w:cs="仿宋"/>
                <w:sz w:val="24"/>
                <w:szCs w:val="24"/>
              </w:rPr>
            </w:pPr>
          </w:p>
        </w:tc>
      </w:tr>
    </w:tbl>
    <w:p w14:paraId="23607D25">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注：</w:t>
      </w:r>
    </w:p>
    <w:p w14:paraId="2268EF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1、投标人须根据</w:t>
      </w:r>
      <w:bookmarkStart w:id="100" w:name="OLE_LINK11"/>
      <w:r>
        <w:rPr>
          <w:rFonts w:hint="eastAsia" w:ascii="仿宋" w:hAnsi="仿宋" w:eastAsia="仿宋" w:cs="仿宋"/>
          <w:sz w:val="24"/>
          <w:szCs w:val="24"/>
        </w:rPr>
        <w:t>投标货物的性能参数、对照招标文件要求在“响应程度”栏填写“无偏离”或“正偏离”或“负偏离”或“不能确定”。</w:t>
      </w:r>
    </w:p>
    <w:p w14:paraId="27FD0C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2、投标人须对照招标文件技术规格、参数与要求，逐条说明投标货物与服务的响应情况，不得有缺项、漏项，否则评</w:t>
      </w:r>
      <w:bookmarkEnd w:id="100"/>
      <w:r>
        <w:rPr>
          <w:rFonts w:hint="eastAsia" w:ascii="仿宋" w:hAnsi="仿宋" w:eastAsia="仿宋" w:cs="仿宋"/>
          <w:sz w:val="24"/>
          <w:szCs w:val="24"/>
        </w:rPr>
        <w:t>标委员会有权作出不利于投标人的认定。</w:t>
      </w:r>
    </w:p>
    <w:p w14:paraId="29A7E6D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仿宋" w:hAnsi="仿宋" w:eastAsia="仿宋" w:cs="仿宋"/>
          <w:b/>
          <w:spacing w:val="20"/>
          <w:sz w:val="24"/>
          <w:szCs w:val="24"/>
        </w:rPr>
      </w:pPr>
      <w:r>
        <w:rPr>
          <w:rFonts w:hint="eastAsia" w:ascii="仿宋" w:hAnsi="仿宋" w:eastAsia="仿宋" w:cs="仿宋"/>
          <w:b/>
          <w:sz w:val="24"/>
          <w:szCs w:val="24"/>
        </w:rPr>
        <w:t>3、</w:t>
      </w:r>
      <w:r>
        <w:rPr>
          <w:rFonts w:hint="eastAsia" w:ascii="仿宋" w:hAnsi="仿宋" w:eastAsia="仿宋" w:cs="仿宋"/>
          <w:b/>
          <w:sz w:val="24"/>
          <w:szCs w:val="24"/>
          <w:lang w:eastAsia="zh-CN"/>
        </w:rPr>
        <w:t>投标人</w:t>
      </w:r>
      <w:r>
        <w:rPr>
          <w:rFonts w:hint="eastAsia" w:ascii="仿宋" w:hAnsi="仿宋" w:eastAsia="仿宋" w:cs="仿宋"/>
          <w:b/>
          <w:sz w:val="24"/>
          <w:szCs w:val="24"/>
        </w:rPr>
        <w:t>需逐条准确填写</w:t>
      </w:r>
      <w:r>
        <w:rPr>
          <w:rFonts w:hint="eastAsia" w:ascii="仿宋" w:hAnsi="仿宋" w:eastAsia="仿宋" w:cs="仿宋"/>
          <w:b/>
          <w:sz w:val="24"/>
          <w:szCs w:val="24"/>
          <w:lang w:eastAsia="zh-CN"/>
        </w:rPr>
        <w:t>投标文件</w:t>
      </w:r>
      <w:r>
        <w:rPr>
          <w:rFonts w:hint="eastAsia" w:ascii="仿宋" w:hAnsi="仿宋" w:eastAsia="仿宋" w:cs="仿宋"/>
          <w:b/>
          <w:sz w:val="24"/>
          <w:szCs w:val="24"/>
        </w:rPr>
        <w:t>中各技术要求响应情况证明材料所在页码，以便评审专家查看。证明材</w:t>
      </w:r>
      <w:bookmarkStart w:id="101" w:name="OLE_LINK12"/>
      <w:r>
        <w:rPr>
          <w:rFonts w:hint="eastAsia" w:ascii="仿宋" w:hAnsi="仿宋" w:eastAsia="仿宋" w:cs="仿宋"/>
          <w:b/>
          <w:sz w:val="24"/>
          <w:szCs w:val="24"/>
        </w:rPr>
        <w:t>料包括但不限于产品彩页或相应技术参数的厂家使用说明书或检测报告全本清晰影印件等证明货物的合格性和符合招标文件</w:t>
      </w:r>
      <w:bookmarkEnd w:id="101"/>
      <w:r>
        <w:rPr>
          <w:rFonts w:hint="eastAsia" w:ascii="仿宋" w:hAnsi="仿宋" w:eastAsia="仿宋" w:cs="仿宋"/>
          <w:b/>
          <w:sz w:val="24"/>
          <w:szCs w:val="24"/>
        </w:rPr>
        <w:t>规定的技术资料。</w:t>
      </w:r>
    </w:p>
    <w:p w14:paraId="245387DD">
      <w:pPr>
        <w:keepNext w:val="0"/>
        <w:keepLines w:val="0"/>
        <w:pageBreakBefore w:val="0"/>
        <w:wordWrap/>
        <w:overflowPunct/>
        <w:topLinePunct w:val="0"/>
        <w:bidi w:val="0"/>
        <w:spacing w:line="360" w:lineRule="auto"/>
        <w:ind w:firstLine="0" w:firstLineChars="0"/>
        <w:rPr>
          <w:rFonts w:hint="eastAsia" w:ascii="仿宋" w:hAnsi="仿宋" w:eastAsia="仿宋" w:cs="仿宋"/>
          <w:b/>
          <w:sz w:val="24"/>
          <w:szCs w:val="24"/>
        </w:rPr>
      </w:pPr>
    </w:p>
    <w:p w14:paraId="523CF996">
      <w:pPr>
        <w:keepNext w:val="0"/>
        <w:keepLines w:val="0"/>
        <w:pageBreakBefore w:val="0"/>
        <w:wordWrap/>
        <w:overflowPunct/>
        <w:topLinePunct w:val="0"/>
        <w:bidi w:val="0"/>
        <w:spacing w:line="360" w:lineRule="auto"/>
        <w:ind w:firstLine="0" w:firstLineChars="0"/>
        <w:rPr>
          <w:rFonts w:hint="eastAsia" w:ascii="仿宋" w:hAnsi="仿宋" w:eastAsia="仿宋" w:cs="仿宋"/>
          <w:b/>
          <w:spacing w:val="20"/>
          <w:sz w:val="24"/>
          <w:szCs w:val="24"/>
        </w:rPr>
      </w:pPr>
    </w:p>
    <w:p w14:paraId="17B5BF59">
      <w:pPr>
        <w:keepNext w:val="0"/>
        <w:keepLines w:val="0"/>
        <w:pageBreakBefore w:val="0"/>
        <w:wordWrap/>
        <w:overflowPunct/>
        <w:topLinePunct w:val="0"/>
        <w:bidi w:val="0"/>
        <w:snapToGrid w:val="0"/>
        <w:spacing w:line="360" w:lineRule="auto"/>
        <w:ind w:firstLine="0" w:firstLineChars="0"/>
        <w:rPr>
          <w:rFonts w:hint="eastAsia" w:ascii="仿宋" w:hAnsi="仿宋" w:eastAsia="仿宋" w:cs="仿宋"/>
          <w:spacing w:val="20"/>
          <w:sz w:val="24"/>
          <w:szCs w:val="24"/>
        </w:rPr>
      </w:pPr>
    </w:p>
    <w:p w14:paraId="3624462F">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1B4B18A2">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59189E03">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44CDCB6C">
      <w:pPr>
        <w:pStyle w:val="26"/>
        <w:spacing w:line="360" w:lineRule="auto"/>
        <w:ind w:firstLine="199" w:firstLineChars="83"/>
        <w:rPr>
          <w:rFonts w:ascii="Times New Roman" w:hAnsi="Times New Roman"/>
        </w:rPr>
      </w:pPr>
    </w:p>
    <w:p w14:paraId="51255CB1">
      <w:pPr>
        <w:rPr>
          <w:rFonts w:hint="eastAsia" w:ascii="Times New Roman" w:hAnsi="Times New Roman"/>
          <w:b/>
          <w:sz w:val="28"/>
          <w:szCs w:val="28"/>
        </w:rPr>
      </w:pPr>
      <w:bookmarkStart w:id="102" w:name="_Toc32282"/>
      <w:r>
        <w:rPr>
          <w:rFonts w:hint="eastAsia" w:ascii="Times New Roman" w:hAnsi="Times New Roman"/>
          <w:b/>
          <w:sz w:val="28"/>
          <w:szCs w:val="28"/>
        </w:rPr>
        <w:br w:type="page"/>
      </w:r>
    </w:p>
    <w:p w14:paraId="562FE0B1">
      <w:pPr>
        <w:pStyle w:val="26"/>
        <w:keepNext w:val="0"/>
        <w:keepLines w:val="0"/>
        <w:pageBreakBefore w:val="0"/>
        <w:wordWrap/>
        <w:overflowPunct/>
        <w:topLinePunct w:val="0"/>
        <w:bidi w:val="0"/>
        <w:spacing w:line="360" w:lineRule="auto"/>
        <w:ind w:firstLine="0" w:firstLineChars="0"/>
        <w:outlineLvl w:val="1"/>
        <w:rPr>
          <w:rFonts w:hint="eastAsia" w:ascii="仿宋" w:hAnsi="仿宋" w:eastAsia="仿宋" w:cs="仿宋"/>
          <w:b/>
          <w:sz w:val="24"/>
          <w:szCs w:val="24"/>
        </w:rPr>
      </w:pPr>
      <w:bookmarkStart w:id="103" w:name="_Toc4274"/>
      <w:r>
        <w:rPr>
          <w:rFonts w:hint="eastAsia" w:ascii="仿宋" w:hAnsi="仿宋" w:eastAsia="仿宋" w:cs="仿宋"/>
          <w:b/>
          <w:sz w:val="24"/>
          <w:szCs w:val="24"/>
        </w:rPr>
        <w:t>附件1</w:t>
      </w:r>
      <w:r>
        <w:rPr>
          <w:rFonts w:hint="eastAsia" w:ascii="仿宋" w:hAnsi="仿宋" w:cs="仿宋"/>
          <w:b/>
          <w:sz w:val="24"/>
          <w:szCs w:val="24"/>
          <w:lang w:val="en-US" w:eastAsia="zh-CN"/>
        </w:rPr>
        <w:t>5</w:t>
      </w:r>
      <w:r>
        <w:rPr>
          <w:rFonts w:hint="eastAsia" w:ascii="仿宋" w:hAnsi="仿宋" w:eastAsia="仿宋" w:cs="仿宋"/>
          <w:b/>
          <w:sz w:val="24"/>
          <w:szCs w:val="24"/>
        </w:rPr>
        <w:t>、开标一览表</w:t>
      </w:r>
      <w:bookmarkEnd w:id="102"/>
      <w:bookmarkEnd w:id="103"/>
    </w:p>
    <w:p w14:paraId="0540A426">
      <w:pPr>
        <w:pStyle w:val="26"/>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3047EE8D">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lang w:val="en-GB"/>
        </w:rPr>
        <w:t>1</w:t>
      </w:r>
      <w:r>
        <w:rPr>
          <w:rFonts w:hint="eastAsia" w:ascii="仿宋" w:hAnsi="仿宋" w:eastAsia="仿宋" w:cs="仿宋"/>
          <w:b/>
          <w:sz w:val="24"/>
          <w:szCs w:val="24"/>
          <w:lang w:val="en-US" w:eastAsia="zh-CN"/>
        </w:rPr>
        <w:t>5</w:t>
      </w:r>
      <w:r>
        <w:rPr>
          <w:rFonts w:hint="eastAsia" w:ascii="仿宋" w:hAnsi="仿宋" w:eastAsia="仿宋" w:cs="仿宋"/>
          <w:b/>
          <w:sz w:val="24"/>
          <w:szCs w:val="24"/>
          <w:lang w:val="en-GB"/>
        </w:rPr>
        <w:t>、★</w:t>
      </w:r>
      <w:r>
        <w:rPr>
          <w:rFonts w:hint="eastAsia" w:ascii="仿宋" w:hAnsi="仿宋" w:eastAsia="仿宋" w:cs="仿宋"/>
          <w:b/>
          <w:sz w:val="24"/>
          <w:szCs w:val="24"/>
        </w:rPr>
        <w:t>开标一览表</w:t>
      </w:r>
    </w:p>
    <w:p w14:paraId="00C36FC1">
      <w:pPr>
        <w:pStyle w:val="5"/>
        <w:keepNext w:val="0"/>
        <w:keepLines w:val="0"/>
        <w:pageBreakBefore w:val="0"/>
        <w:wordWrap/>
        <w:overflowPunct/>
        <w:topLinePunct w:val="0"/>
        <w:bidi w:val="0"/>
        <w:snapToGrid w:val="0"/>
        <w:spacing w:before="0" w:after="0" w:line="360" w:lineRule="auto"/>
        <w:ind w:firstLine="0" w:firstLineChars="0"/>
        <w:rPr>
          <w:rFonts w:hint="eastAsia" w:ascii="仿宋" w:hAnsi="仿宋" w:eastAsia="仿宋" w:cs="仿宋"/>
          <w:sz w:val="24"/>
          <w:szCs w:val="24"/>
        </w:rPr>
      </w:pPr>
    </w:p>
    <w:p w14:paraId="4A7E69AB">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03E3EFE4">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591"/>
        <w:gridCol w:w="7502"/>
      </w:tblGrid>
      <w:tr w14:paraId="2C25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386" w:type="pct"/>
            <w:vAlign w:val="center"/>
          </w:tcPr>
          <w:p w14:paraId="0D2B4372">
            <w:pPr>
              <w:keepNext w:val="0"/>
              <w:keepLines w:val="0"/>
              <w:pageBreakBefore w:val="0"/>
              <w:wordWrap/>
              <w:overflowPunct/>
              <w:topLinePunct w:val="0"/>
              <w:bidi w:val="0"/>
              <w:spacing w:line="24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807" w:type="pct"/>
            <w:vAlign w:val="center"/>
          </w:tcPr>
          <w:p w14:paraId="77E32CD0">
            <w:pPr>
              <w:keepNext w:val="0"/>
              <w:keepLines w:val="0"/>
              <w:pageBreakBefore w:val="0"/>
              <w:wordWrap/>
              <w:overflowPunct/>
              <w:topLinePunct w:val="0"/>
              <w:bidi w:val="0"/>
              <w:spacing w:line="24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项目名称</w:t>
            </w:r>
          </w:p>
        </w:tc>
        <w:tc>
          <w:tcPr>
            <w:tcW w:w="3805" w:type="pct"/>
            <w:vAlign w:val="center"/>
          </w:tcPr>
          <w:p w14:paraId="20582739">
            <w:pPr>
              <w:keepNext w:val="0"/>
              <w:keepLines w:val="0"/>
              <w:pageBreakBefore w:val="0"/>
              <w:wordWrap/>
              <w:overflowPunct/>
              <w:topLinePunct w:val="0"/>
              <w:bidi w:val="0"/>
              <w:spacing w:line="24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报价（单位：元）</w:t>
            </w:r>
          </w:p>
        </w:tc>
      </w:tr>
      <w:tr w14:paraId="6A0B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86" w:type="pct"/>
            <w:vAlign w:val="center"/>
          </w:tcPr>
          <w:p w14:paraId="62255E43">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807" w:type="pct"/>
            <w:vAlign w:val="center"/>
          </w:tcPr>
          <w:p w14:paraId="3BE420C0">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投标总价</w:t>
            </w:r>
          </w:p>
        </w:tc>
        <w:tc>
          <w:tcPr>
            <w:tcW w:w="3805" w:type="pct"/>
            <w:vAlign w:val="center"/>
          </w:tcPr>
          <w:p w14:paraId="3F66CF49">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小写：</w:t>
            </w:r>
          </w:p>
          <w:p w14:paraId="0E9A318B">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大写：</w:t>
            </w:r>
          </w:p>
        </w:tc>
      </w:tr>
      <w:tr w14:paraId="56F2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386" w:type="pct"/>
            <w:vAlign w:val="center"/>
          </w:tcPr>
          <w:p w14:paraId="7619939B">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807" w:type="pct"/>
            <w:vAlign w:val="center"/>
          </w:tcPr>
          <w:p w14:paraId="415421E9">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备注</w:t>
            </w:r>
          </w:p>
        </w:tc>
        <w:tc>
          <w:tcPr>
            <w:tcW w:w="3805" w:type="pct"/>
            <w:vAlign w:val="center"/>
          </w:tcPr>
          <w:p w14:paraId="26997FFC">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tc>
      </w:tr>
    </w:tbl>
    <w:p w14:paraId="10D36CDA">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0FFF52F0">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07E940F6">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5F7CF642">
      <w:pPr>
        <w:keepNext w:val="0"/>
        <w:keepLines w:val="0"/>
        <w:pageBreakBefore w:val="0"/>
        <w:wordWrap/>
        <w:overflowPunct/>
        <w:topLinePunct w:val="0"/>
        <w:bidi w:val="0"/>
        <w:spacing w:line="360" w:lineRule="auto"/>
        <w:ind w:firstLine="0" w:firstLineChars="0"/>
        <w:rPr>
          <w:rFonts w:ascii="仿宋" w:hAnsi="仿宋"/>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73EF0F39">
      <w:pPr>
        <w:pStyle w:val="26"/>
        <w:spacing w:line="360" w:lineRule="auto"/>
        <w:ind w:firstLine="199" w:firstLineChars="83"/>
        <w:rPr>
          <w:rFonts w:ascii="Times New Roman" w:hAnsi="Times New Roman"/>
        </w:rPr>
      </w:pPr>
    </w:p>
    <w:p w14:paraId="77B64663">
      <w:pPr>
        <w:pStyle w:val="26"/>
        <w:spacing w:line="360" w:lineRule="auto"/>
        <w:ind w:firstLine="199" w:firstLineChars="83"/>
        <w:rPr>
          <w:rFonts w:ascii="Times New Roman" w:hAnsi="Times New Roman"/>
        </w:rPr>
      </w:pPr>
    </w:p>
    <w:p w14:paraId="1D40410E">
      <w:pPr>
        <w:pStyle w:val="26"/>
        <w:spacing w:line="360" w:lineRule="auto"/>
        <w:ind w:firstLine="199" w:firstLineChars="83"/>
        <w:rPr>
          <w:rFonts w:ascii="Times New Roman" w:hAnsi="Times New Roman"/>
        </w:rPr>
      </w:pPr>
    </w:p>
    <w:p w14:paraId="44750682">
      <w:pPr>
        <w:pStyle w:val="26"/>
        <w:spacing w:line="360" w:lineRule="auto"/>
        <w:ind w:firstLine="199" w:firstLineChars="83"/>
        <w:rPr>
          <w:rFonts w:ascii="Times New Roman" w:hAnsi="Times New Roman"/>
        </w:rPr>
      </w:pPr>
    </w:p>
    <w:p w14:paraId="1B5FACC8">
      <w:pPr>
        <w:pStyle w:val="26"/>
        <w:spacing w:line="360" w:lineRule="auto"/>
        <w:ind w:firstLine="199" w:firstLineChars="83"/>
        <w:rPr>
          <w:rFonts w:ascii="Times New Roman" w:hAnsi="Times New Roman"/>
        </w:rPr>
      </w:pPr>
    </w:p>
    <w:p w14:paraId="35DA86B8">
      <w:pPr>
        <w:pStyle w:val="26"/>
        <w:spacing w:line="360" w:lineRule="auto"/>
        <w:ind w:firstLine="199" w:firstLineChars="83"/>
        <w:rPr>
          <w:rFonts w:ascii="Times New Roman" w:hAnsi="Times New Roman"/>
        </w:rPr>
      </w:pPr>
    </w:p>
    <w:p w14:paraId="5D0850A5">
      <w:pPr>
        <w:pStyle w:val="26"/>
        <w:spacing w:line="360" w:lineRule="auto"/>
        <w:ind w:firstLine="199" w:firstLineChars="83"/>
        <w:rPr>
          <w:rFonts w:ascii="Times New Roman" w:hAnsi="Times New Roman"/>
        </w:rPr>
      </w:pPr>
    </w:p>
    <w:p w14:paraId="6314224D">
      <w:pPr>
        <w:ind w:firstLine="562"/>
        <w:rPr>
          <w:rFonts w:ascii="Times New Roman" w:hAnsi="Times New Roman"/>
          <w:b/>
          <w:sz w:val="28"/>
          <w:szCs w:val="28"/>
        </w:rPr>
      </w:pPr>
      <w:r>
        <w:rPr>
          <w:rFonts w:hint="eastAsia" w:ascii="Times New Roman" w:hAnsi="Times New Roman"/>
          <w:b/>
          <w:sz w:val="28"/>
          <w:szCs w:val="28"/>
        </w:rPr>
        <w:br w:type="page"/>
      </w:r>
    </w:p>
    <w:p w14:paraId="73BD59A6">
      <w:pPr>
        <w:pStyle w:val="26"/>
        <w:keepNext w:val="0"/>
        <w:keepLines w:val="0"/>
        <w:pageBreakBefore w:val="0"/>
        <w:wordWrap/>
        <w:overflowPunct/>
        <w:topLinePunct w:val="0"/>
        <w:bidi w:val="0"/>
        <w:spacing w:line="360" w:lineRule="auto"/>
        <w:ind w:firstLine="0" w:firstLineChars="0"/>
        <w:outlineLvl w:val="1"/>
        <w:rPr>
          <w:rFonts w:hint="eastAsia" w:ascii="仿宋" w:hAnsi="仿宋" w:eastAsia="仿宋" w:cs="仿宋"/>
          <w:b/>
          <w:sz w:val="24"/>
          <w:szCs w:val="24"/>
        </w:rPr>
      </w:pPr>
      <w:bookmarkStart w:id="104" w:name="_Toc15831"/>
      <w:bookmarkStart w:id="105" w:name="_Toc28965"/>
      <w:r>
        <w:rPr>
          <w:rFonts w:hint="eastAsia" w:ascii="仿宋" w:hAnsi="仿宋" w:eastAsia="仿宋" w:cs="仿宋"/>
          <w:b/>
          <w:sz w:val="24"/>
          <w:szCs w:val="24"/>
        </w:rPr>
        <w:t>附件1</w:t>
      </w:r>
      <w:r>
        <w:rPr>
          <w:rFonts w:hint="eastAsia" w:ascii="仿宋" w:hAnsi="仿宋" w:cs="仿宋"/>
          <w:b/>
          <w:sz w:val="24"/>
          <w:szCs w:val="24"/>
          <w:lang w:val="en-US" w:eastAsia="zh-CN"/>
        </w:rPr>
        <w:t>6</w:t>
      </w:r>
      <w:r>
        <w:rPr>
          <w:rFonts w:hint="eastAsia" w:ascii="仿宋" w:hAnsi="仿宋" w:eastAsia="仿宋" w:cs="仿宋"/>
          <w:b/>
          <w:sz w:val="24"/>
          <w:szCs w:val="24"/>
        </w:rPr>
        <w:t>、投标报价明细表</w:t>
      </w:r>
      <w:bookmarkEnd w:id="104"/>
      <w:bookmarkEnd w:id="105"/>
    </w:p>
    <w:p w14:paraId="57B80236">
      <w:pPr>
        <w:pStyle w:val="26"/>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11050E84">
      <w:pPr>
        <w:keepNext w:val="0"/>
        <w:keepLines w:val="0"/>
        <w:pageBreakBefore w:val="0"/>
        <w:wordWrap/>
        <w:overflowPunct/>
        <w:topLinePunct w:val="0"/>
        <w:bidi w:val="0"/>
        <w:spacing w:line="36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lang w:val="en-GB"/>
        </w:rPr>
        <w:t>1</w:t>
      </w:r>
      <w:r>
        <w:rPr>
          <w:rFonts w:hint="eastAsia" w:ascii="仿宋" w:hAnsi="仿宋" w:eastAsia="仿宋" w:cs="仿宋"/>
          <w:b/>
          <w:sz w:val="24"/>
          <w:szCs w:val="24"/>
          <w:lang w:val="en-US" w:eastAsia="zh-CN"/>
        </w:rPr>
        <w:t>6</w:t>
      </w:r>
      <w:r>
        <w:rPr>
          <w:rFonts w:hint="eastAsia" w:ascii="仿宋" w:hAnsi="仿宋" w:eastAsia="仿宋" w:cs="仿宋"/>
          <w:b/>
          <w:sz w:val="24"/>
          <w:szCs w:val="24"/>
          <w:lang w:val="en-GB"/>
        </w:rPr>
        <w:t>、★</w:t>
      </w:r>
      <w:r>
        <w:rPr>
          <w:rFonts w:hint="eastAsia" w:ascii="仿宋" w:hAnsi="仿宋" w:eastAsia="仿宋" w:cs="仿宋"/>
          <w:b/>
          <w:sz w:val="24"/>
          <w:szCs w:val="24"/>
        </w:rPr>
        <w:t>投标报价明细表</w:t>
      </w:r>
    </w:p>
    <w:p w14:paraId="10BCA77B">
      <w:pPr>
        <w:pStyle w:val="5"/>
        <w:keepNext w:val="0"/>
        <w:keepLines w:val="0"/>
        <w:pageBreakBefore w:val="0"/>
        <w:wordWrap/>
        <w:overflowPunct/>
        <w:topLinePunct w:val="0"/>
        <w:bidi w:val="0"/>
        <w:snapToGrid w:val="0"/>
        <w:spacing w:before="0" w:after="0" w:line="360" w:lineRule="auto"/>
        <w:ind w:firstLine="0" w:firstLineChars="0"/>
        <w:rPr>
          <w:rFonts w:hint="eastAsia" w:ascii="仿宋" w:hAnsi="仿宋" w:eastAsia="仿宋" w:cs="仿宋"/>
          <w:sz w:val="24"/>
          <w:szCs w:val="24"/>
        </w:rPr>
      </w:pPr>
    </w:p>
    <w:p w14:paraId="776CDA36">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7D5EA7E2">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498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92"/>
        <w:gridCol w:w="1214"/>
        <w:gridCol w:w="1412"/>
        <w:gridCol w:w="1412"/>
        <w:gridCol w:w="1806"/>
        <w:gridCol w:w="636"/>
        <w:gridCol w:w="540"/>
        <w:gridCol w:w="1090"/>
        <w:gridCol w:w="1230"/>
      </w:tblGrid>
      <w:tr w14:paraId="05F8D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250" w:type="pct"/>
            <w:tcBorders>
              <w:top w:val="single" w:color="auto" w:sz="4" w:space="0"/>
              <w:left w:val="single" w:color="auto" w:sz="4" w:space="0"/>
              <w:bottom w:val="single" w:color="auto" w:sz="4" w:space="0"/>
              <w:right w:val="single" w:color="auto" w:sz="4" w:space="0"/>
            </w:tcBorders>
            <w:vAlign w:val="center"/>
          </w:tcPr>
          <w:p w14:paraId="2A3259CD">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r>
              <w:rPr>
                <w:rFonts w:hint="eastAsia" w:ascii="仿宋" w:hAnsi="仿宋" w:eastAsia="仿宋" w:cs="仿宋"/>
                <w:sz w:val="24"/>
                <w:szCs w:val="24"/>
              </w:rPr>
              <w:t>序号</w:t>
            </w:r>
          </w:p>
        </w:tc>
        <w:tc>
          <w:tcPr>
            <w:tcW w:w="617" w:type="pct"/>
            <w:tcBorders>
              <w:top w:val="single" w:color="auto" w:sz="4" w:space="0"/>
              <w:left w:val="single" w:color="auto" w:sz="4" w:space="0"/>
              <w:bottom w:val="single" w:color="auto" w:sz="4" w:space="0"/>
              <w:right w:val="single" w:color="auto" w:sz="4" w:space="0"/>
            </w:tcBorders>
            <w:vAlign w:val="center"/>
          </w:tcPr>
          <w:p w14:paraId="274A4EF0">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r>
              <w:rPr>
                <w:rFonts w:hint="eastAsia" w:ascii="仿宋" w:hAnsi="仿宋" w:eastAsia="仿宋" w:cs="仿宋"/>
                <w:sz w:val="24"/>
                <w:szCs w:val="24"/>
              </w:rPr>
              <w:t>货物名称</w:t>
            </w:r>
          </w:p>
        </w:tc>
        <w:tc>
          <w:tcPr>
            <w:tcW w:w="718" w:type="pct"/>
            <w:tcBorders>
              <w:top w:val="single" w:color="auto" w:sz="4" w:space="0"/>
              <w:left w:val="single" w:color="auto" w:sz="4" w:space="0"/>
              <w:bottom w:val="single" w:color="auto" w:sz="4" w:space="0"/>
              <w:right w:val="single" w:color="auto" w:sz="4" w:space="0"/>
            </w:tcBorders>
            <w:vAlign w:val="center"/>
          </w:tcPr>
          <w:p w14:paraId="2A0AB149">
            <w:pPr>
              <w:pStyle w:val="44"/>
              <w:keepNext w:val="0"/>
              <w:keepLines w:val="0"/>
              <w:pageBreakBefore w:val="0"/>
              <w:wordWrap/>
              <w:overflowPunct/>
              <w:topLinePunct w:val="0"/>
              <w:bidi w:val="0"/>
              <w:spacing w:line="240" w:lineRule="auto"/>
              <w:ind w:firstLine="0" w:firstLineChars="0"/>
              <w:rPr>
                <w:rFonts w:hint="eastAsia" w:ascii="仿宋" w:hAnsi="仿宋" w:eastAsia="仿宋" w:cs="仿宋"/>
                <w:spacing w:val="0"/>
                <w:sz w:val="24"/>
                <w:szCs w:val="24"/>
                <w:lang w:val="en-US" w:eastAsia="zh-CN"/>
              </w:rPr>
            </w:pPr>
            <w:r>
              <w:rPr>
                <w:rFonts w:hint="eastAsia" w:ascii="仿宋" w:hAnsi="仿宋" w:eastAsia="仿宋" w:cs="仿宋"/>
                <w:spacing w:val="0"/>
                <w:sz w:val="24"/>
                <w:szCs w:val="24"/>
              </w:rPr>
              <w:t>品牌</w:t>
            </w:r>
          </w:p>
        </w:tc>
        <w:tc>
          <w:tcPr>
            <w:tcW w:w="718" w:type="pct"/>
            <w:tcBorders>
              <w:top w:val="single" w:color="auto" w:sz="4" w:space="0"/>
              <w:left w:val="single" w:color="auto" w:sz="4" w:space="0"/>
              <w:bottom w:val="single" w:color="auto" w:sz="4" w:space="0"/>
              <w:right w:val="single" w:color="auto" w:sz="4" w:space="0"/>
            </w:tcBorders>
            <w:vAlign w:val="center"/>
          </w:tcPr>
          <w:p w14:paraId="103ED635">
            <w:pPr>
              <w:pStyle w:val="44"/>
              <w:keepNext w:val="0"/>
              <w:keepLines w:val="0"/>
              <w:pageBreakBefore w:val="0"/>
              <w:wordWrap/>
              <w:overflowPunct/>
              <w:topLinePunct w:val="0"/>
              <w:bidi w:val="0"/>
              <w:spacing w:line="240" w:lineRule="auto"/>
              <w:ind w:firstLine="0" w:firstLineChars="0"/>
              <w:rPr>
                <w:rFonts w:hint="eastAsia" w:ascii="仿宋" w:hAnsi="仿宋" w:eastAsia="仿宋" w:cs="仿宋"/>
                <w:spacing w:val="0"/>
                <w:sz w:val="24"/>
                <w:szCs w:val="24"/>
              </w:rPr>
            </w:pPr>
            <w:r>
              <w:rPr>
                <w:rFonts w:hint="eastAsia" w:ascii="仿宋" w:hAnsi="仿宋" w:eastAsia="仿宋" w:cs="仿宋"/>
                <w:spacing w:val="0"/>
                <w:sz w:val="24"/>
                <w:szCs w:val="24"/>
              </w:rPr>
              <w:t>型号</w:t>
            </w:r>
          </w:p>
        </w:tc>
        <w:tc>
          <w:tcPr>
            <w:tcW w:w="918" w:type="pct"/>
            <w:tcBorders>
              <w:top w:val="single" w:color="auto" w:sz="4" w:space="0"/>
              <w:left w:val="single" w:color="auto" w:sz="4" w:space="0"/>
              <w:bottom w:val="single" w:color="auto" w:sz="4" w:space="0"/>
              <w:right w:val="single" w:color="auto" w:sz="4" w:space="0"/>
            </w:tcBorders>
            <w:vAlign w:val="center"/>
          </w:tcPr>
          <w:p w14:paraId="413CB1E4">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r>
              <w:rPr>
                <w:rFonts w:hint="eastAsia" w:ascii="仿宋" w:hAnsi="仿宋" w:eastAsia="仿宋" w:cs="仿宋"/>
                <w:sz w:val="24"/>
                <w:szCs w:val="24"/>
              </w:rPr>
              <w:t>制造商、产地</w:t>
            </w:r>
          </w:p>
        </w:tc>
        <w:tc>
          <w:tcPr>
            <w:tcW w:w="323" w:type="pct"/>
            <w:tcBorders>
              <w:top w:val="single" w:color="auto" w:sz="4" w:space="0"/>
              <w:left w:val="single" w:color="auto" w:sz="4" w:space="0"/>
              <w:bottom w:val="single" w:color="auto" w:sz="4" w:space="0"/>
              <w:right w:val="single" w:color="auto" w:sz="4" w:space="0"/>
            </w:tcBorders>
            <w:vAlign w:val="center"/>
          </w:tcPr>
          <w:p w14:paraId="28B8EAA2">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数量</w:t>
            </w:r>
          </w:p>
        </w:tc>
        <w:tc>
          <w:tcPr>
            <w:tcW w:w="274" w:type="pct"/>
            <w:tcBorders>
              <w:top w:val="single" w:color="auto" w:sz="4" w:space="0"/>
              <w:left w:val="single" w:color="auto" w:sz="4" w:space="0"/>
              <w:bottom w:val="single" w:color="auto" w:sz="4" w:space="0"/>
              <w:right w:val="single" w:color="auto" w:sz="4" w:space="0"/>
            </w:tcBorders>
            <w:vAlign w:val="center"/>
          </w:tcPr>
          <w:p w14:paraId="0EF67ABC">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单位</w:t>
            </w:r>
          </w:p>
        </w:tc>
        <w:tc>
          <w:tcPr>
            <w:tcW w:w="554" w:type="pct"/>
            <w:tcBorders>
              <w:top w:val="single" w:color="auto" w:sz="4" w:space="0"/>
              <w:left w:val="single" w:color="auto" w:sz="4" w:space="0"/>
              <w:bottom w:val="single" w:color="auto" w:sz="4" w:space="0"/>
              <w:right w:val="single" w:color="auto" w:sz="4" w:space="0"/>
            </w:tcBorders>
            <w:vAlign w:val="center"/>
          </w:tcPr>
          <w:p w14:paraId="1533383D">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单价</w:t>
            </w:r>
          </w:p>
          <w:p w14:paraId="4B351E03">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（元）</w:t>
            </w:r>
          </w:p>
        </w:tc>
        <w:tc>
          <w:tcPr>
            <w:tcW w:w="625" w:type="pct"/>
            <w:tcBorders>
              <w:top w:val="single" w:color="auto" w:sz="4" w:space="0"/>
              <w:left w:val="single" w:color="auto" w:sz="4" w:space="0"/>
              <w:bottom w:val="single" w:color="auto" w:sz="4" w:space="0"/>
              <w:right w:val="single" w:color="auto" w:sz="4" w:space="0"/>
            </w:tcBorders>
            <w:vAlign w:val="center"/>
          </w:tcPr>
          <w:p w14:paraId="52A01F6F">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合计</w:t>
            </w:r>
          </w:p>
          <w:p w14:paraId="61C2E7D7">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（元）</w:t>
            </w:r>
          </w:p>
        </w:tc>
      </w:tr>
      <w:tr w14:paraId="48E88C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50" w:type="pct"/>
            <w:tcBorders>
              <w:top w:val="single" w:color="auto" w:sz="4" w:space="0"/>
              <w:left w:val="single" w:color="auto" w:sz="4" w:space="0"/>
              <w:bottom w:val="single" w:color="auto" w:sz="4" w:space="0"/>
              <w:right w:val="single" w:color="auto" w:sz="4" w:space="0"/>
            </w:tcBorders>
            <w:vAlign w:val="center"/>
          </w:tcPr>
          <w:p w14:paraId="772595FC">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617" w:type="pct"/>
            <w:tcBorders>
              <w:top w:val="single" w:color="auto" w:sz="4" w:space="0"/>
              <w:left w:val="single" w:color="auto" w:sz="4" w:space="0"/>
              <w:bottom w:val="single" w:color="auto" w:sz="4" w:space="0"/>
              <w:right w:val="single" w:color="auto" w:sz="4" w:space="0"/>
            </w:tcBorders>
            <w:vAlign w:val="center"/>
          </w:tcPr>
          <w:p w14:paraId="4B48B280">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5A74838E">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79ECCCFA">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918" w:type="pct"/>
            <w:tcBorders>
              <w:top w:val="single" w:color="auto" w:sz="4" w:space="0"/>
              <w:left w:val="single" w:color="auto" w:sz="4" w:space="0"/>
              <w:bottom w:val="single" w:color="auto" w:sz="4" w:space="0"/>
              <w:right w:val="single" w:color="auto" w:sz="4" w:space="0"/>
            </w:tcBorders>
            <w:vAlign w:val="center"/>
          </w:tcPr>
          <w:p w14:paraId="0D0C60CE">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323" w:type="pct"/>
            <w:tcBorders>
              <w:top w:val="single" w:color="auto" w:sz="4" w:space="0"/>
              <w:left w:val="single" w:color="auto" w:sz="4" w:space="0"/>
              <w:bottom w:val="single" w:color="auto" w:sz="4" w:space="0"/>
              <w:right w:val="single" w:color="auto" w:sz="4" w:space="0"/>
            </w:tcBorders>
            <w:vAlign w:val="center"/>
          </w:tcPr>
          <w:p w14:paraId="3E2A1D5F">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274" w:type="pct"/>
            <w:tcBorders>
              <w:top w:val="single" w:color="auto" w:sz="4" w:space="0"/>
              <w:left w:val="single" w:color="auto" w:sz="4" w:space="0"/>
              <w:bottom w:val="single" w:color="auto" w:sz="4" w:space="0"/>
              <w:right w:val="single" w:color="auto" w:sz="4" w:space="0"/>
            </w:tcBorders>
            <w:vAlign w:val="center"/>
          </w:tcPr>
          <w:p w14:paraId="4EBCCA05">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554" w:type="pct"/>
            <w:tcBorders>
              <w:top w:val="single" w:color="auto" w:sz="4" w:space="0"/>
              <w:left w:val="single" w:color="auto" w:sz="4" w:space="0"/>
              <w:bottom w:val="single" w:color="auto" w:sz="4" w:space="0"/>
              <w:right w:val="single" w:color="auto" w:sz="4" w:space="0"/>
            </w:tcBorders>
            <w:vAlign w:val="center"/>
          </w:tcPr>
          <w:p w14:paraId="47C1B870">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269402B3">
            <w:pPr>
              <w:keepNext w:val="0"/>
              <w:keepLines w:val="0"/>
              <w:pageBreakBefore w:val="0"/>
              <w:tabs>
                <w:tab w:val="left" w:pos="1418"/>
              </w:tabs>
              <w:wordWrap/>
              <w:overflowPunct/>
              <w:topLinePunct w:val="0"/>
              <w:bidi w:val="0"/>
              <w:spacing w:line="240" w:lineRule="auto"/>
              <w:ind w:firstLine="0" w:firstLineChars="0"/>
              <w:jc w:val="center"/>
              <w:rPr>
                <w:rFonts w:hint="eastAsia" w:ascii="仿宋" w:hAnsi="仿宋" w:eastAsia="仿宋" w:cs="仿宋"/>
                <w:spacing w:val="20"/>
                <w:sz w:val="24"/>
                <w:szCs w:val="24"/>
              </w:rPr>
            </w:pPr>
          </w:p>
        </w:tc>
      </w:tr>
      <w:tr w14:paraId="68F09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50" w:type="pct"/>
            <w:tcBorders>
              <w:top w:val="single" w:color="auto" w:sz="4" w:space="0"/>
              <w:left w:val="single" w:color="auto" w:sz="4" w:space="0"/>
              <w:bottom w:val="single" w:color="auto" w:sz="4" w:space="0"/>
              <w:right w:val="single" w:color="auto" w:sz="4" w:space="0"/>
            </w:tcBorders>
            <w:vAlign w:val="center"/>
          </w:tcPr>
          <w:p w14:paraId="00E6492F">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617" w:type="pct"/>
            <w:tcBorders>
              <w:top w:val="single" w:color="auto" w:sz="4" w:space="0"/>
              <w:left w:val="single" w:color="auto" w:sz="4" w:space="0"/>
              <w:bottom w:val="single" w:color="auto" w:sz="4" w:space="0"/>
              <w:right w:val="single" w:color="auto" w:sz="4" w:space="0"/>
            </w:tcBorders>
            <w:vAlign w:val="center"/>
          </w:tcPr>
          <w:p w14:paraId="555438DB">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014B5A9F">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46F71D7C">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918" w:type="pct"/>
            <w:tcBorders>
              <w:top w:val="single" w:color="auto" w:sz="4" w:space="0"/>
              <w:left w:val="single" w:color="auto" w:sz="4" w:space="0"/>
              <w:bottom w:val="single" w:color="auto" w:sz="4" w:space="0"/>
              <w:right w:val="single" w:color="auto" w:sz="4" w:space="0"/>
            </w:tcBorders>
            <w:vAlign w:val="center"/>
          </w:tcPr>
          <w:p w14:paraId="27F8B35C">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323" w:type="pct"/>
            <w:tcBorders>
              <w:top w:val="single" w:color="auto" w:sz="4" w:space="0"/>
              <w:left w:val="single" w:color="auto" w:sz="4" w:space="0"/>
              <w:bottom w:val="single" w:color="auto" w:sz="4" w:space="0"/>
              <w:right w:val="single" w:color="auto" w:sz="4" w:space="0"/>
            </w:tcBorders>
            <w:vAlign w:val="center"/>
          </w:tcPr>
          <w:p w14:paraId="79C8EADC">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274" w:type="pct"/>
            <w:tcBorders>
              <w:top w:val="single" w:color="auto" w:sz="4" w:space="0"/>
              <w:left w:val="single" w:color="auto" w:sz="4" w:space="0"/>
              <w:bottom w:val="single" w:color="auto" w:sz="4" w:space="0"/>
              <w:right w:val="single" w:color="auto" w:sz="4" w:space="0"/>
            </w:tcBorders>
            <w:vAlign w:val="center"/>
          </w:tcPr>
          <w:p w14:paraId="6D8208C0">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554" w:type="pct"/>
            <w:tcBorders>
              <w:top w:val="single" w:color="auto" w:sz="4" w:space="0"/>
              <w:left w:val="single" w:color="auto" w:sz="4" w:space="0"/>
              <w:bottom w:val="single" w:color="auto" w:sz="4" w:space="0"/>
              <w:right w:val="single" w:color="auto" w:sz="4" w:space="0"/>
            </w:tcBorders>
            <w:vAlign w:val="center"/>
          </w:tcPr>
          <w:p w14:paraId="7741D6AF">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2DDE9B13">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r>
      <w:tr w14:paraId="65DDB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50" w:type="pct"/>
            <w:tcBorders>
              <w:top w:val="single" w:color="auto" w:sz="4" w:space="0"/>
              <w:left w:val="single" w:color="auto" w:sz="4" w:space="0"/>
              <w:bottom w:val="single" w:color="auto" w:sz="4" w:space="0"/>
              <w:right w:val="single" w:color="auto" w:sz="4" w:space="0"/>
            </w:tcBorders>
            <w:vAlign w:val="center"/>
          </w:tcPr>
          <w:p w14:paraId="4EE8D0D8">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617" w:type="pct"/>
            <w:tcBorders>
              <w:top w:val="single" w:color="auto" w:sz="4" w:space="0"/>
              <w:left w:val="single" w:color="auto" w:sz="4" w:space="0"/>
              <w:bottom w:val="single" w:color="auto" w:sz="4" w:space="0"/>
              <w:right w:val="single" w:color="auto" w:sz="4" w:space="0"/>
            </w:tcBorders>
            <w:vAlign w:val="center"/>
          </w:tcPr>
          <w:p w14:paraId="7E036854">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5D8B4F17">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6DA7D5D4">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918" w:type="pct"/>
            <w:tcBorders>
              <w:top w:val="single" w:color="auto" w:sz="4" w:space="0"/>
              <w:left w:val="single" w:color="auto" w:sz="4" w:space="0"/>
              <w:bottom w:val="single" w:color="auto" w:sz="4" w:space="0"/>
              <w:right w:val="single" w:color="auto" w:sz="4" w:space="0"/>
            </w:tcBorders>
            <w:vAlign w:val="center"/>
          </w:tcPr>
          <w:p w14:paraId="566CD860">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323" w:type="pct"/>
            <w:tcBorders>
              <w:top w:val="single" w:color="auto" w:sz="4" w:space="0"/>
              <w:left w:val="single" w:color="auto" w:sz="4" w:space="0"/>
              <w:bottom w:val="single" w:color="auto" w:sz="4" w:space="0"/>
              <w:right w:val="single" w:color="auto" w:sz="4" w:space="0"/>
            </w:tcBorders>
            <w:vAlign w:val="center"/>
          </w:tcPr>
          <w:p w14:paraId="1F07E18F">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274" w:type="pct"/>
            <w:tcBorders>
              <w:top w:val="single" w:color="auto" w:sz="4" w:space="0"/>
              <w:left w:val="single" w:color="auto" w:sz="4" w:space="0"/>
              <w:bottom w:val="single" w:color="auto" w:sz="4" w:space="0"/>
              <w:right w:val="single" w:color="auto" w:sz="4" w:space="0"/>
            </w:tcBorders>
            <w:vAlign w:val="center"/>
          </w:tcPr>
          <w:p w14:paraId="17112C5D">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554" w:type="pct"/>
            <w:tcBorders>
              <w:top w:val="single" w:color="auto" w:sz="4" w:space="0"/>
              <w:left w:val="single" w:color="auto" w:sz="4" w:space="0"/>
              <w:bottom w:val="single" w:color="auto" w:sz="4" w:space="0"/>
              <w:right w:val="single" w:color="auto" w:sz="4" w:space="0"/>
            </w:tcBorders>
            <w:vAlign w:val="center"/>
          </w:tcPr>
          <w:p w14:paraId="63F6545D">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1397B69C">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r>
      <w:tr w14:paraId="3D80EB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50" w:type="pct"/>
            <w:tcBorders>
              <w:top w:val="single" w:color="auto" w:sz="4" w:space="0"/>
              <w:left w:val="single" w:color="auto" w:sz="4" w:space="0"/>
              <w:bottom w:val="single" w:color="auto" w:sz="4" w:space="0"/>
              <w:right w:val="single" w:color="auto" w:sz="4" w:space="0"/>
            </w:tcBorders>
            <w:vAlign w:val="center"/>
          </w:tcPr>
          <w:p w14:paraId="2A476E01">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r>
              <w:rPr>
                <w:rFonts w:hint="eastAsia" w:ascii="仿宋" w:hAnsi="仿宋" w:eastAsia="仿宋" w:cs="仿宋"/>
                <w:spacing w:val="20"/>
                <w:sz w:val="24"/>
                <w:szCs w:val="24"/>
              </w:rPr>
              <w:t>…</w:t>
            </w:r>
          </w:p>
        </w:tc>
        <w:tc>
          <w:tcPr>
            <w:tcW w:w="617" w:type="pct"/>
            <w:tcBorders>
              <w:top w:val="single" w:color="auto" w:sz="4" w:space="0"/>
              <w:left w:val="single" w:color="auto" w:sz="4" w:space="0"/>
              <w:bottom w:val="single" w:color="auto" w:sz="4" w:space="0"/>
              <w:right w:val="single" w:color="auto" w:sz="4" w:space="0"/>
            </w:tcBorders>
            <w:vAlign w:val="center"/>
          </w:tcPr>
          <w:p w14:paraId="4AA120AC">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3B7EE4BB">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718" w:type="pct"/>
            <w:tcBorders>
              <w:top w:val="single" w:color="auto" w:sz="4" w:space="0"/>
              <w:left w:val="single" w:color="auto" w:sz="4" w:space="0"/>
              <w:bottom w:val="single" w:color="auto" w:sz="4" w:space="0"/>
              <w:right w:val="single" w:color="auto" w:sz="4" w:space="0"/>
            </w:tcBorders>
            <w:vAlign w:val="center"/>
          </w:tcPr>
          <w:p w14:paraId="608C4840">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918" w:type="pct"/>
            <w:tcBorders>
              <w:top w:val="single" w:color="auto" w:sz="4" w:space="0"/>
              <w:left w:val="single" w:color="auto" w:sz="4" w:space="0"/>
              <w:bottom w:val="single" w:color="auto" w:sz="4" w:space="0"/>
              <w:right w:val="single" w:color="auto" w:sz="4" w:space="0"/>
            </w:tcBorders>
            <w:vAlign w:val="center"/>
          </w:tcPr>
          <w:p w14:paraId="2C22D82A">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323" w:type="pct"/>
            <w:tcBorders>
              <w:top w:val="single" w:color="auto" w:sz="4" w:space="0"/>
              <w:left w:val="single" w:color="auto" w:sz="4" w:space="0"/>
              <w:bottom w:val="single" w:color="auto" w:sz="4" w:space="0"/>
              <w:right w:val="single" w:color="auto" w:sz="4" w:space="0"/>
            </w:tcBorders>
            <w:vAlign w:val="center"/>
          </w:tcPr>
          <w:p w14:paraId="6178BD0F">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274" w:type="pct"/>
            <w:tcBorders>
              <w:top w:val="single" w:color="auto" w:sz="4" w:space="0"/>
              <w:left w:val="single" w:color="auto" w:sz="4" w:space="0"/>
              <w:bottom w:val="single" w:color="auto" w:sz="4" w:space="0"/>
              <w:right w:val="single" w:color="auto" w:sz="4" w:space="0"/>
            </w:tcBorders>
            <w:vAlign w:val="center"/>
          </w:tcPr>
          <w:p w14:paraId="0495F72C">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554" w:type="pct"/>
            <w:tcBorders>
              <w:top w:val="single" w:color="auto" w:sz="4" w:space="0"/>
              <w:left w:val="single" w:color="auto" w:sz="4" w:space="0"/>
              <w:bottom w:val="single" w:color="auto" w:sz="4" w:space="0"/>
              <w:right w:val="single" w:color="auto" w:sz="4" w:space="0"/>
            </w:tcBorders>
            <w:vAlign w:val="center"/>
          </w:tcPr>
          <w:p w14:paraId="7850E24D">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c>
          <w:tcPr>
            <w:tcW w:w="625" w:type="pct"/>
            <w:tcBorders>
              <w:top w:val="single" w:color="auto" w:sz="4" w:space="0"/>
              <w:left w:val="single" w:color="auto" w:sz="4" w:space="0"/>
              <w:bottom w:val="single" w:color="auto" w:sz="4" w:space="0"/>
              <w:right w:val="single" w:color="auto" w:sz="4" w:space="0"/>
            </w:tcBorders>
            <w:vAlign w:val="center"/>
          </w:tcPr>
          <w:p w14:paraId="432B11FE">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p>
        </w:tc>
      </w:tr>
      <w:tr w14:paraId="53A25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3222" w:type="pct"/>
            <w:gridSpan w:val="5"/>
            <w:tcBorders>
              <w:top w:val="single" w:color="auto" w:sz="4" w:space="0"/>
              <w:left w:val="single" w:color="auto" w:sz="4" w:space="0"/>
              <w:bottom w:val="single" w:color="auto" w:sz="4" w:space="0"/>
              <w:right w:val="single" w:color="auto" w:sz="4" w:space="0"/>
            </w:tcBorders>
            <w:vAlign w:val="center"/>
          </w:tcPr>
          <w:p w14:paraId="3E639B22">
            <w:pPr>
              <w:keepNext w:val="0"/>
              <w:keepLines w:val="0"/>
              <w:pageBreakBefore w:val="0"/>
              <w:tabs>
                <w:tab w:val="left" w:pos="1418"/>
              </w:tabs>
              <w:wordWrap/>
              <w:overflowPunct/>
              <w:topLinePunct w:val="0"/>
              <w:bidi w:val="0"/>
              <w:spacing w:line="360" w:lineRule="auto"/>
              <w:ind w:firstLine="0" w:firstLineChars="0"/>
              <w:jc w:val="center"/>
              <w:rPr>
                <w:rFonts w:hint="eastAsia" w:ascii="仿宋" w:hAnsi="仿宋" w:eastAsia="仿宋" w:cs="仿宋"/>
                <w:spacing w:val="20"/>
                <w:sz w:val="24"/>
                <w:szCs w:val="24"/>
              </w:rPr>
            </w:pPr>
            <w:r>
              <w:rPr>
                <w:rFonts w:hint="eastAsia" w:ascii="仿宋" w:hAnsi="仿宋" w:eastAsia="仿宋" w:cs="仿宋"/>
                <w:spacing w:val="20"/>
                <w:sz w:val="24"/>
                <w:szCs w:val="24"/>
              </w:rPr>
              <w:t>投标总价（元）</w:t>
            </w:r>
          </w:p>
        </w:tc>
        <w:tc>
          <w:tcPr>
            <w:tcW w:w="1777" w:type="pct"/>
            <w:gridSpan w:val="4"/>
            <w:tcBorders>
              <w:top w:val="single" w:color="auto" w:sz="4" w:space="0"/>
              <w:left w:val="single" w:color="auto" w:sz="4" w:space="0"/>
              <w:bottom w:val="single" w:color="auto" w:sz="4" w:space="0"/>
              <w:right w:val="single" w:color="auto" w:sz="4" w:space="0"/>
            </w:tcBorders>
            <w:vAlign w:val="center"/>
          </w:tcPr>
          <w:p w14:paraId="73421AC2">
            <w:pPr>
              <w:keepNext w:val="0"/>
              <w:keepLines w:val="0"/>
              <w:pageBreakBefore w:val="0"/>
              <w:tabs>
                <w:tab w:val="left" w:pos="1418"/>
              </w:tabs>
              <w:wordWrap/>
              <w:overflowPunct/>
              <w:topLinePunct w:val="0"/>
              <w:bidi w:val="0"/>
              <w:spacing w:line="360" w:lineRule="auto"/>
              <w:ind w:firstLine="0" w:firstLineChars="0"/>
              <w:jc w:val="both"/>
              <w:rPr>
                <w:rFonts w:hint="eastAsia" w:ascii="仿宋" w:hAnsi="仿宋" w:eastAsia="仿宋" w:cs="仿宋"/>
                <w:spacing w:val="20"/>
                <w:sz w:val="24"/>
                <w:szCs w:val="24"/>
              </w:rPr>
            </w:pPr>
            <w:r>
              <w:rPr>
                <w:rFonts w:hint="eastAsia" w:ascii="仿宋" w:hAnsi="仿宋" w:eastAsia="仿宋" w:cs="仿宋"/>
                <w:spacing w:val="20"/>
                <w:sz w:val="24"/>
                <w:szCs w:val="24"/>
              </w:rPr>
              <w:t>小写：</w:t>
            </w:r>
          </w:p>
          <w:p w14:paraId="541910A7">
            <w:pPr>
              <w:keepNext w:val="0"/>
              <w:keepLines w:val="0"/>
              <w:pageBreakBefore w:val="0"/>
              <w:tabs>
                <w:tab w:val="left" w:pos="1418"/>
              </w:tabs>
              <w:wordWrap/>
              <w:overflowPunct/>
              <w:topLinePunct w:val="0"/>
              <w:bidi w:val="0"/>
              <w:spacing w:line="360" w:lineRule="auto"/>
              <w:ind w:firstLine="0" w:firstLineChars="0"/>
              <w:jc w:val="both"/>
              <w:rPr>
                <w:rFonts w:hint="eastAsia" w:ascii="仿宋" w:hAnsi="仿宋" w:eastAsia="仿宋" w:cs="仿宋"/>
                <w:spacing w:val="20"/>
                <w:sz w:val="24"/>
                <w:szCs w:val="24"/>
              </w:rPr>
            </w:pPr>
          </w:p>
          <w:p w14:paraId="25363C7B">
            <w:pPr>
              <w:keepNext w:val="0"/>
              <w:keepLines w:val="0"/>
              <w:pageBreakBefore w:val="0"/>
              <w:tabs>
                <w:tab w:val="left" w:pos="1418"/>
              </w:tabs>
              <w:wordWrap/>
              <w:overflowPunct/>
              <w:topLinePunct w:val="0"/>
              <w:bidi w:val="0"/>
              <w:spacing w:line="360" w:lineRule="auto"/>
              <w:ind w:firstLine="0" w:firstLineChars="0"/>
              <w:jc w:val="both"/>
              <w:rPr>
                <w:rFonts w:hint="eastAsia" w:ascii="仿宋" w:hAnsi="仿宋" w:eastAsia="仿宋" w:cs="仿宋"/>
                <w:spacing w:val="20"/>
                <w:sz w:val="24"/>
                <w:szCs w:val="24"/>
              </w:rPr>
            </w:pPr>
            <w:r>
              <w:rPr>
                <w:rFonts w:hint="eastAsia" w:ascii="仿宋" w:hAnsi="仿宋" w:eastAsia="仿宋" w:cs="仿宋"/>
                <w:spacing w:val="20"/>
                <w:sz w:val="24"/>
                <w:szCs w:val="24"/>
              </w:rPr>
              <w:t>大写：</w:t>
            </w:r>
          </w:p>
        </w:tc>
      </w:tr>
    </w:tbl>
    <w:p w14:paraId="6860033F">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特别说明：</w:t>
      </w:r>
    </w:p>
    <w:p w14:paraId="656CD243">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1、该表格中的“投标总价”必须与附件《开标一览表》中的“投标总价”相等。</w:t>
      </w:r>
    </w:p>
    <w:p w14:paraId="24B9BC6E">
      <w:pPr>
        <w:keepNext w:val="0"/>
        <w:keepLines w:val="0"/>
        <w:pageBreakBefore w:val="0"/>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2、投标人须按投标报价明细表格式要求对所投货物逐项进行报价，报价不允许赠送。</w:t>
      </w:r>
    </w:p>
    <w:p w14:paraId="1EB7551B">
      <w:pPr>
        <w:pStyle w:val="26"/>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309D7B74">
      <w:pPr>
        <w:pStyle w:val="26"/>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31C64C2F">
      <w:pPr>
        <w:pStyle w:val="26"/>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rPr>
      </w:pPr>
    </w:p>
    <w:p w14:paraId="6E647835">
      <w:pPr>
        <w:pStyle w:val="5"/>
        <w:keepNext w:val="0"/>
        <w:keepLines w:val="0"/>
        <w:pageBreakBefore w:val="0"/>
        <w:wordWrap/>
        <w:overflowPunct/>
        <w:topLinePunct w:val="0"/>
        <w:bidi w:val="0"/>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15611543">
      <w:pPr>
        <w:keepNext w:val="0"/>
        <w:keepLines w:val="0"/>
        <w:pageBreakBefore w:val="0"/>
        <w:wordWrap/>
        <w:overflowPunct/>
        <w:topLinePunct w:val="0"/>
        <w:bidi w:val="0"/>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48802F47">
      <w:pPr>
        <w:keepNext w:val="0"/>
        <w:keepLines w:val="0"/>
        <w:pageBreakBefore w:val="0"/>
        <w:wordWrap/>
        <w:overflowPunct/>
        <w:topLinePunct w:val="0"/>
        <w:bidi w:val="0"/>
        <w:spacing w:line="360" w:lineRule="auto"/>
        <w:ind w:firstLine="0" w:firstLineChars="0"/>
        <w:rPr>
          <w:rFonts w:ascii="仿宋" w:hAnsi="仿宋"/>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60C96468">
      <w:pPr>
        <w:pStyle w:val="26"/>
        <w:spacing w:line="360" w:lineRule="auto"/>
        <w:ind w:firstLine="233" w:firstLineChars="83"/>
        <w:rPr>
          <w:rFonts w:ascii="Times New Roman" w:hAnsi="Times New Roman"/>
          <w:b/>
          <w:sz w:val="28"/>
          <w:szCs w:val="28"/>
        </w:rPr>
        <w:sectPr>
          <w:headerReference r:id="rId17" w:type="default"/>
          <w:footerReference r:id="rId18" w:type="default"/>
          <w:pgSz w:w="11906" w:h="16838"/>
          <w:pgMar w:top="1134" w:right="1134" w:bottom="1134" w:left="1134" w:header="851" w:footer="992" w:gutter="0"/>
          <w:cols w:space="0" w:num="1"/>
          <w:docGrid w:type="lines" w:linePitch="312" w:charSpace="0"/>
        </w:sectPr>
      </w:pPr>
    </w:p>
    <w:p w14:paraId="2A6B45AD">
      <w:pPr>
        <w:pStyle w:val="26"/>
        <w:spacing w:line="360" w:lineRule="auto"/>
        <w:ind w:firstLine="0" w:firstLineChars="0"/>
        <w:outlineLvl w:val="1"/>
        <w:rPr>
          <w:rFonts w:hint="eastAsia" w:ascii="仿宋" w:hAnsi="仿宋" w:eastAsia="仿宋" w:cs="仿宋"/>
          <w:b/>
          <w:sz w:val="24"/>
          <w:szCs w:val="24"/>
          <w:lang w:eastAsia="zh-CN"/>
        </w:rPr>
      </w:pPr>
      <w:bookmarkStart w:id="106" w:name="_Toc18940"/>
      <w:bookmarkStart w:id="107" w:name="_Toc16020"/>
      <w:bookmarkStart w:id="108" w:name="_Toc31833"/>
      <w:r>
        <w:rPr>
          <w:rFonts w:hint="eastAsia" w:ascii="仿宋" w:hAnsi="仿宋" w:eastAsia="仿宋" w:cs="仿宋"/>
          <w:b/>
          <w:sz w:val="24"/>
          <w:szCs w:val="24"/>
        </w:rPr>
        <w:t>附件1</w:t>
      </w:r>
      <w:r>
        <w:rPr>
          <w:rFonts w:hint="eastAsia" w:ascii="仿宋" w:hAnsi="仿宋" w:cs="仿宋"/>
          <w:b/>
          <w:sz w:val="24"/>
          <w:szCs w:val="24"/>
          <w:lang w:val="en-US" w:eastAsia="zh-CN"/>
        </w:rPr>
        <w:t>7</w:t>
      </w:r>
      <w:r>
        <w:rPr>
          <w:rFonts w:hint="eastAsia" w:ascii="仿宋" w:hAnsi="仿宋" w:eastAsia="仿宋" w:cs="仿宋"/>
          <w:b/>
          <w:sz w:val="24"/>
          <w:szCs w:val="24"/>
        </w:rPr>
        <w:t>、</w:t>
      </w:r>
      <w:bookmarkEnd w:id="106"/>
      <w:r>
        <w:rPr>
          <w:rFonts w:hint="eastAsia" w:ascii="仿宋" w:hAnsi="仿宋" w:eastAsia="仿宋" w:cs="仿宋"/>
          <w:b/>
          <w:sz w:val="24"/>
          <w:szCs w:val="24"/>
          <w:lang w:eastAsia="zh-CN"/>
        </w:rPr>
        <w:t>强制采购节能产品明细表</w:t>
      </w:r>
      <w:bookmarkEnd w:id="107"/>
      <w:bookmarkEnd w:id="108"/>
    </w:p>
    <w:p w14:paraId="66F11717">
      <w:pPr>
        <w:pStyle w:val="26"/>
        <w:spacing w:line="360" w:lineRule="auto"/>
        <w:ind w:firstLine="199" w:firstLineChars="83"/>
        <w:rPr>
          <w:rFonts w:hint="eastAsia" w:ascii="仿宋" w:hAnsi="仿宋" w:eastAsia="仿宋" w:cs="仿宋"/>
          <w:sz w:val="24"/>
          <w:szCs w:val="24"/>
        </w:rPr>
      </w:pPr>
    </w:p>
    <w:p w14:paraId="13DAC6D3">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1</w:t>
      </w:r>
      <w:r>
        <w:rPr>
          <w:rFonts w:hint="eastAsia" w:ascii="仿宋" w:hAnsi="仿宋" w:eastAsia="仿宋" w:cs="仿宋"/>
          <w:b/>
          <w:sz w:val="24"/>
          <w:szCs w:val="24"/>
          <w:lang w:val="en-US" w:eastAsia="zh-CN"/>
        </w:rPr>
        <w:t>7</w:t>
      </w:r>
      <w:r>
        <w:rPr>
          <w:rFonts w:hint="eastAsia" w:ascii="仿宋" w:hAnsi="仿宋" w:eastAsia="仿宋" w:cs="仿宋"/>
          <w:b/>
          <w:sz w:val="24"/>
          <w:szCs w:val="24"/>
        </w:rPr>
        <w:t>、</w:t>
      </w:r>
      <w:r>
        <w:rPr>
          <w:rFonts w:hint="eastAsia" w:ascii="仿宋" w:hAnsi="仿宋" w:eastAsia="仿宋" w:cs="仿宋"/>
          <w:b/>
          <w:sz w:val="24"/>
          <w:szCs w:val="24"/>
          <w:lang w:eastAsia="zh-CN"/>
        </w:rPr>
        <w:t>强制采购节能产品明细表</w:t>
      </w:r>
      <w:r>
        <w:rPr>
          <w:rFonts w:hint="eastAsia" w:ascii="仿宋" w:hAnsi="仿宋" w:eastAsia="仿宋" w:cs="仿宋"/>
          <w:b/>
          <w:sz w:val="24"/>
          <w:szCs w:val="24"/>
        </w:rPr>
        <w:t>（以包为单位分别填写）</w:t>
      </w:r>
    </w:p>
    <w:p w14:paraId="48DEF5D1">
      <w:pPr>
        <w:pStyle w:val="4"/>
        <w:spacing w:line="360" w:lineRule="auto"/>
        <w:ind w:firstLineChars="150"/>
        <w:rPr>
          <w:rFonts w:hint="eastAsia" w:ascii="仿宋" w:hAnsi="仿宋" w:eastAsia="仿宋" w:cs="仿宋"/>
          <w:sz w:val="24"/>
          <w:szCs w:val="24"/>
        </w:rPr>
      </w:pPr>
    </w:p>
    <w:p w14:paraId="684E51C8">
      <w:pPr>
        <w:pStyle w:val="5"/>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37E06A61">
      <w:pPr>
        <w:pStyle w:val="5"/>
        <w:spacing w:before="0" w:after="0"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533"/>
        <w:gridCol w:w="1039"/>
        <w:gridCol w:w="1127"/>
        <w:gridCol w:w="1468"/>
        <w:gridCol w:w="1120"/>
        <w:gridCol w:w="1658"/>
        <w:gridCol w:w="1021"/>
      </w:tblGrid>
      <w:tr w14:paraId="5B2A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451" w:type="pct"/>
            <w:tcBorders>
              <w:top w:val="single" w:color="auto" w:sz="4" w:space="0"/>
              <w:left w:val="single" w:color="auto" w:sz="4" w:space="0"/>
              <w:bottom w:val="single" w:color="auto" w:sz="4" w:space="0"/>
              <w:right w:val="single" w:color="auto" w:sz="4" w:space="0"/>
            </w:tcBorders>
            <w:vAlign w:val="center"/>
          </w:tcPr>
          <w:p w14:paraId="3E5E4C87">
            <w:pPr>
              <w:widowControl/>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序号</w:t>
            </w:r>
          </w:p>
        </w:tc>
        <w:tc>
          <w:tcPr>
            <w:tcW w:w="778" w:type="pct"/>
            <w:tcBorders>
              <w:top w:val="single" w:color="auto" w:sz="4" w:space="0"/>
              <w:left w:val="single" w:color="auto" w:sz="4" w:space="0"/>
              <w:bottom w:val="single" w:color="auto" w:sz="4" w:space="0"/>
              <w:right w:val="single" w:color="auto" w:sz="4" w:space="0"/>
            </w:tcBorders>
            <w:vAlign w:val="center"/>
          </w:tcPr>
          <w:p w14:paraId="7F5896D8">
            <w:pPr>
              <w:widowControl/>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货物名称</w:t>
            </w:r>
          </w:p>
        </w:tc>
        <w:tc>
          <w:tcPr>
            <w:tcW w:w="527" w:type="pct"/>
            <w:tcBorders>
              <w:top w:val="single" w:color="auto" w:sz="4" w:space="0"/>
              <w:left w:val="single" w:color="auto" w:sz="4" w:space="0"/>
              <w:bottom w:val="single" w:color="auto" w:sz="4" w:space="0"/>
              <w:right w:val="single" w:color="auto" w:sz="4" w:space="0"/>
            </w:tcBorders>
            <w:vAlign w:val="center"/>
          </w:tcPr>
          <w:p w14:paraId="2AD35769">
            <w:pPr>
              <w:widowControl/>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品牌</w:t>
            </w:r>
          </w:p>
        </w:tc>
        <w:tc>
          <w:tcPr>
            <w:tcW w:w="572" w:type="pct"/>
            <w:tcBorders>
              <w:top w:val="single" w:color="auto" w:sz="4" w:space="0"/>
              <w:left w:val="single" w:color="auto" w:sz="4" w:space="0"/>
              <w:bottom w:val="single" w:color="auto" w:sz="4" w:space="0"/>
              <w:right w:val="single" w:color="auto" w:sz="4" w:space="0"/>
            </w:tcBorders>
            <w:vAlign w:val="center"/>
          </w:tcPr>
          <w:p w14:paraId="7F68CD4F">
            <w:pPr>
              <w:widowControl/>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规格</w:t>
            </w:r>
          </w:p>
          <w:p w14:paraId="0622C691">
            <w:pPr>
              <w:widowControl/>
              <w:spacing w:line="240" w:lineRule="auto"/>
              <w:ind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型号</w:t>
            </w:r>
          </w:p>
        </w:tc>
        <w:tc>
          <w:tcPr>
            <w:tcW w:w="745" w:type="pct"/>
            <w:tcBorders>
              <w:top w:val="single" w:color="auto" w:sz="4" w:space="0"/>
              <w:left w:val="single" w:color="auto" w:sz="4" w:space="0"/>
              <w:bottom w:val="single" w:color="auto" w:sz="4" w:space="0"/>
              <w:right w:val="single" w:color="auto" w:sz="4" w:space="0"/>
            </w:tcBorders>
            <w:vAlign w:val="center"/>
          </w:tcPr>
          <w:p w14:paraId="49F91738">
            <w:pPr>
              <w:widowControl/>
              <w:spacing w:line="240" w:lineRule="auto"/>
              <w:ind w:right="-212" w:rightChars="-101"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制造商</w:t>
            </w:r>
          </w:p>
        </w:tc>
        <w:tc>
          <w:tcPr>
            <w:tcW w:w="568" w:type="pct"/>
            <w:tcBorders>
              <w:top w:val="single" w:color="auto" w:sz="4" w:space="0"/>
              <w:left w:val="single" w:color="auto" w:sz="4" w:space="0"/>
              <w:bottom w:val="single" w:color="auto" w:sz="4" w:space="0"/>
              <w:right w:val="single" w:color="auto" w:sz="4" w:space="0"/>
            </w:tcBorders>
            <w:vAlign w:val="center"/>
          </w:tcPr>
          <w:p w14:paraId="1901D065">
            <w:pPr>
              <w:widowControl/>
              <w:spacing w:line="240" w:lineRule="auto"/>
              <w:ind w:right="-107" w:rightChars="-51"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产地</w:t>
            </w:r>
          </w:p>
        </w:tc>
        <w:tc>
          <w:tcPr>
            <w:tcW w:w="841" w:type="pct"/>
            <w:tcBorders>
              <w:top w:val="single" w:color="auto" w:sz="4" w:space="0"/>
              <w:left w:val="single" w:color="auto" w:sz="4" w:space="0"/>
              <w:bottom w:val="single" w:color="auto" w:sz="4" w:space="0"/>
              <w:right w:val="single" w:color="auto" w:sz="4" w:space="0"/>
            </w:tcBorders>
            <w:vAlign w:val="center"/>
          </w:tcPr>
          <w:p w14:paraId="71B3234D">
            <w:pPr>
              <w:widowControl/>
              <w:spacing w:line="240" w:lineRule="auto"/>
              <w:ind w:right="-107" w:rightChars="-51"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节能产品认证证书编号</w:t>
            </w:r>
          </w:p>
        </w:tc>
        <w:tc>
          <w:tcPr>
            <w:tcW w:w="518" w:type="pct"/>
            <w:tcBorders>
              <w:top w:val="single" w:color="auto" w:sz="4" w:space="0"/>
              <w:left w:val="single" w:color="auto" w:sz="4" w:space="0"/>
              <w:bottom w:val="single" w:color="auto" w:sz="4" w:space="0"/>
              <w:right w:val="single" w:color="auto" w:sz="4" w:space="0"/>
            </w:tcBorders>
            <w:vAlign w:val="center"/>
          </w:tcPr>
          <w:p w14:paraId="7A970384">
            <w:pPr>
              <w:widowControl/>
              <w:spacing w:line="240" w:lineRule="auto"/>
              <w:ind w:right="-107" w:rightChars="-51"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认证机构名称</w:t>
            </w:r>
          </w:p>
        </w:tc>
      </w:tr>
      <w:tr w14:paraId="76D2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51" w:type="pct"/>
            <w:tcBorders>
              <w:top w:val="single" w:color="auto" w:sz="4" w:space="0"/>
              <w:left w:val="single" w:color="auto" w:sz="4" w:space="0"/>
              <w:bottom w:val="single" w:color="auto" w:sz="4" w:space="0"/>
              <w:right w:val="single" w:color="auto" w:sz="4" w:space="0"/>
            </w:tcBorders>
            <w:vAlign w:val="center"/>
          </w:tcPr>
          <w:p w14:paraId="70142775">
            <w:pPr>
              <w:widowControl/>
              <w:spacing w:line="360" w:lineRule="auto"/>
              <w:ind w:firstLine="199" w:firstLineChars="83"/>
              <w:jc w:val="center"/>
              <w:rPr>
                <w:rFonts w:hint="eastAsia" w:ascii="仿宋" w:hAnsi="仿宋" w:eastAsia="仿宋" w:cs="仿宋"/>
                <w:sz w:val="24"/>
                <w:szCs w:val="24"/>
                <w:lang w:val="en-GB"/>
              </w:rPr>
            </w:pPr>
          </w:p>
        </w:tc>
        <w:tc>
          <w:tcPr>
            <w:tcW w:w="778" w:type="pct"/>
            <w:tcBorders>
              <w:top w:val="single" w:color="auto" w:sz="4" w:space="0"/>
              <w:left w:val="single" w:color="auto" w:sz="4" w:space="0"/>
              <w:bottom w:val="single" w:color="auto" w:sz="4" w:space="0"/>
              <w:right w:val="single" w:color="auto" w:sz="4" w:space="0"/>
            </w:tcBorders>
            <w:vAlign w:val="center"/>
          </w:tcPr>
          <w:p w14:paraId="1BB10E6D">
            <w:pPr>
              <w:widowControl/>
              <w:spacing w:line="360" w:lineRule="auto"/>
              <w:ind w:firstLine="0" w:firstLineChars="0"/>
              <w:jc w:val="center"/>
              <w:rPr>
                <w:rFonts w:hint="eastAsia" w:ascii="仿宋" w:hAnsi="仿宋" w:eastAsia="仿宋" w:cs="仿宋"/>
                <w:sz w:val="24"/>
                <w:szCs w:val="24"/>
                <w:lang w:val="en-GB"/>
              </w:rPr>
            </w:pPr>
          </w:p>
        </w:tc>
        <w:tc>
          <w:tcPr>
            <w:tcW w:w="527" w:type="pct"/>
            <w:tcBorders>
              <w:top w:val="single" w:color="auto" w:sz="4" w:space="0"/>
              <w:left w:val="single" w:color="auto" w:sz="4" w:space="0"/>
              <w:bottom w:val="single" w:color="auto" w:sz="4" w:space="0"/>
              <w:right w:val="single" w:color="auto" w:sz="4" w:space="0"/>
            </w:tcBorders>
            <w:vAlign w:val="center"/>
          </w:tcPr>
          <w:p w14:paraId="40B5174E">
            <w:pPr>
              <w:widowControl/>
              <w:spacing w:line="360" w:lineRule="auto"/>
              <w:ind w:firstLine="0" w:firstLineChars="0"/>
              <w:jc w:val="center"/>
              <w:rPr>
                <w:rFonts w:hint="eastAsia" w:ascii="仿宋" w:hAnsi="仿宋" w:eastAsia="仿宋" w:cs="仿宋"/>
                <w:sz w:val="24"/>
                <w:szCs w:val="24"/>
                <w:lang w:val="en-GB"/>
              </w:rPr>
            </w:pPr>
          </w:p>
        </w:tc>
        <w:tc>
          <w:tcPr>
            <w:tcW w:w="572" w:type="pct"/>
            <w:tcBorders>
              <w:top w:val="single" w:color="auto" w:sz="4" w:space="0"/>
              <w:left w:val="single" w:color="auto" w:sz="4" w:space="0"/>
              <w:bottom w:val="single" w:color="auto" w:sz="4" w:space="0"/>
              <w:right w:val="single" w:color="auto" w:sz="4" w:space="0"/>
            </w:tcBorders>
            <w:vAlign w:val="center"/>
          </w:tcPr>
          <w:p w14:paraId="702C23CD">
            <w:pPr>
              <w:widowControl/>
              <w:spacing w:line="360" w:lineRule="auto"/>
              <w:ind w:firstLine="0" w:firstLineChars="0"/>
              <w:jc w:val="center"/>
              <w:rPr>
                <w:rFonts w:hint="eastAsia" w:ascii="仿宋" w:hAnsi="仿宋" w:eastAsia="仿宋" w:cs="仿宋"/>
                <w:sz w:val="24"/>
                <w:szCs w:val="24"/>
                <w:lang w:val="en-GB"/>
              </w:rPr>
            </w:pPr>
          </w:p>
        </w:tc>
        <w:tc>
          <w:tcPr>
            <w:tcW w:w="745" w:type="pct"/>
            <w:tcBorders>
              <w:top w:val="single" w:color="auto" w:sz="4" w:space="0"/>
              <w:left w:val="single" w:color="auto" w:sz="4" w:space="0"/>
              <w:bottom w:val="single" w:color="auto" w:sz="4" w:space="0"/>
              <w:right w:val="single" w:color="auto" w:sz="4" w:space="0"/>
            </w:tcBorders>
            <w:vAlign w:val="center"/>
          </w:tcPr>
          <w:p w14:paraId="07CD53AF">
            <w:pPr>
              <w:widowControl/>
              <w:spacing w:line="360" w:lineRule="auto"/>
              <w:ind w:firstLine="0" w:firstLineChars="0"/>
              <w:jc w:val="center"/>
              <w:rPr>
                <w:rFonts w:hint="eastAsia" w:ascii="仿宋" w:hAnsi="仿宋" w:eastAsia="仿宋" w:cs="仿宋"/>
                <w:sz w:val="24"/>
                <w:szCs w:val="24"/>
                <w:lang w:val="en-GB"/>
              </w:rPr>
            </w:pPr>
          </w:p>
        </w:tc>
        <w:tc>
          <w:tcPr>
            <w:tcW w:w="568" w:type="pct"/>
            <w:tcBorders>
              <w:top w:val="single" w:color="auto" w:sz="4" w:space="0"/>
              <w:left w:val="single" w:color="auto" w:sz="4" w:space="0"/>
              <w:bottom w:val="single" w:color="auto" w:sz="4" w:space="0"/>
              <w:right w:val="single" w:color="auto" w:sz="4" w:space="0"/>
            </w:tcBorders>
            <w:vAlign w:val="center"/>
          </w:tcPr>
          <w:p w14:paraId="3D8FA9BB">
            <w:pPr>
              <w:widowControl/>
              <w:spacing w:line="360" w:lineRule="auto"/>
              <w:ind w:firstLine="0" w:firstLineChars="0"/>
              <w:jc w:val="center"/>
              <w:rPr>
                <w:rFonts w:hint="eastAsia" w:ascii="仿宋" w:hAnsi="仿宋" w:eastAsia="仿宋" w:cs="仿宋"/>
                <w:sz w:val="24"/>
                <w:szCs w:val="24"/>
                <w:lang w:val="en-GB"/>
              </w:rPr>
            </w:pPr>
          </w:p>
        </w:tc>
        <w:tc>
          <w:tcPr>
            <w:tcW w:w="841" w:type="pct"/>
            <w:tcBorders>
              <w:top w:val="single" w:color="auto" w:sz="4" w:space="0"/>
              <w:left w:val="single" w:color="auto" w:sz="4" w:space="0"/>
              <w:bottom w:val="single" w:color="auto" w:sz="4" w:space="0"/>
              <w:right w:val="single" w:color="auto" w:sz="4" w:space="0"/>
            </w:tcBorders>
            <w:vAlign w:val="center"/>
          </w:tcPr>
          <w:p w14:paraId="5BBB2339">
            <w:pPr>
              <w:widowControl/>
              <w:spacing w:line="360" w:lineRule="auto"/>
              <w:ind w:firstLine="0" w:firstLineChars="0"/>
              <w:jc w:val="center"/>
              <w:rPr>
                <w:rFonts w:hint="eastAsia" w:ascii="仿宋" w:hAnsi="仿宋" w:eastAsia="仿宋" w:cs="仿宋"/>
                <w:sz w:val="24"/>
                <w:szCs w:val="24"/>
                <w:lang w:val="en-GB"/>
              </w:rPr>
            </w:pPr>
          </w:p>
        </w:tc>
        <w:tc>
          <w:tcPr>
            <w:tcW w:w="518" w:type="pct"/>
            <w:tcBorders>
              <w:top w:val="single" w:color="auto" w:sz="4" w:space="0"/>
              <w:left w:val="single" w:color="auto" w:sz="4" w:space="0"/>
              <w:bottom w:val="single" w:color="auto" w:sz="4" w:space="0"/>
              <w:right w:val="single" w:color="auto" w:sz="4" w:space="0"/>
            </w:tcBorders>
            <w:vAlign w:val="center"/>
          </w:tcPr>
          <w:p w14:paraId="51985B39">
            <w:pPr>
              <w:widowControl/>
              <w:spacing w:line="360" w:lineRule="auto"/>
              <w:ind w:right="-107" w:rightChars="-51" w:firstLine="0" w:firstLineChars="0"/>
              <w:jc w:val="center"/>
              <w:rPr>
                <w:rFonts w:hint="eastAsia" w:ascii="仿宋" w:hAnsi="仿宋" w:eastAsia="仿宋" w:cs="仿宋"/>
                <w:sz w:val="24"/>
                <w:szCs w:val="24"/>
                <w:lang w:val="en-GB"/>
              </w:rPr>
            </w:pPr>
          </w:p>
        </w:tc>
      </w:tr>
      <w:tr w14:paraId="03E1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451" w:type="pct"/>
            <w:tcBorders>
              <w:top w:val="single" w:color="auto" w:sz="4" w:space="0"/>
              <w:left w:val="single" w:color="auto" w:sz="4" w:space="0"/>
              <w:bottom w:val="single" w:color="auto" w:sz="4" w:space="0"/>
              <w:right w:val="single" w:color="auto" w:sz="4" w:space="0"/>
            </w:tcBorders>
            <w:vAlign w:val="center"/>
          </w:tcPr>
          <w:p w14:paraId="32760100">
            <w:pPr>
              <w:widowControl/>
              <w:spacing w:line="360" w:lineRule="auto"/>
              <w:ind w:firstLine="199" w:firstLineChars="83"/>
              <w:jc w:val="center"/>
              <w:rPr>
                <w:rFonts w:hint="eastAsia" w:ascii="仿宋" w:hAnsi="仿宋" w:eastAsia="仿宋" w:cs="仿宋"/>
                <w:sz w:val="24"/>
                <w:szCs w:val="24"/>
                <w:lang w:val="en-GB"/>
              </w:rPr>
            </w:pPr>
          </w:p>
        </w:tc>
        <w:tc>
          <w:tcPr>
            <w:tcW w:w="778" w:type="pct"/>
            <w:tcBorders>
              <w:top w:val="single" w:color="auto" w:sz="4" w:space="0"/>
              <w:left w:val="single" w:color="auto" w:sz="4" w:space="0"/>
              <w:bottom w:val="single" w:color="auto" w:sz="4" w:space="0"/>
              <w:right w:val="single" w:color="auto" w:sz="4" w:space="0"/>
            </w:tcBorders>
            <w:vAlign w:val="center"/>
          </w:tcPr>
          <w:p w14:paraId="2276FB0B">
            <w:pPr>
              <w:widowControl/>
              <w:spacing w:line="360" w:lineRule="auto"/>
              <w:ind w:firstLine="0" w:firstLineChars="0"/>
              <w:jc w:val="center"/>
              <w:rPr>
                <w:rFonts w:hint="eastAsia" w:ascii="仿宋" w:hAnsi="仿宋" w:eastAsia="仿宋" w:cs="仿宋"/>
                <w:sz w:val="24"/>
                <w:szCs w:val="24"/>
                <w:lang w:val="en-GB"/>
              </w:rPr>
            </w:pPr>
          </w:p>
        </w:tc>
        <w:tc>
          <w:tcPr>
            <w:tcW w:w="527" w:type="pct"/>
            <w:tcBorders>
              <w:top w:val="single" w:color="auto" w:sz="4" w:space="0"/>
              <w:left w:val="single" w:color="auto" w:sz="4" w:space="0"/>
              <w:bottom w:val="single" w:color="auto" w:sz="4" w:space="0"/>
              <w:right w:val="single" w:color="auto" w:sz="4" w:space="0"/>
            </w:tcBorders>
            <w:vAlign w:val="center"/>
          </w:tcPr>
          <w:p w14:paraId="6FADE650">
            <w:pPr>
              <w:widowControl/>
              <w:spacing w:line="360" w:lineRule="auto"/>
              <w:ind w:firstLine="0" w:firstLineChars="0"/>
              <w:jc w:val="center"/>
              <w:rPr>
                <w:rFonts w:hint="eastAsia" w:ascii="仿宋" w:hAnsi="仿宋" w:eastAsia="仿宋" w:cs="仿宋"/>
                <w:sz w:val="24"/>
                <w:szCs w:val="24"/>
                <w:lang w:val="en-GB"/>
              </w:rPr>
            </w:pPr>
          </w:p>
        </w:tc>
        <w:tc>
          <w:tcPr>
            <w:tcW w:w="572" w:type="pct"/>
            <w:tcBorders>
              <w:top w:val="single" w:color="auto" w:sz="4" w:space="0"/>
              <w:left w:val="single" w:color="auto" w:sz="4" w:space="0"/>
              <w:bottom w:val="single" w:color="auto" w:sz="4" w:space="0"/>
              <w:right w:val="single" w:color="auto" w:sz="4" w:space="0"/>
            </w:tcBorders>
            <w:vAlign w:val="center"/>
          </w:tcPr>
          <w:p w14:paraId="5E97F08B">
            <w:pPr>
              <w:widowControl/>
              <w:spacing w:line="360" w:lineRule="auto"/>
              <w:ind w:firstLine="0" w:firstLineChars="0"/>
              <w:jc w:val="center"/>
              <w:rPr>
                <w:rFonts w:hint="eastAsia" w:ascii="仿宋" w:hAnsi="仿宋" w:eastAsia="仿宋" w:cs="仿宋"/>
                <w:sz w:val="24"/>
                <w:szCs w:val="24"/>
                <w:lang w:val="en-GB"/>
              </w:rPr>
            </w:pPr>
          </w:p>
        </w:tc>
        <w:tc>
          <w:tcPr>
            <w:tcW w:w="745" w:type="pct"/>
            <w:tcBorders>
              <w:top w:val="single" w:color="auto" w:sz="4" w:space="0"/>
              <w:left w:val="single" w:color="auto" w:sz="4" w:space="0"/>
              <w:bottom w:val="single" w:color="auto" w:sz="4" w:space="0"/>
              <w:right w:val="single" w:color="auto" w:sz="4" w:space="0"/>
            </w:tcBorders>
            <w:vAlign w:val="center"/>
          </w:tcPr>
          <w:p w14:paraId="11041355">
            <w:pPr>
              <w:widowControl/>
              <w:spacing w:line="360" w:lineRule="auto"/>
              <w:ind w:firstLine="0" w:firstLineChars="0"/>
              <w:jc w:val="center"/>
              <w:rPr>
                <w:rFonts w:hint="eastAsia" w:ascii="仿宋" w:hAnsi="仿宋" w:eastAsia="仿宋" w:cs="仿宋"/>
                <w:sz w:val="24"/>
                <w:szCs w:val="24"/>
                <w:lang w:val="en-GB"/>
              </w:rPr>
            </w:pPr>
          </w:p>
        </w:tc>
        <w:tc>
          <w:tcPr>
            <w:tcW w:w="568" w:type="pct"/>
            <w:tcBorders>
              <w:top w:val="single" w:color="auto" w:sz="4" w:space="0"/>
              <w:left w:val="single" w:color="auto" w:sz="4" w:space="0"/>
              <w:bottom w:val="single" w:color="auto" w:sz="4" w:space="0"/>
              <w:right w:val="single" w:color="auto" w:sz="4" w:space="0"/>
            </w:tcBorders>
            <w:vAlign w:val="center"/>
          </w:tcPr>
          <w:p w14:paraId="61CB25EE">
            <w:pPr>
              <w:widowControl/>
              <w:spacing w:line="360" w:lineRule="auto"/>
              <w:ind w:firstLine="0" w:firstLineChars="0"/>
              <w:jc w:val="center"/>
              <w:rPr>
                <w:rFonts w:hint="eastAsia" w:ascii="仿宋" w:hAnsi="仿宋" w:eastAsia="仿宋" w:cs="仿宋"/>
                <w:sz w:val="24"/>
                <w:szCs w:val="24"/>
                <w:lang w:val="en-GB"/>
              </w:rPr>
            </w:pPr>
          </w:p>
        </w:tc>
        <w:tc>
          <w:tcPr>
            <w:tcW w:w="841" w:type="pct"/>
            <w:tcBorders>
              <w:top w:val="single" w:color="auto" w:sz="4" w:space="0"/>
              <w:left w:val="single" w:color="auto" w:sz="4" w:space="0"/>
              <w:bottom w:val="single" w:color="auto" w:sz="4" w:space="0"/>
              <w:right w:val="single" w:color="auto" w:sz="4" w:space="0"/>
            </w:tcBorders>
            <w:vAlign w:val="center"/>
          </w:tcPr>
          <w:p w14:paraId="059932AD">
            <w:pPr>
              <w:widowControl/>
              <w:spacing w:line="360" w:lineRule="auto"/>
              <w:ind w:firstLine="0" w:firstLineChars="0"/>
              <w:jc w:val="center"/>
              <w:rPr>
                <w:rFonts w:hint="eastAsia" w:ascii="仿宋" w:hAnsi="仿宋" w:eastAsia="仿宋" w:cs="仿宋"/>
                <w:sz w:val="24"/>
                <w:szCs w:val="24"/>
                <w:lang w:val="en-GB"/>
              </w:rPr>
            </w:pPr>
          </w:p>
        </w:tc>
        <w:tc>
          <w:tcPr>
            <w:tcW w:w="518" w:type="pct"/>
            <w:tcBorders>
              <w:top w:val="single" w:color="auto" w:sz="4" w:space="0"/>
              <w:left w:val="single" w:color="auto" w:sz="4" w:space="0"/>
              <w:bottom w:val="single" w:color="auto" w:sz="4" w:space="0"/>
              <w:right w:val="single" w:color="auto" w:sz="4" w:space="0"/>
            </w:tcBorders>
            <w:vAlign w:val="center"/>
          </w:tcPr>
          <w:p w14:paraId="1464105E">
            <w:pPr>
              <w:widowControl/>
              <w:spacing w:line="360" w:lineRule="auto"/>
              <w:ind w:firstLine="0" w:firstLineChars="0"/>
              <w:jc w:val="center"/>
              <w:rPr>
                <w:rFonts w:hint="eastAsia" w:ascii="仿宋" w:hAnsi="仿宋" w:eastAsia="仿宋" w:cs="仿宋"/>
                <w:sz w:val="24"/>
                <w:szCs w:val="24"/>
                <w:lang w:val="en-GB"/>
              </w:rPr>
            </w:pPr>
          </w:p>
        </w:tc>
      </w:tr>
      <w:tr w14:paraId="2858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 w:type="pct"/>
            <w:tcBorders>
              <w:top w:val="single" w:color="auto" w:sz="4" w:space="0"/>
              <w:left w:val="single" w:color="auto" w:sz="4" w:space="0"/>
              <w:bottom w:val="single" w:color="auto" w:sz="4" w:space="0"/>
              <w:right w:val="single" w:color="auto" w:sz="4" w:space="0"/>
            </w:tcBorders>
            <w:vAlign w:val="center"/>
          </w:tcPr>
          <w:p w14:paraId="3D5E395D">
            <w:pPr>
              <w:widowControl/>
              <w:spacing w:line="360" w:lineRule="auto"/>
              <w:ind w:firstLine="199" w:firstLineChars="83"/>
              <w:jc w:val="center"/>
              <w:rPr>
                <w:rFonts w:hint="eastAsia" w:ascii="仿宋" w:hAnsi="仿宋" w:eastAsia="仿宋" w:cs="仿宋"/>
                <w:sz w:val="24"/>
                <w:szCs w:val="24"/>
                <w:lang w:val="en-GB"/>
              </w:rPr>
            </w:pPr>
          </w:p>
        </w:tc>
        <w:tc>
          <w:tcPr>
            <w:tcW w:w="778" w:type="pct"/>
            <w:tcBorders>
              <w:top w:val="single" w:color="auto" w:sz="4" w:space="0"/>
              <w:left w:val="single" w:color="auto" w:sz="4" w:space="0"/>
              <w:bottom w:val="single" w:color="auto" w:sz="4" w:space="0"/>
              <w:right w:val="single" w:color="auto" w:sz="4" w:space="0"/>
            </w:tcBorders>
            <w:vAlign w:val="center"/>
          </w:tcPr>
          <w:p w14:paraId="2509545B">
            <w:pPr>
              <w:widowControl/>
              <w:spacing w:line="360" w:lineRule="auto"/>
              <w:ind w:firstLine="0" w:firstLineChars="0"/>
              <w:jc w:val="center"/>
              <w:rPr>
                <w:rFonts w:hint="eastAsia" w:ascii="仿宋" w:hAnsi="仿宋" w:eastAsia="仿宋" w:cs="仿宋"/>
                <w:sz w:val="24"/>
                <w:szCs w:val="24"/>
                <w:lang w:val="en-GB"/>
              </w:rPr>
            </w:pPr>
          </w:p>
        </w:tc>
        <w:tc>
          <w:tcPr>
            <w:tcW w:w="527" w:type="pct"/>
            <w:tcBorders>
              <w:top w:val="single" w:color="auto" w:sz="4" w:space="0"/>
              <w:left w:val="single" w:color="auto" w:sz="4" w:space="0"/>
              <w:bottom w:val="single" w:color="auto" w:sz="4" w:space="0"/>
              <w:right w:val="single" w:color="auto" w:sz="4" w:space="0"/>
            </w:tcBorders>
            <w:vAlign w:val="center"/>
          </w:tcPr>
          <w:p w14:paraId="0693BC47">
            <w:pPr>
              <w:widowControl/>
              <w:spacing w:line="360" w:lineRule="auto"/>
              <w:ind w:firstLine="0" w:firstLineChars="0"/>
              <w:jc w:val="center"/>
              <w:rPr>
                <w:rFonts w:hint="eastAsia" w:ascii="仿宋" w:hAnsi="仿宋" w:eastAsia="仿宋" w:cs="仿宋"/>
                <w:sz w:val="24"/>
                <w:szCs w:val="24"/>
                <w:lang w:val="en-GB"/>
              </w:rPr>
            </w:pPr>
          </w:p>
        </w:tc>
        <w:tc>
          <w:tcPr>
            <w:tcW w:w="572" w:type="pct"/>
            <w:tcBorders>
              <w:top w:val="single" w:color="auto" w:sz="4" w:space="0"/>
              <w:left w:val="single" w:color="auto" w:sz="4" w:space="0"/>
              <w:bottom w:val="single" w:color="auto" w:sz="4" w:space="0"/>
              <w:right w:val="single" w:color="auto" w:sz="4" w:space="0"/>
            </w:tcBorders>
            <w:vAlign w:val="center"/>
          </w:tcPr>
          <w:p w14:paraId="2814A7E1">
            <w:pPr>
              <w:widowControl/>
              <w:spacing w:line="360" w:lineRule="auto"/>
              <w:ind w:firstLine="0" w:firstLineChars="0"/>
              <w:jc w:val="center"/>
              <w:rPr>
                <w:rFonts w:hint="eastAsia" w:ascii="仿宋" w:hAnsi="仿宋" w:eastAsia="仿宋" w:cs="仿宋"/>
                <w:sz w:val="24"/>
                <w:szCs w:val="24"/>
                <w:lang w:val="en-GB"/>
              </w:rPr>
            </w:pPr>
          </w:p>
        </w:tc>
        <w:tc>
          <w:tcPr>
            <w:tcW w:w="745" w:type="pct"/>
            <w:tcBorders>
              <w:top w:val="single" w:color="auto" w:sz="4" w:space="0"/>
              <w:left w:val="single" w:color="auto" w:sz="4" w:space="0"/>
              <w:bottom w:val="single" w:color="auto" w:sz="4" w:space="0"/>
              <w:right w:val="single" w:color="auto" w:sz="4" w:space="0"/>
            </w:tcBorders>
            <w:vAlign w:val="center"/>
          </w:tcPr>
          <w:p w14:paraId="3C64EC2D">
            <w:pPr>
              <w:widowControl/>
              <w:spacing w:line="360" w:lineRule="auto"/>
              <w:ind w:firstLine="0" w:firstLineChars="0"/>
              <w:jc w:val="center"/>
              <w:rPr>
                <w:rFonts w:hint="eastAsia" w:ascii="仿宋" w:hAnsi="仿宋" w:eastAsia="仿宋" w:cs="仿宋"/>
                <w:sz w:val="24"/>
                <w:szCs w:val="24"/>
                <w:lang w:val="en-GB"/>
              </w:rPr>
            </w:pPr>
          </w:p>
        </w:tc>
        <w:tc>
          <w:tcPr>
            <w:tcW w:w="568" w:type="pct"/>
            <w:tcBorders>
              <w:top w:val="single" w:color="auto" w:sz="4" w:space="0"/>
              <w:left w:val="single" w:color="auto" w:sz="4" w:space="0"/>
              <w:bottom w:val="single" w:color="auto" w:sz="4" w:space="0"/>
              <w:right w:val="single" w:color="auto" w:sz="4" w:space="0"/>
            </w:tcBorders>
            <w:vAlign w:val="center"/>
          </w:tcPr>
          <w:p w14:paraId="5AD8B244">
            <w:pPr>
              <w:widowControl/>
              <w:spacing w:line="360" w:lineRule="auto"/>
              <w:ind w:firstLine="0" w:firstLineChars="0"/>
              <w:jc w:val="center"/>
              <w:rPr>
                <w:rFonts w:hint="eastAsia" w:ascii="仿宋" w:hAnsi="仿宋" w:eastAsia="仿宋" w:cs="仿宋"/>
                <w:sz w:val="24"/>
                <w:szCs w:val="24"/>
                <w:lang w:val="en-GB"/>
              </w:rPr>
            </w:pPr>
          </w:p>
        </w:tc>
        <w:tc>
          <w:tcPr>
            <w:tcW w:w="841" w:type="pct"/>
            <w:tcBorders>
              <w:top w:val="single" w:color="auto" w:sz="4" w:space="0"/>
              <w:left w:val="single" w:color="auto" w:sz="4" w:space="0"/>
              <w:bottom w:val="single" w:color="auto" w:sz="4" w:space="0"/>
              <w:right w:val="single" w:color="auto" w:sz="4" w:space="0"/>
            </w:tcBorders>
            <w:vAlign w:val="center"/>
          </w:tcPr>
          <w:p w14:paraId="04940FA8">
            <w:pPr>
              <w:widowControl/>
              <w:spacing w:line="360" w:lineRule="auto"/>
              <w:ind w:firstLine="0" w:firstLineChars="0"/>
              <w:jc w:val="center"/>
              <w:rPr>
                <w:rFonts w:hint="eastAsia" w:ascii="仿宋" w:hAnsi="仿宋" w:eastAsia="仿宋" w:cs="仿宋"/>
                <w:sz w:val="24"/>
                <w:szCs w:val="24"/>
                <w:lang w:val="en-GB"/>
              </w:rPr>
            </w:pPr>
          </w:p>
        </w:tc>
        <w:tc>
          <w:tcPr>
            <w:tcW w:w="518" w:type="pct"/>
            <w:tcBorders>
              <w:top w:val="single" w:color="auto" w:sz="4" w:space="0"/>
              <w:left w:val="single" w:color="auto" w:sz="4" w:space="0"/>
              <w:bottom w:val="single" w:color="auto" w:sz="4" w:space="0"/>
              <w:right w:val="single" w:color="auto" w:sz="4" w:space="0"/>
            </w:tcBorders>
            <w:vAlign w:val="center"/>
          </w:tcPr>
          <w:p w14:paraId="71635B04">
            <w:pPr>
              <w:widowControl/>
              <w:spacing w:line="360" w:lineRule="auto"/>
              <w:ind w:firstLine="0" w:firstLineChars="0"/>
              <w:jc w:val="center"/>
              <w:rPr>
                <w:rFonts w:hint="eastAsia" w:ascii="仿宋" w:hAnsi="仿宋" w:eastAsia="仿宋" w:cs="仿宋"/>
                <w:sz w:val="24"/>
                <w:szCs w:val="24"/>
                <w:lang w:val="en-GB"/>
              </w:rPr>
            </w:pPr>
          </w:p>
        </w:tc>
      </w:tr>
      <w:tr w14:paraId="7CD8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451" w:type="pct"/>
            <w:tcBorders>
              <w:top w:val="single" w:color="auto" w:sz="4" w:space="0"/>
              <w:left w:val="single" w:color="auto" w:sz="4" w:space="0"/>
              <w:bottom w:val="single" w:color="auto" w:sz="4" w:space="0"/>
              <w:right w:val="single" w:color="auto" w:sz="4" w:space="0"/>
            </w:tcBorders>
            <w:vAlign w:val="center"/>
          </w:tcPr>
          <w:p w14:paraId="51B8A67D">
            <w:pPr>
              <w:widowControl/>
              <w:spacing w:line="360" w:lineRule="auto"/>
              <w:ind w:firstLine="0" w:firstLineChars="0"/>
              <w:jc w:val="center"/>
              <w:rPr>
                <w:rFonts w:hint="eastAsia" w:ascii="仿宋" w:hAnsi="仿宋" w:eastAsia="仿宋" w:cs="仿宋"/>
                <w:sz w:val="24"/>
                <w:szCs w:val="24"/>
                <w:lang w:val="en-GB"/>
              </w:rPr>
            </w:pPr>
          </w:p>
        </w:tc>
        <w:tc>
          <w:tcPr>
            <w:tcW w:w="778" w:type="pct"/>
            <w:tcBorders>
              <w:top w:val="single" w:color="auto" w:sz="4" w:space="0"/>
              <w:left w:val="single" w:color="auto" w:sz="4" w:space="0"/>
              <w:bottom w:val="single" w:color="auto" w:sz="4" w:space="0"/>
              <w:right w:val="single" w:color="auto" w:sz="4" w:space="0"/>
            </w:tcBorders>
            <w:vAlign w:val="center"/>
          </w:tcPr>
          <w:p w14:paraId="49CA8E78">
            <w:pPr>
              <w:widowControl/>
              <w:spacing w:line="360" w:lineRule="auto"/>
              <w:ind w:firstLine="0" w:firstLineChars="0"/>
              <w:jc w:val="center"/>
              <w:rPr>
                <w:rFonts w:hint="eastAsia" w:ascii="仿宋" w:hAnsi="仿宋" w:eastAsia="仿宋" w:cs="仿宋"/>
                <w:sz w:val="24"/>
                <w:szCs w:val="24"/>
                <w:lang w:val="en-GB"/>
              </w:rPr>
            </w:pPr>
          </w:p>
        </w:tc>
        <w:tc>
          <w:tcPr>
            <w:tcW w:w="527" w:type="pct"/>
            <w:tcBorders>
              <w:top w:val="single" w:color="auto" w:sz="4" w:space="0"/>
              <w:left w:val="single" w:color="auto" w:sz="4" w:space="0"/>
              <w:bottom w:val="single" w:color="auto" w:sz="4" w:space="0"/>
              <w:right w:val="single" w:color="auto" w:sz="4" w:space="0"/>
            </w:tcBorders>
            <w:vAlign w:val="center"/>
          </w:tcPr>
          <w:p w14:paraId="37EA0576">
            <w:pPr>
              <w:widowControl/>
              <w:spacing w:line="360" w:lineRule="auto"/>
              <w:ind w:firstLine="0" w:firstLineChars="0"/>
              <w:jc w:val="center"/>
              <w:rPr>
                <w:rFonts w:hint="eastAsia" w:ascii="仿宋" w:hAnsi="仿宋" w:eastAsia="仿宋" w:cs="仿宋"/>
                <w:sz w:val="24"/>
                <w:szCs w:val="24"/>
                <w:lang w:val="en-GB"/>
              </w:rPr>
            </w:pPr>
          </w:p>
        </w:tc>
        <w:tc>
          <w:tcPr>
            <w:tcW w:w="572" w:type="pct"/>
            <w:tcBorders>
              <w:top w:val="single" w:color="auto" w:sz="4" w:space="0"/>
              <w:left w:val="single" w:color="auto" w:sz="4" w:space="0"/>
              <w:bottom w:val="single" w:color="auto" w:sz="4" w:space="0"/>
              <w:right w:val="single" w:color="auto" w:sz="4" w:space="0"/>
            </w:tcBorders>
            <w:vAlign w:val="center"/>
          </w:tcPr>
          <w:p w14:paraId="7171EE55">
            <w:pPr>
              <w:widowControl/>
              <w:spacing w:line="360" w:lineRule="auto"/>
              <w:ind w:firstLine="0" w:firstLineChars="0"/>
              <w:jc w:val="center"/>
              <w:rPr>
                <w:rFonts w:hint="eastAsia" w:ascii="仿宋" w:hAnsi="仿宋" w:eastAsia="仿宋" w:cs="仿宋"/>
                <w:sz w:val="24"/>
                <w:szCs w:val="24"/>
                <w:lang w:val="en-GB"/>
              </w:rPr>
            </w:pPr>
          </w:p>
        </w:tc>
        <w:tc>
          <w:tcPr>
            <w:tcW w:w="745" w:type="pct"/>
            <w:tcBorders>
              <w:top w:val="single" w:color="auto" w:sz="4" w:space="0"/>
              <w:left w:val="single" w:color="auto" w:sz="4" w:space="0"/>
              <w:bottom w:val="single" w:color="auto" w:sz="4" w:space="0"/>
              <w:right w:val="single" w:color="auto" w:sz="4" w:space="0"/>
            </w:tcBorders>
            <w:vAlign w:val="center"/>
          </w:tcPr>
          <w:p w14:paraId="0BBE8201">
            <w:pPr>
              <w:widowControl/>
              <w:spacing w:line="360" w:lineRule="auto"/>
              <w:ind w:firstLine="0" w:firstLineChars="0"/>
              <w:jc w:val="center"/>
              <w:rPr>
                <w:rFonts w:hint="eastAsia" w:ascii="仿宋" w:hAnsi="仿宋" w:eastAsia="仿宋" w:cs="仿宋"/>
                <w:sz w:val="24"/>
                <w:szCs w:val="24"/>
                <w:lang w:val="en-GB"/>
              </w:rPr>
            </w:pPr>
          </w:p>
        </w:tc>
        <w:tc>
          <w:tcPr>
            <w:tcW w:w="568" w:type="pct"/>
            <w:tcBorders>
              <w:top w:val="single" w:color="auto" w:sz="4" w:space="0"/>
              <w:left w:val="single" w:color="auto" w:sz="4" w:space="0"/>
              <w:bottom w:val="single" w:color="auto" w:sz="4" w:space="0"/>
              <w:right w:val="single" w:color="auto" w:sz="4" w:space="0"/>
            </w:tcBorders>
            <w:vAlign w:val="center"/>
          </w:tcPr>
          <w:p w14:paraId="08AA5CB4">
            <w:pPr>
              <w:widowControl/>
              <w:spacing w:line="360" w:lineRule="auto"/>
              <w:ind w:firstLine="0" w:firstLineChars="0"/>
              <w:jc w:val="center"/>
              <w:rPr>
                <w:rFonts w:hint="eastAsia" w:ascii="仿宋" w:hAnsi="仿宋" w:eastAsia="仿宋" w:cs="仿宋"/>
                <w:sz w:val="24"/>
                <w:szCs w:val="24"/>
                <w:lang w:val="en-GB"/>
              </w:rPr>
            </w:pPr>
          </w:p>
        </w:tc>
        <w:tc>
          <w:tcPr>
            <w:tcW w:w="841" w:type="pct"/>
            <w:tcBorders>
              <w:top w:val="single" w:color="auto" w:sz="4" w:space="0"/>
              <w:left w:val="single" w:color="auto" w:sz="4" w:space="0"/>
              <w:bottom w:val="single" w:color="auto" w:sz="4" w:space="0"/>
              <w:right w:val="single" w:color="auto" w:sz="4" w:space="0"/>
            </w:tcBorders>
            <w:vAlign w:val="center"/>
          </w:tcPr>
          <w:p w14:paraId="6F200CF2">
            <w:pPr>
              <w:widowControl/>
              <w:spacing w:line="360" w:lineRule="auto"/>
              <w:ind w:firstLine="0" w:firstLineChars="0"/>
              <w:jc w:val="center"/>
              <w:rPr>
                <w:rFonts w:hint="eastAsia" w:ascii="仿宋" w:hAnsi="仿宋" w:eastAsia="仿宋" w:cs="仿宋"/>
                <w:sz w:val="24"/>
                <w:szCs w:val="24"/>
                <w:lang w:val="en-GB"/>
              </w:rPr>
            </w:pPr>
          </w:p>
        </w:tc>
        <w:tc>
          <w:tcPr>
            <w:tcW w:w="518" w:type="pct"/>
            <w:tcBorders>
              <w:top w:val="single" w:color="auto" w:sz="4" w:space="0"/>
              <w:left w:val="single" w:color="auto" w:sz="4" w:space="0"/>
              <w:bottom w:val="single" w:color="auto" w:sz="4" w:space="0"/>
              <w:right w:val="single" w:color="auto" w:sz="4" w:space="0"/>
            </w:tcBorders>
            <w:vAlign w:val="center"/>
          </w:tcPr>
          <w:p w14:paraId="1A50BE10">
            <w:pPr>
              <w:widowControl/>
              <w:spacing w:line="360" w:lineRule="auto"/>
              <w:ind w:firstLine="0" w:firstLineChars="0"/>
              <w:jc w:val="center"/>
              <w:rPr>
                <w:rFonts w:hint="eastAsia" w:ascii="仿宋" w:hAnsi="仿宋" w:eastAsia="仿宋" w:cs="仿宋"/>
                <w:sz w:val="24"/>
                <w:szCs w:val="24"/>
                <w:lang w:val="en-GB"/>
              </w:rPr>
            </w:pPr>
          </w:p>
        </w:tc>
      </w:tr>
      <w:tr w14:paraId="4989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451" w:type="pct"/>
            <w:tcBorders>
              <w:top w:val="single" w:color="auto" w:sz="4" w:space="0"/>
              <w:left w:val="single" w:color="auto" w:sz="4" w:space="0"/>
              <w:bottom w:val="single" w:color="auto" w:sz="4" w:space="0"/>
              <w:right w:val="single" w:color="auto" w:sz="4" w:space="0"/>
            </w:tcBorders>
            <w:vAlign w:val="center"/>
          </w:tcPr>
          <w:p w14:paraId="35E0F4A0">
            <w:pPr>
              <w:widowControl/>
              <w:spacing w:line="360" w:lineRule="auto"/>
              <w:ind w:firstLine="0" w:firstLineChars="0"/>
              <w:jc w:val="center"/>
              <w:rPr>
                <w:rFonts w:hint="eastAsia" w:ascii="仿宋" w:hAnsi="仿宋" w:eastAsia="仿宋" w:cs="仿宋"/>
                <w:sz w:val="24"/>
                <w:szCs w:val="24"/>
                <w:lang w:val="en-GB"/>
              </w:rPr>
            </w:pPr>
          </w:p>
        </w:tc>
        <w:tc>
          <w:tcPr>
            <w:tcW w:w="778" w:type="pct"/>
            <w:tcBorders>
              <w:top w:val="single" w:color="auto" w:sz="4" w:space="0"/>
              <w:left w:val="single" w:color="auto" w:sz="4" w:space="0"/>
              <w:bottom w:val="single" w:color="auto" w:sz="4" w:space="0"/>
              <w:right w:val="single" w:color="auto" w:sz="4" w:space="0"/>
            </w:tcBorders>
            <w:vAlign w:val="center"/>
          </w:tcPr>
          <w:p w14:paraId="0D0842F1">
            <w:pPr>
              <w:widowControl/>
              <w:spacing w:line="360" w:lineRule="auto"/>
              <w:ind w:firstLine="0" w:firstLineChars="0"/>
              <w:jc w:val="center"/>
              <w:rPr>
                <w:rFonts w:hint="eastAsia" w:ascii="仿宋" w:hAnsi="仿宋" w:eastAsia="仿宋" w:cs="仿宋"/>
                <w:sz w:val="24"/>
                <w:szCs w:val="24"/>
                <w:lang w:val="en-GB"/>
              </w:rPr>
            </w:pPr>
          </w:p>
        </w:tc>
        <w:tc>
          <w:tcPr>
            <w:tcW w:w="527" w:type="pct"/>
            <w:tcBorders>
              <w:top w:val="single" w:color="auto" w:sz="4" w:space="0"/>
              <w:left w:val="single" w:color="auto" w:sz="4" w:space="0"/>
              <w:bottom w:val="single" w:color="auto" w:sz="4" w:space="0"/>
              <w:right w:val="single" w:color="auto" w:sz="4" w:space="0"/>
            </w:tcBorders>
            <w:vAlign w:val="center"/>
          </w:tcPr>
          <w:p w14:paraId="59FC8CDC">
            <w:pPr>
              <w:widowControl/>
              <w:spacing w:line="360" w:lineRule="auto"/>
              <w:ind w:firstLine="0" w:firstLineChars="0"/>
              <w:jc w:val="center"/>
              <w:rPr>
                <w:rFonts w:hint="eastAsia" w:ascii="仿宋" w:hAnsi="仿宋" w:eastAsia="仿宋" w:cs="仿宋"/>
                <w:sz w:val="24"/>
                <w:szCs w:val="24"/>
                <w:lang w:val="en-GB"/>
              </w:rPr>
            </w:pPr>
          </w:p>
        </w:tc>
        <w:tc>
          <w:tcPr>
            <w:tcW w:w="572" w:type="pct"/>
            <w:tcBorders>
              <w:top w:val="single" w:color="auto" w:sz="4" w:space="0"/>
              <w:left w:val="single" w:color="auto" w:sz="4" w:space="0"/>
              <w:bottom w:val="single" w:color="auto" w:sz="4" w:space="0"/>
              <w:right w:val="single" w:color="auto" w:sz="4" w:space="0"/>
            </w:tcBorders>
            <w:vAlign w:val="center"/>
          </w:tcPr>
          <w:p w14:paraId="3B694D0F">
            <w:pPr>
              <w:widowControl/>
              <w:spacing w:line="360" w:lineRule="auto"/>
              <w:ind w:firstLine="0" w:firstLineChars="0"/>
              <w:jc w:val="center"/>
              <w:rPr>
                <w:rFonts w:hint="eastAsia" w:ascii="仿宋" w:hAnsi="仿宋" w:eastAsia="仿宋" w:cs="仿宋"/>
                <w:sz w:val="24"/>
                <w:szCs w:val="24"/>
                <w:lang w:val="en-GB"/>
              </w:rPr>
            </w:pPr>
          </w:p>
        </w:tc>
        <w:tc>
          <w:tcPr>
            <w:tcW w:w="745" w:type="pct"/>
            <w:tcBorders>
              <w:top w:val="single" w:color="auto" w:sz="4" w:space="0"/>
              <w:left w:val="single" w:color="auto" w:sz="4" w:space="0"/>
              <w:bottom w:val="single" w:color="auto" w:sz="4" w:space="0"/>
              <w:right w:val="single" w:color="auto" w:sz="4" w:space="0"/>
            </w:tcBorders>
            <w:vAlign w:val="center"/>
          </w:tcPr>
          <w:p w14:paraId="6563E8E5">
            <w:pPr>
              <w:widowControl/>
              <w:spacing w:line="360" w:lineRule="auto"/>
              <w:ind w:firstLine="0" w:firstLineChars="0"/>
              <w:jc w:val="center"/>
              <w:rPr>
                <w:rFonts w:hint="eastAsia" w:ascii="仿宋" w:hAnsi="仿宋" w:eastAsia="仿宋" w:cs="仿宋"/>
                <w:sz w:val="24"/>
                <w:szCs w:val="24"/>
                <w:lang w:val="en-GB"/>
              </w:rPr>
            </w:pPr>
          </w:p>
        </w:tc>
        <w:tc>
          <w:tcPr>
            <w:tcW w:w="568" w:type="pct"/>
            <w:tcBorders>
              <w:top w:val="single" w:color="auto" w:sz="4" w:space="0"/>
              <w:left w:val="single" w:color="auto" w:sz="4" w:space="0"/>
              <w:bottom w:val="single" w:color="auto" w:sz="4" w:space="0"/>
              <w:right w:val="single" w:color="auto" w:sz="4" w:space="0"/>
            </w:tcBorders>
            <w:vAlign w:val="center"/>
          </w:tcPr>
          <w:p w14:paraId="75290752">
            <w:pPr>
              <w:widowControl/>
              <w:spacing w:line="360" w:lineRule="auto"/>
              <w:ind w:firstLine="0" w:firstLineChars="0"/>
              <w:jc w:val="center"/>
              <w:rPr>
                <w:rFonts w:hint="eastAsia" w:ascii="仿宋" w:hAnsi="仿宋" w:eastAsia="仿宋" w:cs="仿宋"/>
                <w:sz w:val="24"/>
                <w:szCs w:val="24"/>
                <w:lang w:val="en-GB"/>
              </w:rPr>
            </w:pPr>
          </w:p>
        </w:tc>
        <w:tc>
          <w:tcPr>
            <w:tcW w:w="841" w:type="pct"/>
            <w:tcBorders>
              <w:top w:val="single" w:color="auto" w:sz="4" w:space="0"/>
              <w:left w:val="single" w:color="auto" w:sz="4" w:space="0"/>
              <w:bottom w:val="single" w:color="auto" w:sz="4" w:space="0"/>
              <w:right w:val="single" w:color="auto" w:sz="4" w:space="0"/>
            </w:tcBorders>
            <w:vAlign w:val="center"/>
          </w:tcPr>
          <w:p w14:paraId="3FA1370C">
            <w:pPr>
              <w:widowControl/>
              <w:spacing w:line="360" w:lineRule="auto"/>
              <w:ind w:firstLine="0" w:firstLineChars="0"/>
              <w:jc w:val="center"/>
              <w:rPr>
                <w:rFonts w:hint="eastAsia" w:ascii="仿宋" w:hAnsi="仿宋" w:eastAsia="仿宋" w:cs="仿宋"/>
                <w:sz w:val="24"/>
                <w:szCs w:val="24"/>
                <w:lang w:val="en-GB"/>
              </w:rPr>
            </w:pPr>
          </w:p>
        </w:tc>
        <w:tc>
          <w:tcPr>
            <w:tcW w:w="518" w:type="pct"/>
            <w:tcBorders>
              <w:top w:val="single" w:color="auto" w:sz="4" w:space="0"/>
              <w:left w:val="single" w:color="auto" w:sz="4" w:space="0"/>
              <w:bottom w:val="single" w:color="auto" w:sz="4" w:space="0"/>
              <w:right w:val="single" w:color="auto" w:sz="4" w:space="0"/>
            </w:tcBorders>
            <w:vAlign w:val="center"/>
          </w:tcPr>
          <w:p w14:paraId="2DF07866">
            <w:pPr>
              <w:widowControl/>
              <w:spacing w:line="360" w:lineRule="auto"/>
              <w:ind w:firstLine="0" w:firstLineChars="0"/>
              <w:jc w:val="center"/>
              <w:rPr>
                <w:rFonts w:hint="eastAsia" w:ascii="仿宋" w:hAnsi="仿宋" w:eastAsia="仿宋" w:cs="仿宋"/>
                <w:sz w:val="24"/>
                <w:szCs w:val="24"/>
                <w:lang w:val="en-GB"/>
              </w:rPr>
            </w:pPr>
          </w:p>
        </w:tc>
      </w:tr>
    </w:tbl>
    <w:p w14:paraId="38630DC4">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说明：</w:t>
      </w:r>
    </w:p>
    <w:p w14:paraId="46B21344">
      <w:pPr>
        <w:spacing w:line="360" w:lineRule="auto"/>
        <w:ind w:firstLine="480"/>
        <w:rPr>
          <w:rFonts w:hint="eastAsia" w:ascii="仿宋" w:hAnsi="仿宋" w:eastAsia="仿宋" w:cs="仿宋"/>
          <w:color w:val="000000"/>
          <w:sz w:val="24"/>
          <w:szCs w:val="24"/>
        </w:rPr>
      </w:pPr>
      <w:r>
        <w:rPr>
          <w:rFonts w:hint="eastAsia" w:ascii="仿宋" w:hAnsi="仿宋" w:eastAsia="仿宋" w:cs="仿宋"/>
          <w:sz w:val="24"/>
          <w:szCs w:val="24"/>
        </w:rPr>
        <w:t>1、★拟采购的产品属于节能产品政府采购品目清单中政府强制采购范围的，采购人或采购代理机构将依据国家确定的认证机构出具的、处于有效期之内（以投标截止时间为准）的节能产品认证证书，对获得证书的产品实施政府强制采购。投标人必须投报经国家确定的认证机构认证的、处于有效期之内的节能产品，投标文件必须提供</w:t>
      </w:r>
      <w:r>
        <w:rPr>
          <w:rFonts w:hint="eastAsia" w:ascii="仿宋" w:hAnsi="仿宋" w:eastAsia="仿宋" w:cs="仿宋"/>
          <w:sz w:val="24"/>
          <w:szCs w:val="24"/>
          <w:lang w:eastAsia="zh-CN"/>
        </w:rPr>
        <w:t>强制采购节能产品明细表</w:t>
      </w:r>
      <w:r>
        <w:rPr>
          <w:rFonts w:hint="eastAsia" w:ascii="仿宋" w:hAnsi="仿宋" w:eastAsia="仿宋" w:cs="仿宋"/>
          <w:sz w:val="24"/>
          <w:szCs w:val="24"/>
        </w:rPr>
        <w:t>，并符合制表要求，同时附所投节能产品认证证书复印件，并加盖投标人公章，否则按无效投标处理。</w:t>
      </w:r>
    </w:p>
    <w:p w14:paraId="33A6AA06">
      <w:pPr>
        <w:spacing w:line="360" w:lineRule="auto"/>
        <w:ind w:firstLine="480"/>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r>
        <w:rPr>
          <w:rFonts w:hint="eastAsia" w:ascii="仿宋" w:hAnsi="仿宋" w:eastAsia="仿宋" w:cs="仿宋"/>
          <w:b/>
          <w:bCs/>
          <w:color w:val="000000"/>
          <w:sz w:val="24"/>
          <w:szCs w:val="24"/>
        </w:rPr>
        <w:t>台式计算机，便携式计算机，平板式微型计算机，激光打印机，针式打印机，液晶显示器，制冷压缩机，空调机组，专用制冷、空调设备，镇流器，空调机，电热水器，普通照明用双端荧光灯，电视设备，视频设备，便器，水嘴</w:t>
      </w:r>
      <w:r>
        <w:rPr>
          <w:rFonts w:hint="eastAsia" w:ascii="仿宋" w:hAnsi="仿宋" w:eastAsia="仿宋" w:cs="仿宋"/>
          <w:bCs/>
          <w:color w:val="000000"/>
          <w:sz w:val="24"/>
          <w:szCs w:val="24"/>
        </w:rPr>
        <w:t>等品目为政府强制采购的节能产品。</w:t>
      </w:r>
    </w:p>
    <w:p w14:paraId="776EC7C9">
      <w:pPr>
        <w:spacing w:line="360" w:lineRule="auto"/>
        <w:ind w:firstLine="480"/>
        <w:rPr>
          <w:rFonts w:hint="eastAsia" w:ascii="仿宋" w:hAnsi="仿宋" w:eastAsia="仿宋" w:cs="仿宋"/>
          <w:bCs/>
          <w:color w:val="000000"/>
          <w:sz w:val="24"/>
          <w:szCs w:val="24"/>
        </w:rPr>
      </w:pPr>
    </w:p>
    <w:p w14:paraId="62592E15">
      <w:pPr>
        <w:pStyle w:val="5"/>
        <w:spacing w:before="0" w:after="0"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2BA12267">
      <w:pPr>
        <w:spacing w:line="360" w:lineRule="auto"/>
        <w:ind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1B56E9FE">
      <w:pPr>
        <w:spacing w:line="360" w:lineRule="auto"/>
        <w:ind w:firstLine="0" w:firstLineChars="0"/>
        <w:rPr>
          <w:rFonts w:ascii="仿宋" w:hAnsi="仿宋"/>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7AC2DAE1">
      <w:pPr>
        <w:pStyle w:val="26"/>
        <w:spacing w:line="360" w:lineRule="auto"/>
        <w:ind w:firstLine="199" w:firstLineChars="83"/>
        <w:rPr>
          <w:rFonts w:ascii="Times New Roman" w:hAnsi="Times New Roman"/>
        </w:rPr>
      </w:pPr>
    </w:p>
    <w:p w14:paraId="38B9DE18">
      <w:pPr>
        <w:pStyle w:val="26"/>
        <w:spacing w:line="360" w:lineRule="auto"/>
        <w:ind w:firstLine="199" w:firstLineChars="83"/>
        <w:rPr>
          <w:rFonts w:ascii="Times New Roman" w:hAnsi="Times New Roman"/>
        </w:rPr>
      </w:pPr>
    </w:p>
    <w:p w14:paraId="6CFC5A7B">
      <w:pPr>
        <w:pStyle w:val="26"/>
        <w:spacing w:line="360" w:lineRule="auto"/>
        <w:ind w:firstLine="199" w:firstLineChars="83"/>
        <w:rPr>
          <w:rFonts w:ascii="Times New Roman" w:hAnsi="Times New Roman"/>
        </w:rPr>
      </w:pPr>
    </w:p>
    <w:p w14:paraId="6F6B16EC">
      <w:pPr>
        <w:rPr>
          <w:rFonts w:hint="eastAsia" w:ascii="Times New Roman" w:hAnsi="Times New Roman"/>
          <w:b/>
          <w:sz w:val="28"/>
          <w:szCs w:val="28"/>
        </w:rPr>
      </w:pPr>
      <w:bookmarkStart w:id="109" w:name="_Toc14213"/>
      <w:r>
        <w:rPr>
          <w:rFonts w:hint="eastAsia" w:ascii="Times New Roman" w:hAnsi="Times New Roman"/>
          <w:b/>
          <w:sz w:val="28"/>
          <w:szCs w:val="28"/>
        </w:rPr>
        <w:br w:type="page"/>
      </w:r>
    </w:p>
    <w:p w14:paraId="09E4AEC3">
      <w:pPr>
        <w:pStyle w:val="26"/>
        <w:keepNext w:val="0"/>
        <w:keepLines w:val="0"/>
        <w:pageBreakBefore w:val="0"/>
        <w:wordWrap/>
        <w:overflowPunct/>
        <w:topLinePunct w:val="0"/>
        <w:bidi w:val="0"/>
        <w:spacing w:line="360" w:lineRule="auto"/>
        <w:ind w:right="0" w:rightChars="0" w:firstLine="0" w:firstLineChars="0"/>
        <w:outlineLvl w:val="1"/>
        <w:rPr>
          <w:rFonts w:hint="eastAsia" w:ascii="仿宋" w:hAnsi="仿宋" w:eastAsia="仿宋" w:cs="仿宋"/>
          <w:b/>
          <w:sz w:val="24"/>
          <w:szCs w:val="24"/>
        </w:rPr>
      </w:pPr>
      <w:bookmarkStart w:id="110" w:name="_Toc16049"/>
      <w:r>
        <w:rPr>
          <w:rFonts w:hint="eastAsia" w:ascii="仿宋" w:hAnsi="仿宋" w:eastAsia="仿宋" w:cs="仿宋"/>
          <w:b/>
          <w:sz w:val="24"/>
          <w:szCs w:val="24"/>
        </w:rPr>
        <w:t>附件</w:t>
      </w:r>
      <w:r>
        <w:rPr>
          <w:rFonts w:hint="eastAsia" w:ascii="仿宋" w:hAnsi="仿宋" w:eastAsia="仿宋" w:cs="仿宋"/>
          <w:b/>
          <w:sz w:val="24"/>
          <w:szCs w:val="24"/>
          <w:lang w:val="en-US" w:eastAsia="zh-CN"/>
        </w:rPr>
        <w:t>1</w:t>
      </w:r>
      <w:r>
        <w:rPr>
          <w:rFonts w:hint="eastAsia" w:ascii="仿宋" w:hAnsi="仿宋" w:cs="仿宋"/>
          <w:b/>
          <w:sz w:val="24"/>
          <w:szCs w:val="24"/>
          <w:lang w:val="en-US" w:eastAsia="zh-CN"/>
        </w:rPr>
        <w:t>8</w:t>
      </w:r>
      <w:r>
        <w:rPr>
          <w:rFonts w:hint="eastAsia" w:ascii="仿宋" w:hAnsi="仿宋" w:eastAsia="仿宋" w:cs="仿宋"/>
          <w:b/>
          <w:sz w:val="24"/>
          <w:szCs w:val="24"/>
        </w:rPr>
        <w:t>、优先节能产品明细表</w:t>
      </w:r>
      <w:bookmarkEnd w:id="109"/>
      <w:bookmarkEnd w:id="110"/>
    </w:p>
    <w:p w14:paraId="12995776">
      <w:pPr>
        <w:pStyle w:val="26"/>
        <w:keepNext w:val="0"/>
        <w:keepLines w:val="0"/>
        <w:pageBreakBefore w:val="0"/>
        <w:wordWrap/>
        <w:overflowPunct/>
        <w:topLinePunct w:val="0"/>
        <w:bidi w:val="0"/>
        <w:spacing w:line="360" w:lineRule="auto"/>
        <w:ind w:right="0" w:rightChars="0" w:firstLine="199" w:firstLineChars="83"/>
        <w:rPr>
          <w:rFonts w:hint="eastAsia" w:ascii="仿宋" w:hAnsi="仿宋" w:eastAsia="仿宋" w:cs="仿宋"/>
          <w:sz w:val="24"/>
          <w:szCs w:val="24"/>
        </w:rPr>
      </w:pPr>
    </w:p>
    <w:p w14:paraId="3C3A1CF0">
      <w:pPr>
        <w:keepNext w:val="0"/>
        <w:keepLines w:val="0"/>
        <w:pageBreakBefore w:val="0"/>
        <w:wordWrap/>
        <w:overflowPunct/>
        <w:topLinePunct w:val="0"/>
        <w:bidi w:val="0"/>
        <w:spacing w:line="360" w:lineRule="auto"/>
        <w:ind w:right="0" w:rightChars="0" w:firstLine="482"/>
        <w:jc w:val="center"/>
        <w:rPr>
          <w:rFonts w:hint="eastAsia" w:ascii="仿宋" w:hAnsi="仿宋" w:eastAsia="仿宋" w:cs="仿宋"/>
          <w:b/>
          <w:sz w:val="24"/>
          <w:szCs w:val="24"/>
        </w:rPr>
      </w:pPr>
      <w:r>
        <w:rPr>
          <w:rFonts w:hint="eastAsia" w:ascii="仿宋" w:hAnsi="仿宋" w:eastAsia="仿宋" w:cs="仿宋"/>
          <w:b/>
          <w:sz w:val="24"/>
          <w:szCs w:val="24"/>
          <w:lang w:val="en-US" w:eastAsia="zh-CN"/>
        </w:rPr>
        <w:t>18</w:t>
      </w:r>
      <w:r>
        <w:rPr>
          <w:rFonts w:hint="eastAsia" w:ascii="仿宋" w:hAnsi="仿宋" w:eastAsia="仿宋" w:cs="仿宋"/>
          <w:b/>
          <w:sz w:val="24"/>
          <w:szCs w:val="24"/>
        </w:rPr>
        <w:t xml:space="preserve">、优先节能产品明细表（以包为单位分别填写） </w:t>
      </w:r>
    </w:p>
    <w:p w14:paraId="09E74A2D">
      <w:pPr>
        <w:pStyle w:val="5"/>
        <w:keepNext w:val="0"/>
        <w:keepLines w:val="0"/>
        <w:pageBreakBefore w:val="0"/>
        <w:wordWrap/>
        <w:overflowPunct/>
        <w:topLinePunct w:val="0"/>
        <w:bidi w:val="0"/>
        <w:snapToGrid w:val="0"/>
        <w:spacing w:before="0" w:after="0" w:line="360" w:lineRule="auto"/>
        <w:ind w:right="0" w:rightChars="0" w:firstLine="480"/>
        <w:rPr>
          <w:rFonts w:hint="eastAsia" w:ascii="仿宋" w:hAnsi="仿宋" w:eastAsia="仿宋" w:cs="仿宋"/>
          <w:sz w:val="24"/>
          <w:szCs w:val="24"/>
        </w:rPr>
      </w:pPr>
    </w:p>
    <w:p w14:paraId="01196795">
      <w:pPr>
        <w:pStyle w:val="5"/>
        <w:keepNext w:val="0"/>
        <w:keepLines w:val="0"/>
        <w:pageBreakBefore w:val="0"/>
        <w:wordWrap/>
        <w:overflowPunct/>
        <w:topLinePunct w:val="0"/>
        <w:bidi w:val="0"/>
        <w:spacing w:before="0" w:after="0" w:line="360" w:lineRule="auto"/>
        <w:ind w:right="0" w:rightChars="0"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1A7A0163">
      <w:pPr>
        <w:pStyle w:val="5"/>
        <w:keepNext w:val="0"/>
        <w:keepLines w:val="0"/>
        <w:pageBreakBefore w:val="0"/>
        <w:wordWrap/>
        <w:overflowPunct/>
        <w:topLinePunct w:val="0"/>
        <w:bidi w:val="0"/>
        <w:spacing w:before="0" w:after="0" w:line="360" w:lineRule="auto"/>
        <w:ind w:right="0" w:rightChars="0"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83"/>
        <w:gridCol w:w="706"/>
        <w:gridCol w:w="1129"/>
        <w:gridCol w:w="850"/>
        <w:gridCol w:w="942"/>
        <w:gridCol w:w="1216"/>
        <w:gridCol w:w="946"/>
        <w:gridCol w:w="1051"/>
        <w:gridCol w:w="838"/>
        <w:gridCol w:w="938"/>
      </w:tblGrid>
      <w:tr w14:paraId="24B2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78D2264B">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序号</w:t>
            </w:r>
          </w:p>
        </w:tc>
        <w:tc>
          <w:tcPr>
            <w:tcW w:w="398" w:type="pct"/>
            <w:tcBorders>
              <w:top w:val="single" w:color="auto" w:sz="4" w:space="0"/>
              <w:left w:val="single" w:color="auto" w:sz="4" w:space="0"/>
              <w:bottom w:val="single" w:color="auto" w:sz="4" w:space="0"/>
              <w:right w:val="single" w:color="auto" w:sz="4" w:space="0"/>
            </w:tcBorders>
            <w:vAlign w:val="center"/>
          </w:tcPr>
          <w:p w14:paraId="5136CBC0">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货物名称</w:t>
            </w:r>
          </w:p>
        </w:tc>
        <w:tc>
          <w:tcPr>
            <w:tcW w:w="358" w:type="pct"/>
            <w:tcBorders>
              <w:top w:val="single" w:color="auto" w:sz="4" w:space="0"/>
              <w:left w:val="single" w:color="auto" w:sz="4" w:space="0"/>
              <w:bottom w:val="single" w:color="auto" w:sz="4" w:space="0"/>
              <w:right w:val="single" w:color="auto" w:sz="4" w:space="0"/>
            </w:tcBorders>
            <w:vAlign w:val="center"/>
          </w:tcPr>
          <w:p w14:paraId="06C2DD62">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品牌</w:t>
            </w:r>
          </w:p>
        </w:tc>
        <w:tc>
          <w:tcPr>
            <w:tcW w:w="573" w:type="pct"/>
            <w:tcBorders>
              <w:top w:val="single" w:color="auto" w:sz="4" w:space="0"/>
              <w:left w:val="single" w:color="auto" w:sz="4" w:space="0"/>
              <w:bottom w:val="single" w:color="auto" w:sz="4" w:space="0"/>
              <w:right w:val="single" w:color="auto" w:sz="4" w:space="0"/>
            </w:tcBorders>
            <w:vAlign w:val="center"/>
          </w:tcPr>
          <w:p w14:paraId="2C16A33F">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规格</w:t>
            </w:r>
          </w:p>
          <w:p w14:paraId="7CDD74CE">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型号</w:t>
            </w:r>
          </w:p>
        </w:tc>
        <w:tc>
          <w:tcPr>
            <w:tcW w:w="431" w:type="pct"/>
            <w:tcBorders>
              <w:top w:val="single" w:color="auto" w:sz="4" w:space="0"/>
              <w:left w:val="single" w:color="auto" w:sz="4" w:space="0"/>
              <w:bottom w:val="single" w:color="auto" w:sz="4" w:space="0"/>
              <w:right w:val="single" w:color="auto" w:sz="4" w:space="0"/>
            </w:tcBorders>
            <w:vAlign w:val="center"/>
          </w:tcPr>
          <w:p w14:paraId="0803EABF">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制造商</w:t>
            </w:r>
          </w:p>
        </w:tc>
        <w:tc>
          <w:tcPr>
            <w:tcW w:w="478" w:type="pct"/>
            <w:tcBorders>
              <w:top w:val="single" w:color="auto" w:sz="4" w:space="0"/>
              <w:left w:val="single" w:color="auto" w:sz="4" w:space="0"/>
              <w:bottom w:val="single" w:color="auto" w:sz="4" w:space="0"/>
              <w:right w:val="single" w:color="auto" w:sz="4" w:space="0"/>
            </w:tcBorders>
            <w:vAlign w:val="center"/>
          </w:tcPr>
          <w:p w14:paraId="35980226">
            <w:pPr>
              <w:keepNext w:val="0"/>
              <w:keepLines w:val="0"/>
              <w:pageBreakBefore w:val="0"/>
              <w:widowControl/>
              <w:wordWrap/>
              <w:overflowPunct/>
              <w:topLinePunct w:val="0"/>
              <w:bidi w:val="0"/>
              <w:spacing w:line="240" w:lineRule="auto"/>
              <w:ind w:right="0" w:rightChars="0" w:firstLine="0" w:firstLineChars="0"/>
              <w:rPr>
                <w:rFonts w:hint="eastAsia" w:ascii="仿宋" w:hAnsi="仿宋" w:eastAsia="仿宋" w:cs="仿宋"/>
                <w:sz w:val="24"/>
                <w:szCs w:val="24"/>
                <w:lang w:val="en-GB"/>
              </w:rPr>
            </w:pPr>
            <w:r>
              <w:rPr>
                <w:rFonts w:hint="eastAsia" w:ascii="仿宋" w:hAnsi="仿宋" w:eastAsia="仿宋" w:cs="仿宋"/>
                <w:sz w:val="24"/>
                <w:szCs w:val="24"/>
                <w:lang w:val="en-GB"/>
              </w:rPr>
              <w:t>产地</w:t>
            </w:r>
          </w:p>
        </w:tc>
        <w:tc>
          <w:tcPr>
            <w:tcW w:w="617" w:type="pct"/>
            <w:tcBorders>
              <w:top w:val="single" w:color="auto" w:sz="4" w:space="0"/>
              <w:left w:val="single" w:color="auto" w:sz="4" w:space="0"/>
              <w:bottom w:val="single" w:color="auto" w:sz="4" w:space="0"/>
              <w:right w:val="single" w:color="auto" w:sz="4" w:space="0"/>
            </w:tcBorders>
            <w:vAlign w:val="center"/>
          </w:tcPr>
          <w:p w14:paraId="180D3207">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节能产品认证证书编号</w:t>
            </w:r>
          </w:p>
        </w:tc>
        <w:tc>
          <w:tcPr>
            <w:tcW w:w="480" w:type="pct"/>
            <w:tcBorders>
              <w:top w:val="single" w:color="auto" w:sz="4" w:space="0"/>
              <w:left w:val="single" w:color="auto" w:sz="4" w:space="0"/>
              <w:bottom w:val="single" w:color="auto" w:sz="4" w:space="0"/>
              <w:right w:val="single" w:color="auto" w:sz="4" w:space="0"/>
            </w:tcBorders>
            <w:vAlign w:val="center"/>
          </w:tcPr>
          <w:p w14:paraId="2587CC1B">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认证机构名称</w:t>
            </w:r>
          </w:p>
        </w:tc>
        <w:tc>
          <w:tcPr>
            <w:tcW w:w="533" w:type="pct"/>
            <w:tcBorders>
              <w:top w:val="single" w:color="auto" w:sz="4" w:space="0"/>
              <w:left w:val="single" w:color="auto" w:sz="4" w:space="0"/>
              <w:bottom w:val="single" w:color="auto" w:sz="4" w:space="0"/>
              <w:right w:val="single" w:color="auto" w:sz="4" w:space="0"/>
            </w:tcBorders>
            <w:vAlign w:val="center"/>
          </w:tcPr>
          <w:p w14:paraId="2ED24FE4">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单价</w:t>
            </w:r>
          </w:p>
          <w:p w14:paraId="1826408C">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（元）</w:t>
            </w:r>
          </w:p>
        </w:tc>
        <w:tc>
          <w:tcPr>
            <w:tcW w:w="425" w:type="pct"/>
            <w:tcBorders>
              <w:top w:val="single" w:color="auto" w:sz="4" w:space="0"/>
              <w:left w:val="single" w:color="auto" w:sz="4" w:space="0"/>
              <w:bottom w:val="single" w:color="auto" w:sz="4" w:space="0"/>
              <w:right w:val="single" w:color="auto" w:sz="4" w:space="0"/>
            </w:tcBorders>
            <w:vAlign w:val="center"/>
          </w:tcPr>
          <w:p w14:paraId="4767DA28">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数量</w:t>
            </w:r>
          </w:p>
        </w:tc>
        <w:tc>
          <w:tcPr>
            <w:tcW w:w="475" w:type="pct"/>
            <w:tcBorders>
              <w:top w:val="single" w:color="auto" w:sz="4" w:space="0"/>
              <w:left w:val="single" w:color="auto" w:sz="4" w:space="0"/>
              <w:bottom w:val="single" w:color="auto" w:sz="4" w:space="0"/>
              <w:right w:val="single" w:color="auto" w:sz="4" w:space="0"/>
            </w:tcBorders>
            <w:vAlign w:val="center"/>
          </w:tcPr>
          <w:p w14:paraId="7731E51E">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合计</w:t>
            </w:r>
          </w:p>
          <w:p w14:paraId="223AE891">
            <w:pPr>
              <w:keepNext w:val="0"/>
              <w:keepLines w:val="0"/>
              <w:pageBreakBefore w:val="0"/>
              <w:widowControl/>
              <w:wordWrap/>
              <w:overflowPunct/>
              <w:topLinePunct w:val="0"/>
              <w:bidi w:val="0"/>
              <w:spacing w:line="240" w:lineRule="auto"/>
              <w:ind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（元）</w:t>
            </w:r>
          </w:p>
        </w:tc>
      </w:tr>
      <w:tr w14:paraId="137F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4F44ABE2">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98" w:type="pct"/>
            <w:tcBorders>
              <w:top w:val="single" w:color="auto" w:sz="4" w:space="0"/>
              <w:left w:val="single" w:color="auto" w:sz="4" w:space="0"/>
              <w:bottom w:val="single" w:color="auto" w:sz="4" w:space="0"/>
              <w:right w:val="single" w:color="auto" w:sz="4" w:space="0"/>
            </w:tcBorders>
            <w:vAlign w:val="center"/>
          </w:tcPr>
          <w:p w14:paraId="6ED862DC">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5E043554">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73" w:type="pct"/>
            <w:tcBorders>
              <w:top w:val="single" w:color="auto" w:sz="4" w:space="0"/>
              <w:left w:val="single" w:color="auto" w:sz="4" w:space="0"/>
              <w:bottom w:val="single" w:color="auto" w:sz="4" w:space="0"/>
              <w:right w:val="single" w:color="auto" w:sz="4" w:space="0"/>
            </w:tcBorders>
            <w:vAlign w:val="center"/>
          </w:tcPr>
          <w:p w14:paraId="606517D9">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31" w:type="pct"/>
            <w:tcBorders>
              <w:top w:val="single" w:color="auto" w:sz="4" w:space="0"/>
              <w:left w:val="single" w:color="auto" w:sz="4" w:space="0"/>
              <w:bottom w:val="single" w:color="auto" w:sz="4" w:space="0"/>
              <w:right w:val="single" w:color="auto" w:sz="4" w:space="0"/>
            </w:tcBorders>
            <w:vAlign w:val="center"/>
          </w:tcPr>
          <w:p w14:paraId="6958F3BD">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8" w:type="pct"/>
            <w:tcBorders>
              <w:top w:val="single" w:color="auto" w:sz="4" w:space="0"/>
              <w:left w:val="single" w:color="auto" w:sz="4" w:space="0"/>
              <w:bottom w:val="single" w:color="auto" w:sz="4" w:space="0"/>
              <w:right w:val="single" w:color="auto" w:sz="4" w:space="0"/>
            </w:tcBorders>
            <w:vAlign w:val="center"/>
          </w:tcPr>
          <w:p w14:paraId="00DDE2B0">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617" w:type="pct"/>
            <w:tcBorders>
              <w:top w:val="single" w:color="auto" w:sz="4" w:space="0"/>
              <w:left w:val="single" w:color="auto" w:sz="4" w:space="0"/>
              <w:bottom w:val="single" w:color="auto" w:sz="4" w:space="0"/>
              <w:right w:val="single" w:color="auto" w:sz="4" w:space="0"/>
            </w:tcBorders>
            <w:vAlign w:val="center"/>
          </w:tcPr>
          <w:p w14:paraId="72254ED1">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80" w:type="pct"/>
            <w:tcBorders>
              <w:top w:val="single" w:color="auto" w:sz="4" w:space="0"/>
              <w:left w:val="single" w:color="auto" w:sz="4" w:space="0"/>
              <w:bottom w:val="single" w:color="auto" w:sz="4" w:space="0"/>
              <w:right w:val="single" w:color="auto" w:sz="4" w:space="0"/>
            </w:tcBorders>
            <w:vAlign w:val="center"/>
          </w:tcPr>
          <w:p w14:paraId="0192B1DA">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33" w:type="pct"/>
            <w:tcBorders>
              <w:top w:val="single" w:color="auto" w:sz="4" w:space="0"/>
              <w:left w:val="single" w:color="auto" w:sz="4" w:space="0"/>
              <w:bottom w:val="single" w:color="auto" w:sz="4" w:space="0"/>
              <w:right w:val="single" w:color="auto" w:sz="4" w:space="0"/>
            </w:tcBorders>
            <w:vAlign w:val="center"/>
          </w:tcPr>
          <w:p w14:paraId="55967B6A">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25" w:type="pct"/>
            <w:tcBorders>
              <w:top w:val="single" w:color="auto" w:sz="4" w:space="0"/>
              <w:left w:val="single" w:color="auto" w:sz="4" w:space="0"/>
              <w:bottom w:val="single" w:color="auto" w:sz="4" w:space="0"/>
              <w:right w:val="single" w:color="auto" w:sz="4" w:space="0"/>
            </w:tcBorders>
            <w:vAlign w:val="center"/>
          </w:tcPr>
          <w:p w14:paraId="151C1AAE">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5" w:type="pct"/>
            <w:tcBorders>
              <w:top w:val="single" w:color="auto" w:sz="4" w:space="0"/>
              <w:left w:val="single" w:color="auto" w:sz="4" w:space="0"/>
              <w:bottom w:val="single" w:color="auto" w:sz="4" w:space="0"/>
              <w:right w:val="single" w:color="auto" w:sz="4" w:space="0"/>
            </w:tcBorders>
            <w:vAlign w:val="center"/>
          </w:tcPr>
          <w:p w14:paraId="697CA3D5">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r>
      <w:tr w14:paraId="4C47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7FE95E7C">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98" w:type="pct"/>
            <w:tcBorders>
              <w:top w:val="single" w:color="auto" w:sz="4" w:space="0"/>
              <w:left w:val="single" w:color="auto" w:sz="4" w:space="0"/>
              <w:bottom w:val="single" w:color="auto" w:sz="4" w:space="0"/>
              <w:right w:val="single" w:color="auto" w:sz="4" w:space="0"/>
            </w:tcBorders>
            <w:vAlign w:val="center"/>
          </w:tcPr>
          <w:p w14:paraId="0912AEB7">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7B9D932B">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73" w:type="pct"/>
            <w:tcBorders>
              <w:top w:val="single" w:color="auto" w:sz="4" w:space="0"/>
              <w:left w:val="single" w:color="auto" w:sz="4" w:space="0"/>
              <w:bottom w:val="single" w:color="auto" w:sz="4" w:space="0"/>
              <w:right w:val="single" w:color="auto" w:sz="4" w:space="0"/>
            </w:tcBorders>
            <w:vAlign w:val="center"/>
          </w:tcPr>
          <w:p w14:paraId="26DF6BDD">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31" w:type="pct"/>
            <w:tcBorders>
              <w:top w:val="single" w:color="auto" w:sz="4" w:space="0"/>
              <w:left w:val="single" w:color="auto" w:sz="4" w:space="0"/>
              <w:bottom w:val="single" w:color="auto" w:sz="4" w:space="0"/>
              <w:right w:val="single" w:color="auto" w:sz="4" w:space="0"/>
            </w:tcBorders>
            <w:vAlign w:val="center"/>
          </w:tcPr>
          <w:p w14:paraId="4E75BB96">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8" w:type="pct"/>
            <w:tcBorders>
              <w:top w:val="single" w:color="auto" w:sz="4" w:space="0"/>
              <w:left w:val="single" w:color="auto" w:sz="4" w:space="0"/>
              <w:bottom w:val="single" w:color="auto" w:sz="4" w:space="0"/>
              <w:right w:val="single" w:color="auto" w:sz="4" w:space="0"/>
            </w:tcBorders>
            <w:vAlign w:val="center"/>
          </w:tcPr>
          <w:p w14:paraId="5B7B8FF4">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617" w:type="pct"/>
            <w:tcBorders>
              <w:top w:val="single" w:color="auto" w:sz="4" w:space="0"/>
              <w:left w:val="single" w:color="auto" w:sz="4" w:space="0"/>
              <w:bottom w:val="single" w:color="auto" w:sz="4" w:space="0"/>
              <w:right w:val="single" w:color="auto" w:sz="4" w:space="0"/>
            </w:tcBorders>
            <w:vAlign w:val="center"/>
          </w:tcPr>
          <w:p w14:paraId="23067438">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80" w:type="pct"/>
            <w:tcBorders>
              <w:top w:val="single" w:color="auto" w:sz="4" w:space="0"/>
              <w:left w:val="single" w:color="auto" w:sz="4" w:space="0"/>
              <w:bottom w:val="single" w:color="auto" w:sz="4" w:space="0"/>
              <w:right w:val="single" w:color="auto" w:sz="4" w:space="0"/>
            </w:tcBorders>
            <w:vAlign w:val="center"/>
          </w:tcPr>
          <w:p w14:paraId="69ACF3E1">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33" w:type="pct"/>
            <w:tcBorders>
              <w:top w:val="single" w:color="auto" w:sz="4" w:space="0"/>
              <w:left w:val="single" w:color="auto" w:sz="4" w:space="0"/>
              <w:bottom w:val="single" w:color="auto" w:sz="4" w:space="0"/>
              <w:right w:val="single" w:color="auto" w:sz="4" w:space="0"/>
            </w:tcBorders>
            <w:vAlign w:val="center"/>
          </w:tcPr>
          <w:p w14:paraId="39202A90">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25" w:type="pct"/>
            <w:tcBorders>
              <w:top w:val="single" w:color="auto" w:sz="4" w:space="0"/>
              <w:left w:val="single" w:color="auto" w:sz="4" w:space="0"/>
              <w:bottom w:val="single" w:color="auto" w:sz="4" w:space="0"/>
              <w:right w:val="single" w:color="auto" w:sz="4" w:space="0"/>
            </w:tcBorders>
            <w:vAlign w:val="center"/>
          </w:tcPr>
          <w:p w14:paraId="0A1292DE">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5" w:type="pct"/>
            <w:tcBorders>
              <w:top w:val="single" w:color="auto" w:sz="4" w:space="0"/>
              <w:left w:val="single" w:color="auto" w:sz="4" w:space="0"/>
              <w:bottom w:val="single" w:color="auto" w:sz="4" w:space="0"/>
              <w:right w:val="single" w:color="auto" w:sz="4" w:space="0"/>
            </w:tcBorders>
            <w:vAlign w:val="center"/>
          </w:tcPr>
          <w:p w14:paraId="3C32129C">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r>
      <w:tr w14:paraId="7947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00E886D0">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98" w:type="pct"/>
            <w:tcBorders>
              <w:top w:val="single" w:color="auto" w:sz="4" w:space="0"/>
              <w:left w:val="single" w:color="auto" w:sz="4" w:space="0"/>
              <w:bottom w:val="single" w:color="auto" w:sz="4" w:space="0"/>
              <w:right w:val="single" w:color="auto" w:sz="4" w:space="0"/>
            </w:tcBorders>
            <w:vAlign w:val="center"/>
          </w:tcPr>
          <w:p w14:paraId="244BD0EE">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4CF6B57B">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73" w:type="pct"/>
            <w:tcBorders>
              <w:top w:val="single" w:color="auto" w:sz="4" w:space="0"/>
              <w:left w:val="single" w:color="auto" w:sz="4" w:space="0"/>
              <w:bottom w:val="single" w:color="auto" w:sz="4" w:space="0"/>
              <w:right w:val="single" w:color="auto" w:sz="4" w:space="0"/>
            </w:tcBorders>
            <w:vAlign w:val="center"/>
          </w:tcPr>
          <w:p w14:paraId="408E3702">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31" w:type="pct"/>
            <w:tcBorders>
              <w:top w:val="single" w:color="auto" w:sz="4" w:space="0"/>
              <w:left w:val="single" w:color="auto" w:sz="4" w:space="0"/>
              <w:bottom w:val="single" w:color="auto" w:sz="4" w:space="0"/>
              <w:right w:val="single" w:color="auto" w:sz="4" w:space="0"/>
            </w:tcBorders>
            <w:vAlign w:val="center"/>
          </w:tcPr>
          <w:p w14:paraId="644B402C">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8" w:type="pct"/>
            <w:tcBorders>
              <w:top w:val="single" w:color="auto" w:sz="4" w:space="0"/>
              <w:left w:val="single" w:color="auto" w:sz="4" w:space="0"/>
              <w:bottom w:val="single" w:color="auto" w:sz="4" w:space="0"/>
              <w:right w:val="single" w:color="auto" w:sz="4" w:space="0"/>
            </w:tcBorders>
            <w:vAlign w:val="center"/>
          </w:tcPr>
          <w:p w14:paraId="24C1668D">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617" w:type="pct"/>
            <w:tcBorders>
              <w:top w:val="single" w:color="auto" w:sz="4" w:space="0"/>
              <w:left w:val="single" w:color="auto" w:sz="4" w:space="0"/>
              <w:bottom w:val="single" w:color="auto" w:sz="4" w:space="0"/>
              <w:right w:val="single" w:color="auto" w:sz="4" w:space="0"/>
            </w:tcBorders>
            <w:vAlign w:val="center"/>
          </w:tcPr>
          <w:p w14:paraId="541F04C6">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80" w:type="pct"/>
            <w:tcBorders>
              <w:top w:val="single" w:color="auto" w:sz="4" w:space="0"/>
              <w:left w:val="single" w:color="auto" w:sz="4" w:space="0"/>
              <w:bottom w:val="single" w:color="auto" w:sz="4" w:space="0"/>
              <w:right w:val="single" w:color="auto" w:sz="4" w:space="0"/>
            </w:tcBorders>
            <w:vAlign w:val="center"/>
          </w:tcPr>
          <w:p w14:paraId="54A10512">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33" w:type="pct"/>
            <w:tcBorders>
              <w:top w:val="single" w:color="auto" w:sz="4" w:space="0"/>
              <w:left w:val="single" w:color="auto" w:sz="4" w:space="0"/>
              <w:bottom w:val="single" w:color="auto" w:sz="4" w:space="0"/>
              <w:right w:val="single" w:color="auto" w:sz="4" w:space="0"/>
            </w:tcBorders>
            <w:vAlign w:val="center"/>
          </w:tcPr>
          <w:p w14:paraId="3A7643B7">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25" w:type="pct"/>
            <w:tcBorders>
              <w:top w:val="single" w:color="auto" w:sz="4" w:space="0"/>
              <w:left w:val="single" w:color="auto" w:sz="4" w:space="0"/>
              <w:bottom w:val="single" w:color="auto" w:sz="4" w:space="0"/>
              <w:right w:val="single" w:color="auto" w:sz="4" w:space="0"/>
            </w:tcBorders>
            <w:vAlign w:val="center"/>
          </w:tcPr>
          <w:p w14:paraId="202C0E74">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5" w:type="pct"/>
            <w:tcBorders>
              <w:top w:val="single" w:color="auto" w:sz="4" w:space="0"/>
              <w:left w:val="single" w:color="auto" w:sz="4" w:space="0"/>
              <w:bottom w:val="single" w:color="auto" w:sz="4" w:space="0"/>
              <w:right w:val="single" w:color="auto" w:sz="4" w:space="0"/>
            </w:tcBorders>
            <w:vAlign w:val="center"/>
          </w:tcPr>
          <w:p w14:paraId="68AE88F7">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r>
      <w:tr w14:paraId="3A4C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323ACBD2">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98" w:type="pct"/>
            <w:tcBorders>
              <w:top w:val="single" w:color="auto" w:sz="4" w:space="0"/>
              <w:left w:val="single" w:color="auto" w:sz="4" w:space="0"/>
              <w:bottom w:val="single" w:color="auto" w:sz="4" w:space="0"/>
              <w:right w:val="single" w:color="auto" w:sz="4" w:space="0"/>
            </w:tcBorders>
            <w:vAlign w:val="center"/>
          </w:tcPr>
          <w:p w14:paraId="33395057">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1F4B0C53">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73" w:type="pct"/>
            <w:tcBorders>
              <w:top w:val="single" w:color="auto" w:sz="4" w:space="0"/>
              <w:left w:val="single" w:color="auto" w:sz="4" w:space="0"/>
              <w:bottom w:val="single" w:color="auto" w:sz="4" w:space="0"/>
              <w:right w:val="single" w:color="auto" w:sz="4" w:space="0"/>
            </w:tcBorders>
            <w:vAlign w:val="center"/>
          </w:tcPr>
          <w:p w14:paraId="70B1B3B3">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31" w:type="pct"/>
            <w:tcBorders>
              <w:top w:val="single" w:color="auto" w:sz="4" w:space="0"/>
              <w:left w:val="single" w:color="auto" w:sz="4" w:space="0"/>
              <w:bottom w:val="single" w:color="auto" w:sz="4" w:space="0"/>
              <w:right w:val="single" w:color="auto" w:sz="4" w:space="0"/>
            </w:tcBorders>
            <w:vAlign w:val="center"/>
          </w:tcPr>
          <w:p w14:paraId="5090B850">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8" w:type="pct"/>
            <w:tcBorders>
              <w:top w:val="single" w:color="auto" w:sz="4" w:space="0"/>
              <w:left w:val="single" w:color="auto" w:sz="4" w:space="0"/>
              <w:bottom w:val="single" w:color="auto" w:sz="4" w:space="0"/>
              <w:right w:val="single" w:color="auto" w:sz="4" w:space="0"/>
            </w:tcBorders>
            <w:vAlign w:val="center"/>
          </w:tcPr>
          <w:p w14:paraId="59C061F1">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617" w:type="pct"/>
            <w:tcBorders>
              <w:top w:val="single" w:color="auto" w:sz="4" w:space="0"/>
              <w:left w:val="single" w:color="auto" w:sz="4" w:space="0"/>
              <w:bottom w:val="single" w:color="auto" w:sz="4" w:space="0"/>
              <w:right w:val="single" w:color="auto" w:sz="4" w:space="0"/>
            </w:tcBorders>
            <w:vAlign w:val="center"/>
          </w:tcPr>
          <w:p w14:paraId="5902EB65">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80" w:type="pct"/>
            <w:tcBorders>
              <w:top w:val="single" w:color="auto" w:sz="4" w:space="0"/>
              <w:left w:val="single" w:color="auto" w:sz="4" w:space="0"/>
              <w:bottom w:val="single" w:color="auto" w:sz="4" w:space="0"/>
              <w:right w:val="single" w:color="auto" w:sz="4" w:space="0"/>
            </w:tcBorders>
            <w:vAlign w:val="center"/>
          </w:tcPr>
          <w:p w14:paraId="50583026">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33" w:type="pct"/>
            <w:tcBorders>
              <w:top w:val="single" w:color="auto" w:sz="4" w:space="0"/>
              <w:left w:val="single" w:color="auto" w:sz="4" w:space="0"/>
              <w:bottom w:val="single" w:color="auto" w:sz="4" w:space="0"/>
              <w:right w:val="single" w:color="auto" w:sz="4" w:space="0"/>
            </w:tcBorders>
            <w:vAlign w:val="center"/>
          </w:tcPr>
          <w:p w14:paraId="41BF2974">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25" w:type="pct"/>
            <w:tcBorders>
              <w:top w:val="single" w:color="auto" w:sz="4" w:space="0"/>
              <w:left w:val="single" w:color="auto" w:sz="4" w:space="0"/>
              <w:bottom w:val="single" w:color="auto" w:sz="4" w:space="0"/>
              <w:right w:val="single" w:color="auto" w:sz="4" w:space="0"/>
            </w:tcBorders>
            <w:vAlign w:val="center"/>
          </w:tcPr>
          <w:p w14:paraId="6BAD427E">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5" w:type="pct"/>
            <w:tcBorders>
              <w:top w:val="single" w:color="auto" w:sz="4" w:space="0"/>
              <w:left w:val="single" w:color="auto" w:sz="4" w:space="0"/>
              <w:bottom w:val="single" w:color="auto" w:sz="4" w:space="0"/>
              <w:right w:val="single" w:color="auto" w:sz="4" w:space="0"/>
            </w:tcBorders>
            <w:vAlign w:val="center"/>
          </w:tcPr>
          <w:p w14:paraId="70A089A9">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r>
      <w:tr w14:paraId="0C0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5F251719">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98" w:type="pct"/>
            <w:tcBorders>
              <w:top w:val="single" w:color="auto" w:sz="4" w:space="0"/>
              <w:left w:val="single" w:color="auto" w:sz="4" w:space="0"/>
              <w:bottom w:val="single" w:color="auto" w:sz="4" w:space="0"/>
              <w:right w:val="single" w:color="auto" w:sz="4" w:space="0"/>
            </w:tcBorders>
            <w:vAlign w:val="center"/>
          </w:tcPr>
          <w:p w14:paraId="11956CBC">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3C8B1930">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73" w:type="pct"/>
            <w:tcBorders>
              <w:top w:val="single" w:color="auto" w:sz="4" w:space="0"/>
              <w:left w:val="single" w:color="auto" w:sz="4" w:space="0"/>
              <w:bottom w:val="single" w:color="auto" w:sz="4" w:space="0"/>
              <w:right w:val="single" w:color="auto" w:sz="4" w:space="0"/>
            </w:tcBorders>
            <w:vAlign w:val="center"/>
          </w:tcPr>
          <w:p w14:paraId="2241871B">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31" w:type="pct"/>
            <w:tcBorders>
              <w:top w:val="single" w:color="auto" w:sz="4" w:space="0"/>
              <w:left w:val="single" w:color="auto" w:sz="4" w:space="0"/>
              <w:bottom w:val="single" w:color="auto" w:sz="4" w:space="0"/>
              <w:right w:val="single" w:color="auto" w:sz="4" w:space="0"/>
            </w:tcBorders>
            <w:vAlign w:val="center"/>
          </w:tcPr>
          <w:p w14:paraId="62CE0899">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8" w:type="pct"/>
            <w:tcBorders>
              <w:top w:val="single" w:color="auto" w:sz="4" w:space="0"/>
              <w:left w:val="single" w:color="auto" w:sz="4" w:space="0"/>
              <w:bottom w:val="single" w:color="auto" w:sz="4" w:space="0"/>
              <w:right w:val="single" w:color="auto" w:sz="4" w:space="0"/>
            </w:tcBorders>
            <w:vAlign w:val="center"/>
          </w:tcPr>
          <w:p w14:paraId="75F1DBA6">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617" w:type="pct"/>
            <w:tcBorders>
              <w:top w:val="single" w:color="auto" w:sz="4" w:space="0"/>
              <w:left w:val="single" w:color="auto" w:sz="4" w:space="0"/>
              <w:bottom w:val="single" w:color="auto" w:sz="4" w:space="0"/>
              <w:right w:val="single" w:color="auto" w:sz="4" w:space="0"/>
            </w:tcBorders>
            <w:vAlign w:val="center"/>
          </w:tcPr>
          <w:p w14:paraId="472DEBF5">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80" w:type="pct"/>
            <w:tcBorders>
              <w:top w:val="single" w:color="auto" w:sz="4" w:space="0"/>
              <w:left w:val="single" w:color="auto" w:sz="4" w:space="0"/>
              <w:bottom w:val="single" w:color="auto" w:sz="4" w:space="0"/>
              <w:right w:val="single" w:color="auto" w:sz="4" w:space="0"/>
            </w:tcBorders>
            <w:vAlign w:val="center"/>
          </w:tcPr>
          <w:p w14:paraId="047A9A0B">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533" w:type="pct"/>
            <w:tcBorders>
              <w:top w:val="single" w:color="auto" w:sz="4" w:space="0"/>
              <w:left w:val="single" w:color="auto" w:sz="4" w:space="0"/>
              <w:bottom w:val="single" w:color="auto" w:sz="4" w:space="0"/>
              <w:right w:val="single" w:color="auto" w:sz="4" w:space="0"/>
            </w:tcBorders>
            <w:vAlign w:val="center"/>
          </w:tcPr>
          <w:p w14:paraId="65F90512">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25" w:type="pct"/>
            <w:tcBorders>
              <w:top w:val="single" w:color="auto" w:sz="4" w:space="0"/>
              <w:left w:val="single" w:color="auto" w:sz="4" w:space="0"/>
              <w:bottom w:val="single" w:color="auto" w:sz="4" w:space="0"/>
              <w:right w:val="single" w:color="auto" w:sz="4" w:space="0"/>
            </w:tcBorders>
            <w:vAlign w:val="center"/>
          </w:tcPr>
          <w:p w14:paraId="5D47FB41">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c>
          <w:tcPr>
            <w:tcW w:w="475" w:type="pct"/>
            <w:tcBorders>
              <w:top w:val="single" w:color="auto" w:sz="4" w:space="0"/>
              <w:left w:val="single" w:color="auto" w:sz="4" w:space="0"/>
              <w:bottom w:val="single" w:color="auto" w:sz="4" w:space="0"/>
              <w:right w:val="single" w:color="auto" w:sz="4" w:space="0"/>
            </w:tcBorders>
            <w:vAlign w:val="center"/>
          </w:tcPr>
          <w:p w14:paraId="51D8441B">
            <w:pPr>
              <w:keepNext w:val="0"/>
              <w:keepLines w:val="0"/>
              <w:pageBreakBefore w:val="0"/>
              <w:widowControl/>
              <w:wordWrap/>
              <w:overflowPunct/>
              <w:topLinePunct w:val="0"/>
              <w:bidi w:val="0"/>
              <w:spacing w:line="360" w:lineRule="auto"/>
              <w:ind w:right="0" w:rightChars="0" w:firstLine="0" w:firstLineChars="0"/>
              <w:jc w:val="center"/>
              <w:rPr>
                <w:rFonts w:hint="eastAsia" w:ascii="仿宋" w:hAnsi="仿宋" w:eastAsia="仿宋" w:cs="仿宋"/>
                <w:sz w:val="24"/>
                <w:szCs w:val="24"/>
                <w:lang w:val="en-GB"/>
              </w:rPr>
            </w:pPr>
          </w:p>
        </w:tc>
      </w:tr>
      <w:tr w14:paraId="5B8E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14:paraId="043A36E1">
            <w:pPr>
              <w:keepNext w:val="0"/>
              <w:keepLines w:val="0"/>
              <w:pageBreakBefore w:val="0"/>
              <w:widowControl/>
              <w:wordWrap/>
              <w:overflowPunct/>
              <w:topLinePunct w:val="0"/>
              <w:bidi w:val="0"/>
              <w:spacing w:line="360" w:lineRule="auto"/>
              <w:ind w:right="0" w:rightChars="0" w:firstLine="0" w:firstLineChars="0"/>
              <w:jc w:val="both"/>
              <w:rPr>
                <w:rFonts w:hint="eastAsia" w:ascii="仿宋" w:hAnsi="仿宋" w:eastAsia="仿宋" w:cs="仿宋"/>
                <w:sz w:val="24"/>
                <w:szCs w:val="24"/>
                <w:lang w:val="en-GB"/>
              </w:rPr>
            </w:pPr>
            <w:r>
              <w:rPr>
                <w:rFonts w:hint="eastAsia" w:ascii="仿宋" w:hAnsi="仿宋" w:eastAsia="仿宋" w:cs="仿宋"/>
                <w:sz w:val="24"/>
                <w:szCs w:val="24"/>
                <w:lang w:val="en-GB"/>
              </w:rPr>
              <w:t>优先节能产品报价小计：</w:t>
            </w:r>
            <w:r>
              <w:rPr>
                <w:rFonts w:hint="eastAsia" w:ascii="仿宋" w:hAnsi="仿宋" w:eastAsia="仿宋" w:cs="仿宋"/>
                <w:sz w:val="24"/>
                <w:szCs w:val="24"/>
                <w:u w:val="single"/>
                <w:lang w:val="en-GB"/>
              </w:rPr>
              <w:t xml:space="preserve">         </w:t>
            </w:r>
            <w:r>
              <w:rPr>
                <w:rFonts w:hint="eastAsia" w:ascii="仿宋" w:hAnsi="仿宋" w:eastAsia="仿宋" w:cs="仿宋"/>
                <w:sz w:val="24"/>
                <w:szCs w:val="24"/>
                <w:lang w:val="en-GB"/>
              </w:rPr>
              <w:t>元</w:t>
            </w:r>
          </w:p>
        </w:tc>
      </w:tr>
    </w:tbl>
    <w:p w14:paraId="0E5E9CED">
      <w:pPr>
        <w:keepNext w:val="0"/>
        <w:keepLines w:val="0"/>
        <w:pageBreakBefore w:val="0"/>
        <w:wordWrap/>
        <w:overflowPunct/>
        <w:topLinePunct w:val="0"/>
        <w:bidi w:val="0"/>
        <w:spacing w:line="360" w:lineRule="auto"/>
        <w:ind w:right="0" w:rightChars="0" w:firstLine="0" w:firstLineChars="0"/>
        <w:rPr>
          <w:rFonts w:hint="eastAsia" w:ascii="仿宋" w:hAnsi="仿宋" w:eastAsia="仿宋" w:cs="仿宋"/>
          <w:sz w:val="24"/>
          <w:szCs w:val="24"/>
        </w:rPr>
      </w:pPr>
      <w:r>
        <w:rPr>
          <w:rFonts w:hint="eastAsia" w:ascii="仿宋" w:hAnsi="仿宋" w:eastAsia="仿宋" w:cs="仿宋"/>
          <w:sz w:val="24"/>
          <w:szCs w:val="24"/>
        </w:rPr>
        <w:t>说明：</w:t>
      </w:r>
    </w:p>
    <w:p w14:paraId="0BB2ECFD">
      <w:pPr>
        <w:keepNext w:val="0"/>
        <w:keepLines w:val="0"/>
        <w:pageBreakBefore w:val="0"/>
        <w:wordWrap/>
        <w:overflowPunct/>
        <w:topLinePunct w:val="0"/>
        <w:bidi w:val="0"/>
        <w:spacing w:line="360" w:lineRule="auto"/>
        <w:ind w:right="0" w:rightChars="0" w:firstLine="480"/>
        <w:rPr>
          <w:rFonts w:hint="eastAsia" w:ascii="仿宋" w:hAnsi="仿宋" w:eastAsia="仿宋" w:cs="仿宋"/>
          <w:sz w:val="24"/>
          <w:szCs w:val="24"/>
          <w:lang w:val="en-GB"/>
        </w:rPr>
      </w:pPr>
      <w:r>
        <w:rPr>
          <w:rFonts w:hint="eastAsia" w:ascii="仿宋" w:hAnsi="仿宋" w:eastAsia="仿宋" w:cs="仿宋"/>
          <w:sz w:val="24"/>
          <w:szCs w:val="24"/>
          <w:lang w:val="en-GB"/>
        </w:rPr>
        <w:t>拟采购的产品属于节能产品政府采购品目清单范围的，采购人或采购代理机构将依据国家确定的认证机构出具的、处于有效期之内（以投标截止时间为准）的节能产品认证证书，对获得证书的产品实施政府优先采购。投标文件需提供优先节能产品明细表，并符合制表要求，同时附所投节能产品认证证书复印件，并加盖投标人公章，否则</w:t>
      </w:r>
      <w:r>
        <w:rPr>
          <w:rFonts w:hint="eastAsia" w:ascii="仿宋" w:hAnsi="仿宋" w:eastAsia="仿宋" w:cs="仿宋"/>
          <w:sz w:val="24"/>
          <w:szCs w:val="24"/>
        </w:rPr>
        <w:t>不予价格扣除或价格、技术加分</w:t>
      </w:r>
      <w:r>
        <w:rPr>
          <w:rFonts w:hint="eastAsia" w:ascii="仿宋" w:hAnsi="仿宋" w:eastAsia="仿宋" w:cs="仿宋"/>
          <w:sz w:val="24"/>
          <w:szCs w:val="24"/>
          <w:lang w:val="en-GB"/>
        </w:rPr>
        <w:t>。</w:t>
      </w:r>
    </w:p>
    <w:p w14:paraId="56151E87">
      <w:pPr>
        <w:pStyle w:val="12"/>
        <w:keepNext w:val="0"/>
        <w:keepLines w:val="0"/>
        <w:pageBreakBefore w:val="0"/>
        <w:wordWrap/>
        <w:overflowPunct/>
        <w:topLinePunct w:val="0"/>
        <w:bidi w:val="0"/>
        <w:snapToGrid w:val="0"/>
        <w:spacing w:line="360" w:lineRule="auto"/>
        <w:ind w:right="0" w:rightChars="0" w:firstLine="560"/>
        <w:rPr>
          <w:rFonts w:hint="eastAsia" w:ascii="仿宋" w:hAnsi="仿宋" w:eastAsia="仿宋" w:cs="仿宋"/>
          <w:spacing w:val="20"/>
          <w:sz w:val="24"/>
          <w:szCs w:val="24"/>
          <w:lang w:val="en-GB"/>
        </w:rPr>
      </w:pPr>
    </w:p>
    <w:p w14:paraId="4C71ED7C">
      <w:pPr>
        <w:pStyle w:val="5"/>
        <w:keepNext w:val="0"/>
        <w:keepLines w:val="0"/>
        <w:pageBreakBefore w:val="0"/>
        <w:wordWrap/>
        <w:overflowPunct/>
        <w:topLinePunct w:val="0"/>
        <w:bidi w:val="0"/>
        <w:spacing w:before="0" w:after="0" w:line="360" w:lineRule="auto"/>
        <w:ind w:right="0" w:rightChars="0"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525DCD77">
      <w:pPr>
        <w:keepNext w:val="0"/>
        <w:keepLines w:val="0"/>
        <w:pageBreakBefore w:val="0"/>
        <w:wordWrap/>
        <w:overflowPunct/>
        <w:topLinePunct w:val="0"/>
        <w:bidi w:val="0"/>
        <w:spacing w:line="360" w:lineRule="auto"/>
        <w:ind w:right="0" w:rightChars="0"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01A89E56">
      <w:pPr>
        <w:keepNext w:val="0"/>
        <w:keepLines w:val="0"/>
        <w:pageBreakBefore w:val="0"/>
        <w:wordWrap/>
        <w:overflowPunct/>
        <w:topLinePunct w:val="0"/>
        <w:bidi w:val="0"/>
        <w:spacing w:line="360" w:lineRule="auto"/>
        <w:ind w:right="0" w:rightChars="0" w:firstLine="0" w:firstLineChars="0"/>
        <w:rPr>
          <w:rFonts w:ascii="仿宋" w:hAnsi="仿宋"/>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54013CAC">
      <w:pPr>
        <w:ind w:firstLine="480"/>
        <w:rPr>
          <w:rFonts w:ascii="Times New Roman" w:hAnsi="Times New Roman"/>
        </w:rPr>
      </w:pPr>
    </w:p>
    <w:p w14:paraId="626869C4">
      <w:pPr>
        <w:ind w:firstLine="480"/>
        <w:rPr>
          <w:rFonts w:ascii="Times New Roman" w:hAnsi="Times New Roman"/>
        </w:rPr>
      </w:pPr>
    </w:p>
    <w:p w14:paraId="0DB8674F">
      <w:pPr>
        <w:ind w:firstLine="480"/>
        <w:rPr>
          <w:rFonts w:ascii="Times New Roman" w:hAnsi="Times New Roman"/>
        </w:rPr>
      </w:pPr>
    </w:p>
    <w:p w14:paraId="14C42939">
      <w:pPr>
        <w:ind w:firstLine="480"/>
        <w:rPr>
          <w:rFonts w:ascii="Times New Roman" w:hAnsi="Times New Roman"/>
        </w:rPr>
      </w:pPr>
    </w:p>
    <w:p w14:paraId="57C4A53F">
      <w:pPr>
        <w:ind w:firstLine="480"/>
        <w:rPr>
          <w:rFonts w:ascii="Times New Roman" w:hAnsi="Times New Roman"/>
        </w:rPr>
      </w:pPr>
    </w:p>
    <w:p w14:paraId="45C254CB">
      <w:pPr>
        <w:rPr>
          <w:rFonts w:hint="eastAsia" w:ascii="Times New Roman" w:hAnsi="Times New Roman"/>
          <w:b/>
          <w:sz w:val="28"/>
          <w:szCs w:val="28"/>
        </w:rPr>
      </w:pPr>
      <w:bookmarkStart w:id="111" w:name="_Toc27175"/>
      <w:r>
        <w:rPr>
          <w:rFonts w:hint="eastAsia" w:ascii="Times New Roman" w:hAnsi="Times New Roman"/>
          <w:b/>
          <w:sz w:val="28"/>
          <w:szCs w:val="28"/>
        </w:rPr>
        <w:br w:type="page"/>
      </w:r>
    </w:p>
    <w:p w14:paraId="4D914323">
      <w:pPr>
        <w:pStyle w:val="26"/>
        <w:keepNext w:val="0"/>
        <w:keepLines w:val="0"/>
        <w:pageBreakBefore w:val="0"/>
        <w:wordWrap/>
        <w:overflowPunct/>
        <w:topLinePunct w:val="0"/>
        <w:bidi w:val="0"/>
        <w:spacing w:line="360" w:lineRule="auto"/>
        <w:ind w:left="0" w:right="0" w:rightChars="0" w:firstLine="0" w:firstLineChars="0"/>
        <w:outlineLvl w:val="1"/>
        <w:rPr>
          <w:rFonts w:hint="eastAsia" w:ascii="仿宋" w:hAnsi="仿宋" w:eastAsia="仿宋" w:cs="仿宋"/>
          <w:b/>
          <w:sz w:val="24"/>
          <w:szCs w:val="24"/>
        </w:rPr>
      </w:pPr>
      <w:bookmarkStart w:id="112" w:name="_Toc20220"/>
      <w:r>
        <w:rPr>
          <w:rFonts w:hint="eastAsia" w:ascii="仿宋" w:hAnsi="仿宋" w:eastAsia="仿宋" w:cs="仿宋"/>
          <w:b/>
          <w:sz w:val="24"/>
          <w:szCs w:val="24"/>
        </w:rPr>
        <w:t>附件</w:t>
      </w:r>
      <w:r>
        <w:rPr>
          <w:rFonts w:hint="eastAsia" w:ascii="仿宋" w:hAnsi="仿宋" w:cs="仿宋"/>
          <w:b/>
          <w:sz w:val="24"/>
          <w:szCs w:val="24"/>
          <w:lang w:val="en-US" w:eastAsia="zh-CN"/>
        </w:rPr>
        <w:t>19</w:t>
      </w:r>
      <w:r>
        <w:rPr>
          <w:rFonts w:hint="eastAsia" w:ascii="仿宋" w:hAnsi="仿宋" w:eastAsia="仿宋" w:cs="仿宋"/>
          <w:b/>
          <w:sz w:val="24"/>
          <w:szCs w:val="24"/>
        </w:rPr>
        <w:t>、环境标志产品明细表</w:t>
      </w:r>
      <w:bookmarkEnd w:id="111"/>
      <w:bookmarkEnd w:id="112"/>
    </w:p>
    <w:p w14:paraId="09C10007">
      <w:pPr>
        <w:pStyle w:val="26"/>
        <w:keepNext w:val="0"/>
        <w:keepLines w:val="0"/>
        <w:pageBreakBefore w:val="0"/>
        <w:wordWrap/>
        <w:overflowPunct/>
        <w:topLinePunct w:val="0"/>
        <w:bidi w:val="0"/>
        <w:spacing w:line="360" w:lineRule="auto"/>
        <w:ind w:left="0" w:right="0" w:rightChars="0" w:firstLine="199" w:firstLineChars="83"/>
        <w:rPr>
          <w:rFonts w:hint="eastAsia" w:ascii="仿宋" w:hAnsi="仿宋" w:eastAsia="仿宋" w:cs="仿宋"/>
          <w:sz w:val="24"/>
          <w:szCs w:val="24"/>
        </w:rPr>
      </w:pPr>
    </w:p>
    <w:p w14:paraId="536BCAE0">
      <w:pPr>
        <w:keepNext w:val="0"/>
        <w:keepLines w:val="0"/>
        <w:pageBreakBefore w:val="0"/>
        <w:wordWrap/>
        <w:overflowPunct/>
        <w:topLinePunct w:val="0"/>
        <w:bidi w:val="0"/>
        <w:spacing w:line="360" w:lineRule="auto"/>
        <w:ind w:left="0" w:right="0" w:rightChars="0" w:firstLine="482"/>
        <w:jc w:val="center"/>
        <w:rPr>
          <w:rFonts w:hint="eastAsia" w:ascii="仿宋" w:hAnsi="仿宋" w:eastAsia="仿宋" w:cs="仿宋"/>
          <w:b/>
          <w:sz w:val="24"/>
          <w:szCs w:val="24"/>
        </w:rPr>
      </w:pPr>
      <w:r>
        <w:rPr>
          <w:rFonts w:hint="eastAsia" w:ascii="仿宋" w:hAnsi="仿宋" w:eastAsia="仿宋" w:cs="仿宋"/>
          <w:b/>
          <w:sz w:val="24"/>
          <w:szCs w:val="24"/>
          <w:lang w:val="en-US" w:eastAsia="zh-CN"/>
        </w:rPr>
        <w:t>19</w:t>
      </w:r>
      <w:r>
        <w:rPr>
          <w:rFonts w:hint="eastAsia" w:ascii="仿宋" w:hAnsi="仿宋" w:eastAsia="仿宋" w:cs="仿宋"/>
          <w:b/>
          <w:sz w:val="24"/>
          <w:szCs w:val="24"/>
        </w:rPr>
        <w:t xml:space="preserve">、环境标志产品明细表（以包为单位分别填写） </w:t>
      </w:r>
    </w:p>
    <w:p w14:paraId="737EB5C3">
      <w:pPr>
        <w:pStyle w:val="4"/>
        <w:keepNext w:val="0"/>
        <w:keepLines w:val="0"/>
        <w:pageBreakBefore w:val="0"/>
        <w:wordWrap/>
        <w:overflowPunct/>
        <w:topLinePunct w:val="0"/>
        <w:bidi w:val="0"/>
        <w:spacing w:line="360" w:lineRule="auto"/>
        <w:ind w:left="0" w:right="0" w:rightChars="0" w:firstLine="560"/>
        <w:rPr>
          <w:rFonts w:hint="eastAsia" w:ascii="仿宋" w:hAnsi="仿宋" w:eastAsia="仿宋" w:cs="仿宋"/>
          <w:sz w:val="24"/>
          <w:szCs w:val="24"/>
        </w:rPr>
      </w:pPr>
    </w:p>
    <w:p w14:paraId="73ECBB96">
      <w:pPr>
        <w:pStyle w:val="5"/>
        <w:keepNext w:val="0"/>
        <w:keepLines w:val="0"/>
        <w:pageBreakBefore w:val="0"/>
        <w:wordWrap/>
        <w:overflowPunct/>
        <w:topLinePunct w:val="0"/>
        <w:bidi w:val="0"/>
        <w:spacing w:before="0" w:after="0" w:line="360" w:lineRule="auto"/>
        <w:ind w:left="0" w:right="0" w:rightChars="0"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14:paraId="5E3D910F">
      <w:pPr>
        <w:pStyle w:val="5"/>
        <w:keepNext w:val="0"/>
        <w:keepLines w:val="0"/>
        <w:pageBreakBefore w:val="0"/>
        <w:wordWrap/>
        <w:overflowPunct/>
        <w:topLinePunct w:val="0"/>
        <w:bidi w:val="0"/>
        <w:spacing w:before="0" w:after="0" w:line="360" w:lineRule="auto"/>
        <w:ind w:left="0" w:right="0" w:rightChars="0" w:firstLine="0" w:firstLineChars="0"/>
        <w:rPr>
          <w:rFonts w:hint="eastAsia" w:ascii="仿宋" w:hAnsi="仿宋" w:eastAsia="仿宋" w:cs="仿宋"/>
          <w:sz w:val="24"/>
          <w:szCs w:val="24"/>
          <w:u w:val="single"/>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97"/>
        <w:gridCol w:w="863"/>
        <w:gridCol w:w="1177"/>
        <w:gridCol w:w="1192"/>
        <w:gridCol w:w="702"/>
        <w:gridCol w:w="1177"/>
        <w:gridCol w:w="1011"/>
        <w:gridCol w:w="936"/>
        <w:gridCol w:w="708"/>
        <w:gridCol w:w="936"/>
      </w:tblGrid>
      <w:tr w14:paraId="121E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77ABB9AC">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序号</w:t>
            </w:r>
          </w:p>
        </w:tc>
        <w:tc>
          <w:tcPr>
            <w:tcW w:w="356" w:type="pct"/>
            <w:tcBorders>
              <w:top w:val="single" w:color="auto" w:sz="4" w:space="0"/>
              <w:left w:val="single" w:color="auto" w:sz="4" w:space="0"/>
              <w:bottom w:val="single" w:color="auto" w:sz="4" w:space="0"/>
              <w:right w:val="single" w:color="auto" w:sz="4" w:space="0"/>
            </w:tcBorders>
            <w:vAlign w:val="center"/>
          </w:tcPr>
          <w:p w14:paraId="119BC33B">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货物名称</w:t>
            </w:r>
          </w:p>
        </w:tc>
        <w:tc>
          <w:tcPr>
            <w:tcW w:w="440" w:type="pct"/>
            <w:tcBorders>
              <w:top w:val="single" w:color="auto" w:sz="4" w:space="0"/>
              <w:left w:val="single" w:color="auto" w:sz="4" w:space="0"/>
              <w:bottom w:val="single" w:color="auto" w:sz="4" w:space="0"/>
              <w:right w:val="single" w:color="auto" w:sz="4" w:space="0"/>
            </w:tcBorders>
            <w:vAlign w:val="center"/>
          </w:tcPr>
          <w:p w14:paraId="5EE72AD7">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品牌</w:t>
            </w:r>
          </w:p>
        </w:tc>
        <w:tc>
          <w:tcPr>
            <w:tcW w:w="599" w:type="pct"/>
            <w:tcBorders>
              <w:top w:val="single" w:color="auto" w:sz="4" w:space="0"/>
              <w:left w:val="single" w:color="auto" w:sz="4" w:space="0"/>
              <w:bottom w:val="single" w:color="auto" w:sz="4" w:space="0"/>
              <w:right w:val="single" w:color="auto" w:sz="4" w:space="0"/>
            </w:tcBorders>
            <w:vAlign w:val="center"/>
          </w:tcPr>
          <w:p w14:paraId="22493A67">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规格型号</w:t>
            </w:r>
          </w:p>
        </w:tc>
        <w:tc>
          <w:tcPr>
            <w:tcW w:w="607" w:type="pct"/>
            <w:tcBorders>
              <w:top w:val="single" w:color="auto" w:sz="4" w:space="0"/>
              <w:left w:val="single" w:color="auto" w:sz="4" w:space="0"/>
              <w:bottom w:val="single" w:color="auto" w:sz="4" w:space="0"/>
              <w:right w:val="single" w:color="auto" w:sz="4" w:space="0"/>
            </w:tcBorders>
            <w:vAlign w:val="center"/>
          </w:tcPr>
          <w:p w14:paraId="13D6BAC7">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制造商</w:t>
            </w:r>
          </w:p>
        </w:tc>
        <w:tc>
          <w:tcPr>
            <w:tcW w:w="358" w:type="pct"/>
            <w:tcBorders>
              <w:top w:val="single" w:color="auto" w:sz="4" w:space="0"/>
              <w:left w:val="single" w:color="auto" w:sz="4" w:space="0"/>
              <w:bottom w:val="single" w:color="auto" w:sz="4" w:space="0"/>
              <w:right w:val="single" w:color="auto" w:sz="4" w:space="0"/>
            </w:tcBorders>
            <w:vAlign w:val="center"/>
          </w:tcPr>
          <w:p w14:paraId="521FF246">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产地</w:t>
            </w:r>
          </w:p>
        </w:tc>
        <w:tc>
          <w:tcPr>
            <w:tcW w:w="599" w:type="pct"/>
            <w:tcBorders>
              <w:top w:val="single" w:color="auto" w:sz="4" w:space="0"/>
              <w:left w:val="single" w:color="auto" w:sz="4" w:space="0"/>
              <w:bottom w:val="single" w:color="auto" w:sz="4" w:space="0"/>
              <w:right w:val="single" w:color="auto" w:sz="4" w:space="0"/>
            </w:tcBorders>
            <w:vAlign w:val="center"/>
          </w:tcPr>
          <w:p w14:paraId="123A9DDA">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中国环境标志认证证书编号</w:t>
            </w:r>
          </w:p>
        </w:tc>
        <w:tc>
          <w:tcPr>
            <w:tcW w:w="515" w:type="pct"/>
            <w:tcBorders>
              <w:top w:val="single" w:color="auto" w:sz="4" w:space="0"/>
              <w:left w:val="single" w:color="auto" w:sz="4" w:space="0"/>
              <w:bottom w:val="single" w:color="auto" w:sz="4" w:space="0"/>
              <w:right w:val="single" w:color="auto" w:sz="4" w:space="0"/>
            </w:tcBorders>
            <w:vAlign w:val="center"/>
          </w:tcPr>
          <w:p w14:paraId="6ACD7B90">
            <w:pPr>
              <w:keepNext w:val="0"/>
              <w:keepLines w:val="0"/>
              <w:pageBreakBefore w:val="0"/>
              <w:wordWrap/>
              <w:overflowPunct/>
              <w:topLinePunct w:val="0"/>
              <w:autoSpaceDE w:val="0"/>
              <w:autoSpaceDN w:val="0"/>
              <w:bidi w:val="0"/>
              <w:spacing w:line="240" w:lineRule="auto"/>
              <w:ind w:left="0" w:right="0" w:rightChars="0" w:firstLine="0" w:firstLineChars="0"/>
              <w:jc w:val="center"/>
              <w:rPr>
                <w:rFonts w:hint="eastAsia" w:ascii="仿宋" w:hAnsi="仿宋" w:eastAsia="仿宋" w:cs="仿宋"/>
                <w:kern w:val="0"/>
                <w:sz w:val="24"/>
                <w:szCs w:val="24"/>
              </w:rPr>
            </w:pPr>
            <w:r>
              <w:rPr>
                <w:rFonts w:hint="eastAsia" w:ascii="仿宋" w:hAnsi="仿宋" w:eastAsia="仿宋" w:cs="仿宋"/>
                <w:sz w:val="24"/>
                <w:szCs w:val="24"/>
                <w:lang w:val="en-GB"/>
              </w:rPr>
              <w:t>认证机构名称</w:t>
            </w:r>
          </w:p>
        </w:tc>
        <w:tc>
          <w:tcPr>
            <w:tcW w:w="457" w:type="pct"/>
            <w:tcBorders>
              <w:top w:val="single" w:color="auto" w:sz="4" w:space="0"/>
              <w:left w:val="single" w:color="auto" w:sz="4" w:space="0"/>
              <w:bottom w:val="single" w:color="auto" w:sz="4" w:space="0"/>
              <w:right w:val="single" w:color="auto" w:sz="4" w:space="0"/>
            </w:tcBorders>
            <w:vAlign w:val="center"/>
          </w:tcPr>
          <w:p w14:paraId="1A5A9883">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单价</w:t>
            </w:r>
          </w:p>
          <w:p w14:paraId="514DFA6B">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（元）</w:t>
            </w:r>
          </w:p>
        </w:tc>
        <w:tc>
          <w:tcPr>
            <w:tcW w:w="361" w:type="pct"/>
            <w:tcBorders>
              <w:top w:val="single" w:color="auto" w:sz="4" w:space="0"/>
              <w:left w:val="single" w:color="auto" w:sz="4" w:space="0"/>
              <w:bottom w:val="single" w:color="auto" w:sz="4" w:space="0"/>
              <w:right w:val="single" w:color="auto" w:sz="4" w:space="0"/>
            </w:tcBorders>
            <w:vAlign w:val="center"/>
          </w:tcPr>
          <w:p w14:paraId="266939F2">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数量</w:t>
            </w:r>
          </w:p>
        </w:tc>
        <w:tc>
          <w:tcPr>
            <w:tcW w:w="476" w:type="pct"/>
            <w:tcBorders>
              <w:top w:val="single" w:color="auto" w:sz="4" w:space="0"/>
              <w:left w:val="single" w:color="auto" w:sz="4" w:space="0"/>
              <w:bottom w:val="single" w:color="auto" w:sz="4" w:space="0"/>
              <w:right w:val="single" w:color="auto" w:sz="4" w:space="0"/>
            </w:tcBorders>
            <w:vAlign w:val="center"/>
          </w:tcPr>
          <w:p w14:paraId="0AB9E337">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合计</w:t>
            </w:r>
          </w:p>
          <w:p w14:paraId="58610947">
            <w:pPr>
              <w:keepNext w:val="0"/>
              <w:keepLines w:val="0"/>
              <w:pageBreakBefore w:val="0"/>
              <w:widowControl/>
              <w:wordWrap/>
              <w:overflowPunct/>
              <w:topLinePunct w:val="0"/>
              <w:bidi w:val="0"/>
              <w:spacing w:line="240" w:lineRule="auto"/>
              <w:ind w:left="0" w:right="0" w:rightChars="0" w:firstLine="0" w:firstLineChars="0"/>
              <w:jc w:val="center"/>
              <w:rPr>
                <w:rFonts w:hint="eastAsia" w:ascii="仿宋" w:hAnsi="仿宋" w:eastAsia="仿宋" w:cs="仿宋"/>
                <w:sz w:val="24"/>
                <w:szCs w:val="24"/>
                <w:lang w:val="en-GB"/>
              </w:rPr>
            </w:pPr>
            <w:r>
              <w:rPr>
                <w:rFonts w:hint="eastAsia" w:ascii="仿宋" w:hAnsi="仿宋" w:eastAsia="仿宋" w:cs="仿宋"/>
                <w:sz w:val="24"/>
                <w:szCs w:val="24"/>
                <w:lang w:val="en-GB"/>
              </w:rPr>
              <w:t>（元）</w:t>
            </w:r>
          </w:p>
        </w:tc>
      </w:tr>
      <w:tr w14:paraId="321B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73893F80">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6" w:type="pct"/>
            <w:tcBorders>
              <w:top w:val="single" w:color="auto" w:sz="4" w:space="0"/>
              <w:left w:val="single" w:color="auto" w:sz="4" w:space="0"/>
              <w:bottom w:val="single" w:color="auto" w:sz="4" w:space="0"/>
              <w:right w:val="single" w:color="auto" w:sz="4" w:space="0"/>
            </w:tcBorders>
            <w:vAlign w:val="center"/>
          </w:tcPr>
          <w:p w14:paraId="350EC12D">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40" w:type="pct"/>
            <w:tcBorders>
              <w:top w:val="single" w:color="auto" w:sz="4" w:space="0"/>
              <w:left w:val="single" w:color="auto" w:sz="4" w:space="0"/>
              <w:bottom w:val="single" w:color="auto" w:sz="4" w:space="0"/>
              <w:right w:val="single" w:color="auto" w:sz="4" w:space="0"/>
            </w:tcBorders>
            <w:vAlign w:val="center"/>
          </w:tcPr>
          <w:p w14:paraId="1D7A9B8A">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5414E51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607" w:type="pct"/>
            <w:tcBorders>
              <w:top w:val="single" w:color="auto" w:sz="4" w:space="0"/>
              <w:left w:val="single" w:color="auto" w:sz="4" w:space="0"/>
              <w:bottom w:val="single" w:color="auto" w:sz="4" w:space="0"/>
              <w:right w:val="single" w:color="auto" w:sz="4" w:space="0"/>
            </w:tcBorders>
            <w:vAlign w:val="center"/>
          </w:tcPr>
          <w:p w14:paraId="3E9596D5">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6CCDDB7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178F636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15" w:type="pct"/>
            <w:tcBorders>
              <w:top w:val="single" w:color="auto" w:sz="4" w:space="0"/>
              <w:left w:val="single" w:color="auto" w:sz="4" w:space="0"/>
              <w:bottom w:val="single" w:color="auto" w:sz="4" w:space="0"/>
              <w:right w:val="single" w:color="auto" w:sz="4" w:space="0"/>
            </w:tcBorders>
            <w:vAlign w:val="center"/>
          </w:tcPr>
          <w:p w14:paraId="71EFAB38">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57" w:type="pct"/>
            <w:tcBorders>
              <w:top w:val="single" w:color="auto" w:sz="4" w:space="0"/>
              <w:left w:val="single" w:color="auto" w:sz="4" w:space="0"/>
              <w:bottom w:val="single" w:color="auto" w:sz="4" w:space="0"/>
              <w:right w:val="single" w:color="auto" w:sz="4" w:space="0"/>
            </w:tcBorders>
            <w:vAlign w:val="center"/>
          </w:tcPr>
          <w:p w14:paraId="390FFC22">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61" w:type="pct"/>
            <w:tcBorders>
              <w:top w:val="single" w:color="auto" w:sz="4" w:space="0"/>
              <w:left w:val="single" w:color="auto" w:sz="4" w:space="0"/>
              <w:bottom w:val="single" w:color="auto" w:sz="4" w:space="0"/>
              <w:right w:val="single" w:color="auto" w:sz="4" w:space="0"/>
            </w:tcBorders>
            <w:vAlign w:val="center"/>
          </w:tcPr>
          <w:p w14:paraId="1FCB82C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76" w:type="pct"/>
            <w:tcBorders>
              <w:top w:val="single" w:color="auto" w:sz="4" w:space="0"/>
              <w:left w:val="single" w:color="auto" w:sz="4" w:space="0"/>
              <w:bottom w:val="single" w:color="auto" w:sz="4" w:space="0"/>
              <w:right w:val="single" w:color="auto" w:sz="4" w:space="0"/>
            </w:tcBorders>
            <w:vAlign w:val="center"/>
          </w:tcPr>
          <w:p w14:paraId="6D6C1A89">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r>
      <w:tr w14:paraId="0599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66F4276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6" w:type="pct"/>
            <w:tcBorders>
              <w:top w:val="single" w:color="auto" w:sz="4" w:space="0"/>
              <w:left w:val="single" w:color="auto" w:sz="4" w:space="0"/>
              <w:bottom w:val="single" w:color="auto" w:sz="4" w:space="0"/>
              <w:right w:val="single" w:color="auto" w:sz="4" w:space="0"/>
            </w:tcBorders>
            <w:vAlign w:val="center"/>
          </w:tcPr>
          <w:p w14:paraId="6444969D">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40" w:type="pct"/>
            <w:tcBorders>
              <w:top w:val="single" w:color="auto" w:sz="4" w:space="0"/>
              <w:left w:val="single" w:color="auto" w:sz="4" w:space="0"/>
              <w:bottom w:val="single" w:color="auto" w:sz="4" w:space="0"/>
              <w:right w:val="single" w:color="auto" w:sz="4" w:space="0"/>
            </w:tcBorders>
            <w:vAlign w:val="center"/>
          </w:tcPr>
          <w:p w14:paraId="4EB9EEE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733B7EA0">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607" w:type="pct"/>
            <w:tcBorders>
              <w:top w:val="single" w:color="auto" w:sz="4" w:space="0"/>
              <w:left w:val="single" w:color="auto" w:sz="4" w:space="0"/>
              <w:bottom w:val="single" w:color="auto" w:sz="4" w:space="0"/>
              <w:right w:val="single" w:color="auto" w:sz="4" w:space="0"/>
            </w:tcBorders>
            <w:vAlign w:val="center"/>
          </w:tcPr>
          <w:p w14:paraId="43B0CFEC">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591491E5">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1D7DD96E">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15" w:type="pct"/>
            <w:tcBorders>
              <w:top w:val="single" w:color="auto" w:sz="4" w:space="0"/>
              <w:left w:val="single" w:color="auto" w:sz="4" w:space="0"/>
              <w:bottom w:val="single" w:color="auto" w:sz="4" w:space="0"/>
              <w:right w:val="single" w:color="auto" w:sz="4" w:space="0"/>
            </w:tcBorders>
            <w:vAlign w:val="center"/>
          </w:tcPr>
          <w:p w14:paraId="2828330F">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57" w:type="pct"/>
            <w:tcBorders>
              <w:top w:val="single" w:color="auto" w:sz="4" w:space="0"/>
              <w:left w:val="single" w:color="auto" w:sz="4" w:space="0"/>
              <w:bottom w:val="single" w:color="auto" w:sz="4" w:space="0"/>
              <w:right w:val="single" w:color="auto" w:sz="4" w:space="0"/>
            </w:tcBorders>
            <w:vAlign w:val="center"/>
          </w:tcPr>
          <w:p w14:paraId="42007AE8">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61" w:type="pct"/>
            <w:tcBorders>
              <w:top w:val="single" w:color="auto" w:sz="4" w:space="0"/>
              <w:left w:val="single" w:color="auto" w:sz="4" w:space="0"/>
              <w:bottom w:val="single" w:color="auto" w:sz="4" w:space="0"/>
              <w:right w:val="single" w:color="auto" w:sz="4" w:space="0"/>
            </w:tcBorders>
            <w:vAlign w:val="center"/>
          </w:tcPr>
          <w:p w14:paraId="6FD9F9DE">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76" w:type="pct"/>
            <w:tcBorders>
              <w:top w:val="single" w:color="auto" w:sz="4" w:space="0"/>
              <w:left w:val="single" w:color="auto" w:sz="4" w:space="0"/>
              <w:bottom w:val="single" w:color="auto" w:sz="4" w:space="0"/>
              <w:right w:val="single" w:color="auto" w:sz="4" w:space="0"/>
            </w:tcBorders>
            <w:vAlign w:val="center"/>
          </w:tcPr>
          <w:p w14:paraId="122AB92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r>
      <w:tr w14:paraId="42AA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5000F467">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6" w:type="pct"/>
            <w:tcBorders>
              <w:top w:val="single" w:color="auto" w:sz="4" w:space="0"/>
              <w:left w:val="single" w:color="auto" w:sz="4" w:space="0"/>
              <w:bottom w:val="single" w:color="auto" w:sz="4" w:space="0"/>
              <w:right w:val="single" w:color="auto" w:sz="4" w:space="0"/>
            </w:tcBorders>
            <w:vAlign w:val="center"/>
          </w:tcPr>
          <w:p w14:paraId="24D07FE6">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40" w:type="pct"/>
            <w:tcBorders>
              <w:top w:val="single" w:color="auto" w:sz="4" w:space="0"/>
              <w:left w:val="single" w:color="auto" w:sz="4" w:space="0"/>
              <w:bottom w:val="single" w:color="auto" w:sz="4" w:space="0"/>
              <w:right w:val="single" w:color="auto" w:sz="4" w:space="0"/>
            </w:tcBorders>
            <w:vAlign w:val="center"/>
          </w:tcPr>
          <w:p w14:paraId="0416F77A">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18499BD6">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607" w:type="pct"/>
            <w:tcBorders>
              <w:top w:val="single" w:color="auto" w:sz="4" w:space="0"/>
              <w:left w:val="single" w:color="auto" w:sz="4" w:space="0"/>
              <w:bottom w:val="single" w:color="auto" w:sz="4" w:space="0"/>
              <w:right w:val="single" w:color="auto" w:sz="4" w:space="0"/>
            </w:tcBorders>
            <w:vAlign w:val="center"/>
          </w:tcPr>
          <w:p w14:paraId="053A4DD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100EA5A7">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740D4926">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15" w:type="pct"/>
            <w:tcBorders>
              <w:top w:val="single" w:color="auto" w:sz="4" w:space="0"/>
              <w:left w:val="single" w:color="auto" w:sz="4" w:space="0"/>
              <w:bottom w:val="single" w:color="auto" w:sz="4" w:space="0"/>
              <w:right w:val="single" w:color="auto" w:sz="4" w:space="0"/>
            </w:tcBorders>
            <w:vAlign w:val="center"/>
          </w:tcPr>
          <w:p w14:paraId="431EBC3D">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57" w:type="pct"/>
            <w:tcBorders>
              <w:top w:val="single" w:color="auto" w:sz="4" w:space="0"/>
              <w:left w:val="single" w:color="auto" w:sz="4" w:space="0"/>
              <w:bottom w:val="single" w:color="auto" w:sz="4" w:space="0"/>
              <w:right w:val="single" w:color="auto" w:sz="4" w:space="0"/>
            </w:tcBorders>
            <w:vAlign w:val="center"/>
          </w:tcPr>
          <w:p w14:paraId="06B9BFC4">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61" w:type="pct"/>
            <w:tcBorders>
              <w:top w:val="single" w:color="auto" w:sz="4" w:space="0"/>
              <w:left w:val="single" w:color="auto" w:sz="4" w:space="0"/>
              <w:bottom w:val="single" w:color="auto" w:sz="4" w:space="0"/>
              <w:right w:val="single" w:color="auto" w:sz="4" w:space="0"/>
            </w:tcBorders>
            <w:vAlign w:val="center"/>
          </w:tcPr>
          <w:p w14:paraId="4379FB3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76" w:type="pct"/>
            <w:tcBorders>
              <w:top w:val="single" w:color="auto" w:sz="4" w:space="0"/>
              <w:left w:val="single" w:color="auto" w:sz="4" w:space="0"/>
              <w:bottom w:val="single" w:color="auto" w:sz="4" w:space="0"/>
              <w:right w:val="single" w:color="auto" w:sz="4" w:space="0"/>
            </w:tcBorders>
            <w:vAlign w:val="center"/>
          </w:tcPr>
          <w:p w14:paraId="76796E8F">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r>
      <w:tr w14:paraId="0692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3A5F3E9D">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6" w:type="pct"/>
            <w:tcBorders>
              <w:top w:val="single" w:color="auto" w:sz="4" w:space="0"/>
              <w:left w:val="single" w:color="auto" w:sz="4" w:space="0"/>
              <w:bottom w:val="single" w:color="auto" w:sz="4" w:space="0"/>
              <w:right w:val="single" w:color="auto" w:sz="4" w:space="0"/>
            </w:tcBorders>
            <w:vAlign w:val="center"/>
          </w:tcPr>
          <w:p w14:paraId="6D71A566">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40" w:type="pct"/>
            <w:tcBorders>
              <w:top w:val="single" w:color="auto" w:sz="4" w:space="0"/>
              <w:left w:val="single" w:color="auto" w:sz="4" w:space="0"/>
              <w:bottom w:val="single" w:color="auto" w:sz="4" w:space="0"/>
              <w:right w:val="single" w:color="auto" w:sz="4" w:space="0"/>
            </w:tcBorders>
            <w:vAlign w:val="center"/>
          </w:tcPr>
          <w:p w14:paraId="4D8BFB5D">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5050EC2C">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607" w:type="pct"/>
            <w:tcBorders>
              <w:top w:val="single" w:color="auto" w:sz="4" w:space="0"/>
              <w:left w:val="single" w:color="auto" w:sz="4" w:space="0"/>
              <w:bottom w:val="single" w:color="auto" w:sz="4" w:space="0"/>
              <w:right w:val="single" w:color="auto" w:sz="4" w:space="0"/>
            </w:tcBorders>
            <w:vAlign w:val="center"/>
          </w:tcPr>
          <w:p w14:paraId="50D35337">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16C7A1A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384648DE">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15" w:type="pct"/>
            <w:tcBorders>
              <w:top w:val="single" w:color="auto" w:sz="4" w:space="0"/>
              <w:left w:val="single" w:color="auto" w:sz="4" w:space="0"/>
              <w:bottom w:val="single" w:color="auto" w:sz="4" w:space="0"/>
              <w:right w:val="single" w:color="auto" w:sz="4" w:space="0"/>
            </w:tcBorders>
            <w:vAlign w:val="center"/>
          </w:tcPr>
          <w:p w14:paraId="23EA554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57" w:type="pct"/>
            <w:tcBorders>
              <w:top w:val="single" w:color="auto" w:sz="4" w:space="0"/>
              <w:left w:val="single" w:color="auto" w:sz="4" w:space="0"/>
              <w:bottom w:val="single" w:color="auto" w:sz="4" w:space="0"/>
              <w:right w:val="single" w:color="auto" w:sz="4" w:space="0"/>
            </w:tcBorders>
            <w:vAlign w:val="center"/>
          </w:tcPr>
          <w:p w14:paraId="0A51D706">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61" w:type="pct"/>
            <w:tcBorders>
              <w:top w:val="single" w:color="auto" w:sz="4" w:space="0"/>
              <w:left w:val="single" w:color="auto" w:sz="4" w:space="0"/>
              <w:bottom w:val="single" w:color="auto" w:sz="4" w:space="0"/>
              <w:right w:val="single" w:color="auto" w:sz="4" w:space="0"/>
            </w:tcBorders>
            <w:vAlign w:val="center"/>
          </w:tcPr>
          <w:p w14:paraId="79D8EA3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76" w:type="pct"/>
            <w:tcBorders>
              <w:top w:val="single" w:color="auto" w:sz="4" w:space="0"/>
              <w:left w:val="single" w:color="auto" w:sz="4" w:space="0"/>
              <w:bottom w:val="single" w:color="auto" w:sz="4" w:space="0"/>
              <w:right w:val="single" w:color="auto" w:sz="4" w:space="0"/>
            </w:tcBorders>
            <w:vAlign w:val="center"/>
          </w:tcPr>
          <w:p w14:paraId="200ED05A">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r>
      <w:tr w14:paraId="7F75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31" w:type="pct"/>
            <w:tcBorders>
              <w:top w:val="single" w:color="auto" w:sz="4" w:space="0"/>
              <w:left w:val="single" w:color="auto" w:sz="4" w:space="0"/>
              <w:bottom w:val="single" w:color="auto" w:sz="4" w:space="0"/>
              <w:right w:val="single" w:color="auto" w:sz="4" w:space="0"/>
            </w:tcBorders>
            <w:vAlign w:val="center"/>
          </w:tcPr>
          <w:p w14:paraId="7270592F">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6" w:type="pct"/>
            <w:tcBorders>
              <w:top w:val="single" w:color="auto" w:sz="4" w:space="0"/>
              <w:left w:val="single" w:color="auto" w:sz="4" w:space="0"/>
              <w:bottom w:val="single" w:color="auto" w:sz="4" w:space="0"/>
              <w:right w:val="single" w:color="auto" w:sz="4" w:space="0"/>
            </w:tcBorders>
            <w:vAlign w:val="center"/>
          </w:tcPr>
          <w:p w14:paraId="7CE3C7B8">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40" w:type="pct"/>
            <w:tcBorders>
              <w:top w:val="single" w:color="auto" w:sz="4" w:space="0"/>
              <w:left w:val="single" w:color="auto" w:sz="4" w:space="0"/>
              <w:bottom w:val="single" w:color="auto" w:sz="4" w:space="0"/>
              <w:right w:val="single" w:color="auto" w:sz="4" w:space="0"/>
            </w:tcBorders>
            <w:vAlign w:val="center"/>
          </w:tcPr>
          <w:p w14:paraId="67B48F31">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02F24C7C">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607" w:type="pct"/>
            <w:tcBorders>
              <w:top w:val="single" w:color="auto" w:sz="4" w:space="0"/>
              <w:left w:val="single" w:color="auto" w:sz="4" w:space="0"/>
              <w:bottom w:val="single" w:color="auto" w:sz="4" w:space="0"/>
              <w:right w:val="single" w:color="auto" w:sz="4" w:space="0"/>
            </w:tcBorders>
            <w:vAlign w:val="center"/>
          </w:tcPr>
          <w:p w14:paraId="063BF155">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58" w:type="pct"/>
            <w:tcBorders>
              <w:top w:val="single" w:color="auto" w:sz="4" w:space="0"/>
              <w:left w:val="single" w:color="auto" w:sz="4" w:space="0"/>
              <w:bottom w:val="single" w:color="auto" w:sz="4" w:space="0"/>
              <w:right w:val="single" w:color="auto" w:sz="4" w:space="0"/>
            </w:tcBorders>
            <w:vAlign w:val="center"/>
          </w:tcPr>
          <w:p w14:paraId="2E4A564A">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99" w:type="pct"/>
            <w:tcBorders>
              <w:top w:val="single" w:color="auto" w:sz="4" w:space="0"/>
              <w:left w:val="single" w:color="auto" w:sz="4" w:space="0"/>
              <w:bottom w:val="single" w:color="auto" w:sz="4" w:space="0"/>
              <w:right w:val="single" w:color="auto" w:sz="4" w:space="0"/>
            </w:tcBorders>
            <w:vAlign w:val="center"/>
          </w:tcPr>
          <w:p w14:paraId="4293859B">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515" w:type="pct"/>
            <w:tcBorders>
              <w:top w:val="single" w:color="auto" w:sz="4" w:space="0"/>
              <w:left w:val="single" w:color="auto" w:sz="4" w:space="0"/>
              <w:bottom w:val="single" w:color="auto" w:sz="4" w:space="0"/>
              <w:right w:val="single" w:color="auto" w:sz="4" w:space="0"/>
            </w:tcBorders>
            <w:vAlign w:val="center"/>
          </w:tcPr>
          <w:p w14:paraId="39F9BCCD">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57" w:type="pct"/>
            <w:tcBorders>
              <w:top w:val="single" w:color="auto" w:sz="4" w:space="0"/>
              <w:left w:val="single" w:color="auto" w:sz="4" w:space="0"/>
              <w:bottom w:val="single" w:color="auto" w:sz="4" w:space="0"/>
              <w:right w:val="single" w:color="auto" w:sz="4" w:space="0"/>
            </w:tcBorders>
            <w:vAlign w:val="center"/>
          </w:tcPr>
          <w:p w14:paraId="66E2F617">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361" w:type="pct"/>
            <w:tcBorders>
              <w:top w:val="single" w:color="auto" w:sz="4" w:space="0"/>
              <w:left w:val="single" w:color="auto" w:sz="4" w:space="0"/>
              <w:bottom w:val="single" w:color="auto" w:sz="4" w:space="0"/>
              <w:right w:val="single" w:color="auto" w:sz="4" w:space="0"/>
            </w:tcBorders>
            <w:vAlign w:val="center"/>
          </w:tcPr>
          <w:p w14:paraId="442201F6">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c>
          <w:tcPr>
            <w:tcW w:w="476" w:type="pct"/>
            <w:tcBorders>
              <w:top w:val="single" w:color="auto" w:sz="4" w:space="0"/>
              <w:left w:val="single" w:color="auto" w:sz="4" w:space="0"/>
              <w:bottom w:val="single" w:color="auto" w:sz="4" w:space="0"/>
              <w:right w:val="single" w:color="auto" w:sz="4" w:space="0"/>
            </w:tcBorders>
            <w:vAlign w:val="center"/>
          </w:tcPr>
          <w:p w14:paraId="454179B3">
            <w:pPr>
              <w:keepNext w:val="0"/>
              <w:keepLines w:val="0"/>
              <w:pageBreakBefore w:val="0"/>
              <w:widowControl/>
              <w:wordWrap/>
              <w:overflowPunct/>
              <w:topLinePunct w:val="0"/>
              <w:bidi w:val="0"/>
              <w:spacing w:line="360" w:lineRule="auto"/>
              <w:ind w:left="0" w:right="0" w:rightChars="0" w:firstLine="0" w:firstLineChars="0"/>
              <w:jc w:val="center"/>
              <w:rPr>
                <w:rFonts w:hint="eastAsia" w:ascii="仿宋" w:hAnsi="仿宋" w:eastAsia="仿宋" w:cs="仿宋"/>
                <w:sz w:val="24"/>
                <w:szCs w:val="24"/>
                <w:lang w:val="en-GB"/>
              </w:rPr>
            </w:pPr>
          </w:p>
        </w:tc>
      </w:tr>
      <w:tr w14:paraId="241C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14:paraId="566E5AAF">
            <w:pPr>
              <w:keepNext w:val="0"/>
              <w:keepLines w:val="0"/>
              <w:pageBreakBefore w:val="0"/>
              <w:widowControl/>
              <w:wordWrap/>
              <w:overflowPunct/>
              <w:topLinePunct w:val="0"/>
              <w:bidi w:val="0"/>
              <w:spacing w:line="360" w:lineRule="auto"/>
              <w:ind w:left="0" w:right="0" w:rightChars="0" w:firstLine="0" w:firstLineChars="0"/>
              <w:rPr>
                <w:rFonts w:hint="eastAsia" w:ascii="仿宋" w:hAnsi="仿宋" w:eastAsia="仿宋" w:cs="仿宋"/>
                <w:sz w:val="24"/>
                <w:szCs w:val="24"/>
                <w:lang w:val="en-GB"/>
              </w:rPr>
            </w:pPr>
            <w:r>
              <w:rPr>
                <w:rFonts w:hint="eastAsia" w:ascii="仿宋" w:hAnsi="仿宋" w:eastAsia="仿宋" w:cs="仿宋"/>
                <w:sz w:val="24"/>
                <w:szCs w:val="24"/>
                <w:lang w:val="en-GB"/>
              </w:rPr>
              <w:t>环境标志产品报价小计：</w:t>
            </w:r>
            <w:r>
              <w:rPr>
                <w:rFonts w:hint="eastAsia" w:ascii="仿宋" w:hAnsi="仿宋" w:eastAsia="仿宋" w:cs="仿宋"/>
                <w:sz w:val="24"/>
                <w:szCs w:val="24"/>
                <w:u w:val="single"/>
                <w:lang w:val="en-GB"/>
              </w:rPr>
              <w:t xml:space="preserve">         </w:t>
            </w:r>
            <w:r>
              <w:rPr>
                <w:rFonts w:hint="eastAsia" w:ascii="仿宋" w:hAnsi="仿宋" w:eastAsia="仿宋" w:cs="仿宋"/>
                <w:sz w:val="24"/>
                <w:szCs w:val="24"/>
                <w:lang w:val="en-GB"/>
              </w:rPr>
              <w:t>元</w:t>
            </w:r>
          </w:p>
        </w:tc>
      </w:tr>
    </w:tbl>
    <w:p w14:paraId="4E3E431E">
      <w:pPr>
        <w:keepNext w:val="0"/>
        <w:keepLines w:val="0"/>
        <w:pageBreakBefore w:val="0"/>
        <w:wordWrap/>
        <w:overflowPunct/>
        <w:topLinePunct w:val="0"/>
        <w:bidi w:val="0"/>
        <w:spacing w:line="360" w:lineRule="auto"/>
        <w:ind w:left="0" w:right="0" w:rightChars="0" w:firstLine="0" w:firstLineChars="0"/>
        <w:rPr>
          <w:rFonts w:hint="eastAsia" w:ascii="仿宋" w:hAnsi="仿宋" w:eastAsia="仿宋" w:cs="仿宋"/>
          <w:sz w:val="24"/>
          <w:szCs w:val="24"/>
        </w:rPr>
      </w:pPr>
      <w:r>
        <w:rPr>
          <w:rFonts w:hint="eastAsia" w:ascii="仿宋" w:hAnsi="仿宋" w:eastAsia="仿宋" w:cs="仿宋"/>
          <w:sz w:val="24"/>
          <w:szCs w:val="24"/>
        </w:rPr>
        <w:t>说明：</w:t>
      </w:r>
    </w:p>
    <w:p w14:paraId="3B41AAD5">
      <w:pPr>
        <w:keepNext w:val="0"/>
        <w:keepLines w:val="0"/>
        <w:pageBreakBefore w:val="0"/>
        <w:wordWrap/>
        <w:overflowPunct/>
        <w:topLinePunct w:val="0"/>
        <w:bidi w:val="0"/>
        <w:spacing w:line="360" w:lineRule="auto"/>
        <w:ind w:left="0" w:right="0" w:rightChars="0" w:firstLine="480"/>
        <w:rPr>
          <w:rFonts w:hint="eastAsia" w:ascii="仿宋" w:hAnsi="仿宋" w:eastAsia="仿宋" w:cs="仿宋"/>
          <w:sz w:val="24"/>
          <w:szCs w:val="24"/>
        </w:rPr>
      </w:pPr>
      <w:r>
        <w:rPr>
          <w:rFonts w:hint="eastAsia" w:ascii="仿宋" w:hAnsi="仿宋" w:eastAsia="仿宋" w:cs="仿宋"/>
          <w:sz w:val="24"/>
          <w:szCs w:val="24"/>
          <w:lang w:val="en-GB"/>
        </w:rPr>
        <w:t>拟采购的产品属于环境标志产品政府采购品目清单范围的，采购人或采购代理机构将依据国家确定的认证机构出具的、处于有效期之内（以投标截止时间为准）的环境标志产品认证证书，对获得证书的产品实施政府优先采购。投标文件需提供环境标志产品明细表，并符合制表要求，同时附所投环境标志产品认证证书复印件，并加盖投标人公章，否则</w:t>
      </w:r>
      <w:r>
        <w:rPr>
          <w:rFonts w:hint="eastAsia" w:ascii="仿宋" w:hAnsi="仿宋" w:eastAsia="仿宋" w:cs="仿宋"/>
          <w:sz w:val="24"/>
          <w:szCs w:val="24"/>
        </w:rPr>
        <w:t>不予价格扣除或价格、技术加分。</w:t>
      </w:r>
    </w:p>
    <w:p w14:paraId="1FFA5D52">
      <w:pPr>
        <w:keepNext w:val="0"/>
        <w:keepLines w:val="0"/>
        <w:pageBreakBefore w:val="0"/>
        <w:wordWrap/>
        <w:overflowPunct/>
        <w:topLinePunct w:val="0"/>
        <w:bidi w:val="0"/>
        <w:snapToGrid w:val="0"/>
        <w:spacing w:line="360" w:lineRule="auto"/>
        <w:ind w:left="0" w:right="0" w:rightChars="0" w:firstLine="0" w:firstLineChars="0"/>
        <w:rPr>
          <w:rFonts w:hint="eastAsia" w:ascii="仿宋" w:hAnsi="仿宋" w:eastAsia="仿宋" w:cs="仿宋"/>
          <w:spacing w:val="20"/>
          <w:sz w:val="24"/>
          <w:szCs w:val="24"/>
          <w:lang w:val="en-GB"/>
        </w:rPr>
      </w:pPr>
    </w:p>
    <w:p w14:paraId="646753FB">
      <w:pPr>
        <w:pStyle w:val="5"/>
        <w:keepNext w:val="0"/>
        <w:keepLines w:val="0"/>
        <w:pageBreakBefore w:val="0"/>
        <w:wordWrap/>
        <w:overflowPunct/>
        <w:topLinePunct w:val="0"/>
        <w:bidi w:val="0"/>
        <w:spacing w:before="0" w:after="0" w:line="360" w:lineRule="auto"/>
        <w:ind w:left="0" w:right="0" w:rightChars="0" w:firstLine="0" w:firstLineChars="0"/>
        <w:rPr>
          <w:rFonts w:hint="eastAsia" w:ascii="仿宋" w:hAnsi="仿宋" w:eastAsia="仿宋" w:cs="仿宋"/>
          <w:sz w:val="24"/>
          <w:szCs w:val="24"/>
        </w:rPr>
      </w:pPr>
      <w:r>
        <w:rPr>
          <w:rFonts w:hint="eastAsia" w:ascii="仿宋" w:hAnsi="仿宋" w:eastAsia="仿宋" w:cs="仿宋"/>
          <w:sz w:val="24"/>
          <w:szCs w:val="24"/>
        </w:rPr>
        <w:t>投标人名称（公章）：</w:t>
      </w:r>
      <w:r>
        <w:rPr>
          <w:rFonts w:hint="eastAsia" w:ascii="仿宋" w:hAnsi="仿宋" w:eastAsia="仿宋" w:cs="仿宋"/>
          <w:sz w:val="24"/>
          <w:szCs w:val="24"/>
          <w:u w:val="single"/>
        </w:rPr>
        <w:t xml:space="preserve">                  </w:t>
      </w:r>
    </w:p>
    <w:p w14:paraId="39F57E4F">
      <w:pPr>
        <w:keepNext w:val="0"/>
        <w:keepLines w:val="0"/>
        <w:pageBreakBefore w:val="0"/>
        <w:wordWrap/>
        <w:overflowPunct/>
        <w:topLinePunct w:val="0"/>
        <w:bidi w:val="0"/>
        <w:spacing w:line="360" w:lineRule="auto"/>
        <w:ind w:left="0" w:right="0" w:rightChars="0" w:firstLine="0" w:firstLineChars="0"/>
        <w:rPr>
          <w:rFonts w:hint="eastAsia" w:ascii="仿宋" w:hAnsi="仿宋" w:eastAsia="仿宋" w:cs="仿宋"/>
          <w:sz w:val="24"/>
          <w:szCs w:val="24"/>
          <w:u w:val="single"/>
        </w:rPr>
      </w:pPr>
      <w:r>
        <w:rPr>
          <w:rFonts w:hint="eastAsia" w:ascii="仿宋" w:hAnsi="仿宋" w:eastAsia="仿宋" w:cs="仿宋"/>
          <w:sz w:val="24"/>
          <w:szCs w:val="24"/>
          <w:lang w:eastAsia="zh-CN"/>
        </w:rPr>
        <w:t>委托代理人签名或签章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3342A0DA">
      <w:pPr>
        <w:keepNext w:val="0"/>
        <w:keepLines w:val="0"/>
        <w:pageBreakBefore w:val="0"/>
        <w:wordWrap/>
        <w:overflowPunct/>
        <w:topLinePunct w:val="0"/>
        <w:bidi w:val="0"/>
        <w:spacing w:line="360" w:lineRule="auto"/>
        <w:ind w:left="0" w:right="0" w:rightChars="0" w:firstLine="0" w:firstLineChars="0"/>
        <w:rPr>
          <w:rFonts w:ascii="仿宋" w:hAnsi="仿宋"/>
          <w:szCs w:val="24"/>
          <w:u w:val="single"/>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w:t>
      </w:r>
    </w:p>
    <w:p w14:paraId="2446C3BF">
      <w:pPr>
        <w:pStyle w:val="26"/>
        <w:spacing w:line="360" w:lineRule="auto"/>
        <w:ind w:firstLine="199" w:firstLineChars="83"/>
        <w:rPr>
          <w:rFonts w:ascii="Times New Roman" w:hAnsi="Times New Roman"/>
        </w:rPr>
      </w:pPr>
    </w:p>
    <w:p w14:paraId="481A5CCF">
      <w:pPr>
        <w:pStyle w:val="26"/>
        <w:spacing w:line="360" w:lineRule="auto"/>
        <w:ind w:firstLine="199" w:firstLineChars="83"/>
        <w:rPr>
          <w:rFonts w:ascii="Times New Roman" w:hAnsi="Times New Roman"/>
        </w:rPr>
      </w:pPr>
    </w:p>
    <w:p w14:paraId="4A3D7A6B">
      <w:pPr>
        <w:pStyle w:val="26"/>
        <w:spacing w:line="360" w:lineRule="auto"/>
        <w:ind w:firstLine="199" w:firstLineChars="83"/>
        <w:rPr>
          <w:rFonts w:ascii="Times New Roman" w:hAnsi="Times New Roman"/>
        </w:rPr>
      </w:pPr>
    </w:p>
    <w:p w14:paraId="3C8EBF00">
      <w:pPr>
        <w:pStyle w:val="26"/>
        <w:spacing w:line="360" w:lineRule="auto"/>
        <w:ind w:firstLine="199" w:firstLineChars="83"/>
        <w:rPr>
          <w:rFonts w:ascii="Times New Roman" w:hAnsi="Times New Roman"/>
        </w:rPr>
      </w:pPr>
    </w:p>
    <w:p w14:paraId="48C1D29A">
      <w:pPr>
        <w:pStyle w:val="26"/>
        <w:spacing w:line="360" w:lineRule="auto"/>
        <w:ind w:firstLine="199" w:firstLineChars="83"/>
        <w:rPr>
          <w:rFonts w:ascii="Times New Roman" w:hAnsi="Times New Roman"/>
        </w:rPr>
      </w:pPr>
    </w:p>
    <w:p w14:paraId="60B2EB39">
      <w:pPr>
        <w:rPr>
          <w:rFonts w:hint="eastAsia" w:ascii="Times New Roman" w:hAnsi="Times New Roman"/>
          <w:b/>
          <w:sz w:val="28"/>
          <w:szCs w:val="28"/>
        </w:rPr>
      </w:pPr>
      <w:bookmarkStart w:id="113" w:name="_Toc30291"/>
      <w:r>
        <w:rPr>
          <w:rFonts w:hint="eastAsia" w:ascii="Times New Roman" w:hAnsi="Times New Roman"/>
          <w:b/>
          <w:sz w:val="28"/>
          <w:szCs w:val="28"/>
        </w:rPr>
        <w:br w:type="page"/>
      </w:r>
    </w:p>
    <w:p w14:paraId="145D6421">
      <w:pPr>
        <w:pStyle w:val="26"/>
        <w:spacing w:line="360" w:lineRule="auto"/>
        <w:ind w:firstLine="0" w:firstLineChars="0"/>
        <w:outlineLvl w:val="1"/>
        <w:rPr>
          <w:rFonts w:hint="eastAsia" w:ascii="仿宋" w:hAnsi="仿宋" w:eastAsia="仿宋" w:cs="仿宋"/>
          <w:b/>
          <w:sz w:val="24"/>
          <w:szCs w:val="24"/>
        </w:rPr>
      </w:pPr>
      <w:bookmarkStart w:id="114" w:name="_Toc25943"/>
      <w:r>
        <w:rPr>
          <w:rFonts w:hint="eastAsia" w:ascii="仿宋" w:hAnsi="仿宋" w:eastAsia="仿宋" w:cs="仿宋"/>
          <w:b/>
          <w:sz w:val="24"/>
          <w:szCs w:val="24"/>
        </w:rPr>
        <w:t>附件2</w:t>
      </w:r>
      <w:r>
        <w:rPr>
          <w:rFonts w:hint="eastAsia" w:ascii="仿宋" w:hAnsi="仿宋" w:cs="仿宋"/>
          <w:b/>
          <w:sz w:val="24"/>
          <w:szCs w:val="24"/>
          <w:lang w:val="en-US" w:eastAsia="zh-CN"/>
        </w:rPr>
        <w:t>0</w:t>
      </w:r>
      <w:r>
        <w:rPr>
          <w:rFonts w:hint="eastAsia" w:ascii="仿宋" w:hAnsi="仿宋" w:eastAsia="仿宋" w:cs="仿宋"/>
          <w:b/>
          <w:sz w:val="24"/>
          <w:szCs w:val="24"/>
        </w:rPr>
        <w:t>、符合价格扣除条件的投标人需提供的资料</w:t>
      </w:r>
      <w:bookmarkEnd w:id="113"/>
      <w:bookmarkEnd w:id="114"/>
    </w:p>
    <w:p w14:paraId="3DF36DA9">
      <w:pPr>
        <w:pStyle w:val="26"/>
        <w:spacing w:line="360" w:lineRule="auto"/>
        <w:ind w:left="480" w:firstLine="199" w:firstLineChars="83"/>
        <w:rPr>
          <w:rFonts w:hint="eastAsia" w:ascii="仿宋" w:hAnsi="仿宋" w:eastAsia="仿宋" w:cs="仿宋"/>
          <w:sz w:val="24"/>
          <w:szCs w:val="24"/>
        </w:rPr>
      </w:pPr>
    </w:p>
    <w:p w14:paraId="04B60047">
      <w:pPr>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0</w:t>
      </w:r>
      <w:r>
        <w:rPr>
          <w:rFonts w:hint="eastAsia" w:ascii="仿宋" w:hAnsi="仿宋" w:eastAsia="仿宋" w:cs="仿宋"/>
          <w:b/>
          <w:sz w:val="24"/>
          <w:szCs w:val="24"/>
        </w:rPr>
        <w:t>.1中小企业声明函</w:t>
      </w:r>
    </w:p>
    <w:p w14:paraId="7B82B5FD">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本公司郑重声明，根据《政府采购促进中小企业发展管理办法》（财库﹝2020﹞46 号）的规定，本公司参加</w:t>
      </w:r>
      <w:r>
        <w:rPr>
          <w:rFonts w:hint="eastAsia" w:ascii="仿宋" w:hAnsi="仿宋" w:eastAsia="仿宋" w:cs="仿宋"/>
          <w:sz w:val="24"/>
          <w:szCs w:val="24"/>
          <w:u w:val="single"/>
        </w:rPr>
        <w:t>（单位名称）</w:t>
      </w:r>
      <w:r>
        <w:rPr>
          <w:rFonts w:hint="eastAsia" w:ascii="仿宋" w:hAnsi="仿宋" w:eastAsia="仿宋" w:cs="仿宋"/>
          <w:sz w:val="24"/>
          <w:szCs w:val="24"/>
        </w:rPr>
        <w:t>的</w:t>
      </w:r>
      <w:r>
        <w:rPr>
          <w:rFonts w:hint="eastAsia" w:ascii="仿宋" w:hAnsi="仿宋" w:eastAsia="仿宋" w:cs="仿宋"/>
          <w:sz w:val="24"/>
          <w:szCs w:val="24"/>
          <w:u w:val="single"/>
        </w:rPr>
        <w:t>（项目名称）</w:t>
      </w:r>
      <w:r>
        <w:rPr>
          <w:rFonts w:hint="eastAsia" w:ascii="仿宋" w:hAnsi="仿宋" w:eastAsia="仿宋" w:cs="仿宋"/>
          <w:sz w:val="24"/>
          <w:szCs w:val="24"/>
        </w:rPr>
        <w:t>采购活动，提供的货物全部由符合政策要求的中小企业制造。相关企业的具体情况如下：</w:t>
      </w:r>
    </w:p>
    <w:p w14:paraId="3A45F1A6">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1. </w:t>
      </w:r>
      <w:r>
        <w:rPr>
          <w:rFonts w:hint="eastAsia" w:ascii="仿宋" w:hAnsi="仿宋" w:eastAsia="仿宋" w:cs="仿宋"/>
          <w:sz w:val="24"/>
          <w:szCs w:val="24"/>
          <w:u w:val="single"/>
        </w:rPr>
        <w:t>（标的名称）</w:t>
      </w:r>
      <w:r>
        <w:rPr>
          <w:rFonts w:hint="eastAsia" w:ascii="仿宋" w:hAnsi="仿宋" w:eastAsia="仿宋" w:cs="仿宋"/>
          <w:sz w:val="24"/>
          <w:szCs w:val="24"/>
        </w:rPr>
        <w:t>，属于</w:t>
      </w:r>
      <w:r>
        <w:rPr>
          <w:rFonts w:hint="eastAsia" w:ascii="仿宋" w:hAnsi="仿宋" w:eastAsia="仿宋" w:cs="仿宋"/>
          <w:sz w:val="24"/>
          <w:szCs w:val="24"/>
          <w:u w:val="single"/>
        </w:rPr>
        <w:t>（采购文件中明确的所属行业）</w:t>
      </w:r>
      <w:r>
        <w:rPr>
          <w:rFonts w:hint="eastAsia" w:ascii="仿宋" w:hAnsi="仿宋" w:eastAsia="仿宋" w:cs="仿宋"/>
          <w:sz w:val="24"/>
          <w:szCs w:val="24"/>
        </w:rPr>
        <w:t>行业；制造商为</w:t>
      </w:r>
      <w:r>
        <w:rPr>
          <w:rFonts w:hint="eastAsia" w:ascii="仿宋" w:hAnsi="仿宋" w:eastAsia="仿宋" w:cs="仿宋"/>
          <w:sz w:val="24"/>
          <w:szCs w:val="24"/>
          <w:u w:val="single"/>
        </w:rPr>
        <w:t>（企业名称）</w:t>
      </w:r>
      <w:r>
        <w:rPr>
          <w:rFonts w:hint="eastAsia" w:ascii="仿宋" w:hAnsi="仿宋" w:eastAsia="仿宋" w:cs="仿宋"/>
          <w:sz w:val="24"/>
          <w:szCs w:val="24"/>
        </w:rPr>
        <w:t>，从业人员</w:t>
      </w:r>
      <w:r>
        <w:rPr>
          <w:rFonts w:hint="eastAsia" w:ascii="仿宋" w:hAnsi="仿宋" w:eastAsia="仿宋" w:cs="仿宋"/>
          <w:sz w:val="24"/>
          <w:szCs w:val="24"/>
          <w:u w:val="single"/>
        </w:rPr>
        <w:t xml:space="preserve">   </w:t>
      </w:r>
      <w:r>
        <w:rPr>
          <w:rFonts w:hint="eastAsia" w:ascii="仿宋" w:hAnsi="仿宋" w:eastAsia="仿宋" w:cs="仿宋"/>
          <w:sz w:val="24"/>
          <w:szCs w:val="24"/>
        </w:rPr>
        <w:t>人，营业收入为</w:t>
      </w:r>
      <w:r>
        <w:rPr>
          <w:rFonts w:hint="eastAsia" w:ascii="仿宋" w:hAnsi="仿宋" w:eastAsia="仿宋" w:cs="仿宋"/>
          <w:sz w:val="24"/>
          <w:szCs w:val="24"/>
          <w:u w:val="single"/>
        </w:rPr>
        <w:t xml:space="preserve">    </w:t>
      </w:r>
      <w:r>
        <w:rPr>
          <w:rFonts w:hint="eastAsia" w:ascii="仿宋" w:hAnsi="仿宋" w:eastAsia="仿宋" w:cs="仿宋"/>
          <w:sz w:val="24"/>
          <w:szCs w:val="24"/>
        </w:rPr>
        <w:t>万元，资产总额为</w:t>
      </w:r>
      <w:r>
        <w:rPr>
          <w:rFonts w:hint="eastAsia" w:ascii="仿宋" w:hAnsi="仿宋" w:eastAsia="仿宋" w:cs="仿宋"/>
          <w:sz w:val="24"/>
          <w:szCs w:val="24"/>
          <w:u w:val="single"/>
        </w:rPr>
        <w:t xml:space="preserve">   </w:t>
      </w:r>
      <w:r>
        <w:rPr>
          <w:rFonts w:hint="eastAsia" w:ascii="仿宋" w:hAnsi="仿宋" w:eastAsia="仿宋" w:cs="仿宋"/>
          <w:sz w:val="24"/>
          <w:szCs w:val="24"/>
        </w:rPr>
        <w:t>万元，属于</w:t>
      </w:r>
      <w:r>
        <w:rPr>
          <w:rFonts w:hint="eastAsia" w:ascii="仿宋" w:hAnsi="仿宋" w:eastAsia="仿宋" w:cs="仿宋"/>
          <w:sz w:val="24"/>
          <w:szCs w:val="24"/>
          <w:u w:val="single"/>
        </w:rPr>
        <w:t>（中型企业、小型企业、微型企业）</w:t>
      </w:r>
      <w:r>
        <w:rPr>
          <w:rFonts w:hint="eastAsia" w:ascii="仿宋" w:hAnsi="仿宋" w:eastAsia="仿宋" w:cs="仿宋"/>
          <w:sz w:val="24"/>
          <w:szCs w:val="24"/>
        </w:rPr>
        <w:t>；</w:t>
      </w:r>
    </w:p>
    <w:p w14:paraId="2587B89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 xml:space="preserve">2. </w:t>
      </w:r>
      <w:r>
        <w:rPr>
          <w:rFonts w:hint="eastAsia" w:ascii="仿宋" w:hAnsi="仿宋" w:eastAsia="仿宋" w:cs="仿宋"/>
          <w:sz w:val="24"/>
          <w:szCs w:val="24"/>
          <w:u w:val="single"/>
        </w:rPr>
        <w:t>（标的名称）</w:t>
      </w:r>
      <w:r>
        <w:rPr>
          <w:rFonts w:hint="eastAsia" w:ascii="仿宋" w:hAnsi="仿宋" w:eastAsia="仿宋" w:cs="仿宋"/>
          <w:sz w:val="24"/>
          <w:szCs w:val="24"/>
        </w:rPr>
        <w:t>，属于</w:t>
      </w:r>
      <w:r>
        <w:rPr>
          <w:rFonts w:hint="eastAsia" w:ascii="仿宋" w:hAnsi="仿宋" w:eastAsia="仿宋" w:cs="仿宋"/>
          <w:sz w:val="24"/>
          <w:szCs w:val="24"/>
          <w:u w:val="single"/>
        </w:rPr>
        <w:t>（采购文件中明确的所属行业）</w:t>
      </w:r>
      <w:r>
        <w:rPr>
          <w:rFonts w:hint="eastAsia" w:ascii="仿宋" w:hAnsi="仿宋" w:eastAsia="仿宋" w:cs="仿宋"/>
          <w:sz w:val="24"/>
          <w:szCs w:val="24"/>
        </w:rPr>
        <w:t>行业；制造商为</w:t>
      </w:r>
      <w:r>
        <w:rPr>
          <w:rFonts w:hint="eastAsia" w:ascii="仿宋" w:hAnsi="仿宋" w:eastAsia="仿宋" w:cs="仿宋"/>
          <w:sz w:val="24"/>
          <w:szCs w:val="24"/>
          <w:u w:val="single"/>
        </w:rPr>
        <w:t>（企业名称）</w:t>
      </w:r>
      <w:r>
        <w:rPr>
          <w:rFonts w:hint="eastAsia" w:ascii="仿宋" w:hAnsi="仿宋" w:eastAsia="仿宋" w:cs="仿宋"/>
          <w:sz w:val="24"/>
          <w:szCs w:val="24"/>
        </w:rPr>
        <w:t>，从业人员</w:t>
      </w:r>
      <w:r>
        <w:rPr>
          <w:rFonts w:hint="eastAsia" w:ascii="仿宋" w:hAnsi="仿宋" w:eastAsia="仿宋" w:cs="仿宋"/>
          <w:sz w:val="24"/>
          <w:szCs w:val="24"/>
          <w:u w:val="single"/>
        </w:rPr>
        <w:t xml:space="preserve">   </w:t>
      </w:r>
      <w:r>
        <w:rPr>
          <w:rFonts w:hint="eastAsia" w:ascii="仿宋" w:hAnsi="仿宋" w:eastAsia="仿宋" w:cs="仿宋"/>
          <w:sz w:val="24"/>
          <w:szCs w:val="24"/>
        </w:rPr>
        <w:t>人，营业收入为</w:t>
      </w:r>
      <w:r>
        <w:rPr>
          <w:rFonts w:hint="eastAsia" w:ascii="仿宋" w:hAnsi="仿宋" w:eastAsia="仿宋" w:cs="仿宋"/>
          <w:sz w:val="24"/>
          <w:szCs w:val="24"/>
          <w:u w:val="single"/>
        </w:rPr>
        <w:t xml:space="preserve">    </w:t>
      </w:r>
      <w:r>
        <w:rPr>
          <w:rFonts w:hint="eastAsia" w:ascii="仿宋" w:hAnsi="仿宋" w:eastAsia="仿宋" w:cs="仿宋"/>
          <w:sz w:val="24"/>
          <w:szCs w:val="24"/>
        </w:rPr>
        <w:t>万元，资产总额为</w:t>
      </w:r>
      <w:r>
        <w:rPr>
          <w:rFonts w:hint="eastAsia" w:ascii="仿宋" w:hAnsi="仿宋" w:eastAsia="仿宋" w:cs="仿宋"/>
          <w:sz w:val="24"/>
          <w:szCs w:val="24"/>
          <w:u w:val="single"/>
        </w:rPr>
        <w:t xml:space="preserve">    </w:t>
      </w:r>
      <w:r>
        <w:rPr>
          <w:rFonts w:hint="eastAsia" w:ascii="仿宋" w:hAnsi="仿宋" w:eastAsia="仿宋" w:cs="仿宋"/>
          <w:sz w:val="24"/>
          <w:szCs w:val="24"/>
        </w:rPr>
        <w:t>万元，属于</w:t>
      </w:r>
      <w:r>
        <w:rPr>
          <w:rFonts w:hint="eastAsia" w:ascii="仿宋" w:hAnsi="仿宋" w:eastAsia="仿宋" w:cs="仿宋"/>
          <w:sz w:val="24"/>
          <w:szCs w:val="24"/>
          <w:u w:val="single"/>
        </w:rPr>
        <w:t>（中型企业、小型企业、微型企业）</w:t>
      </w:r>
      <w:r>
        <w:rPr>
          <w:rFonts w:hint="eastAsia" w:ascii="仿宋" w:hAnsi="仿宋" w:eastAsia="仿宋" w:cs="仿宋"/>
          <w:sz w:val="24"/>
          <w:szCs w:val="24"/>
        </w:rPr>
        <w:t>；</w:t>
      </w:r>
    </w:p>
    <w:p w14:paraId="2813C589">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w:t>
      </w:r>
    </w:p>
    <w:p w14:paraId="4D0AA5EC">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以上企业，不属于大企业的分支机构，不存在控股股东为大企业的情形，也不存在与大企业的负责人为同一人的情形。</w:t>
      </w:r>
    </w:p>
    <w:p w14:paraId="1C4FA333">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本企业对上述声明内容的真实性负责。如有虚假，将依法承担相应责任。</w:t>
      </w:r>
    </w:p>
    <w:p w14:paraId="2A12FAAF">
      <w:pPr>
        <w:spacing w:line="360" w:lineRule="auto"/>
        <w:ind w:right="720" w:firstLine="480"/>
        <w:jc w:val="right"/>
        <w:rPr>
          <w:rFonts w:hint="eastAsia" w:ascii="仿宋" w:hAnsi="仿宋" w:eastAsia="仿宋" w:cs="仿宋"/>
          <w:sz w:val="24"/>
          <w:szCs w:val="24"/>
        </w:rPr>
      </w:pPr>
      <w:r>
        <w:rPr>
          <w:rFonts w:hint="eastAsia" w:ascii="仿宋" w:hAnsi="仿宋" w:eastAsia="仿宋" w:cs="仿宋"/>
          <w:sz w:val="24"/>
          <w:szCs w:val="24"/>
        </w:rPr>
        <w:t>企业名称（公章）：</w:t>
      </w:r>
    </w:p>
    <w:p w14:paraId="4B6D6D53">
      <w:pPr>
        <w:spacing w:line="360" w:lineRule="auto"/>
        <w:ind w:right="960" w:firstLine="480"/>
        <w:jc w:val="center"/>
        <w:rPr>
          <w:rFonts w:hint="eastAsia" w:ascii="仿宋" w:hAnsi="仿宋" w:eastAsia="仿宋" w:cs="仿宋"/>
          <w:sz w:val="24"/>
          <w:szCs w:val="24"/>
        </w:rPr>
      </w:pPr>
      <w:r>
        <w:rPr>
          <w:rFonts w:hint="eastAsia" w:ascii="仿宋" w:hAnsi="仿宋" w:eastAsia="仿宋" w:cs="仿宋"/>
          <w:sz w:val="24"/>
          <w:szCs w:val="24"/>
        </w:rPr>
        <w:t xml:space="preserve">                                              日 期：</w:t>
      </w:r>
    </w:p>
    <w:p w14:paraId="424639B3">
      <w:pPr>
        <w:spacing w:line="360" w:lineRule="auto"/>
        <w:ind w:firstLine="480"/>
        <w:rPr>
          <w:rFonts w:hint="eastAsia" w:ascii="仿宋" w:hAnsi="仿宋" w:eastAsia="仿宋" w:cs="仿宋"/>
          <w:sz w:val="24"/>
          <w:szCs w:val="24"/>
        </w:rPr>
      </w:pPr>
    </w:p>
    <w:p w14:paraId="54C707BB">
      <w:pPr>
        <w:spacing w:line="360" w:lineRule="auto"/>
        <w:ind w:firstLine="480"/>
        <w:rPr>
          <w:rFonts w:hint="eastAsia" w:ascii="仿宋" w:hAnsi="仿宋" w:eastAsia="仿宋" w:cs="仿宋"/>
          <w:sz w:val="24"/>
          <w:szCs w:val="24"/>
        </w:rPr>
      </w:pPr>
    </w:p>
    <w:p w14:paraId="034DC1E0">
      <w:pPr>
        <w:spacing w:line="360" w:lineRule="auto"/>
        <w:ind w:firstLine="480"/>
        <w:rPr>
          <w:rFonts w:hint="eastAsia" w:ascii="仿宋" w:hAnsi="仿宋" w:eastAsia="仿宋" w:cs="仿宋"/>
          <w:sz w:val="24"/>
          <w:szCs w:val="24"/>
        </w:rPr>
      </w:pPr>
    </w:p>
    <w:p w14:paraId="1E0914DD">
      <w:pPr>
        <w:spacing w:line="360" w:lineRule="auto"/>
        <w:ind w:firstLine="480"/>
        <w:rPr>
          <w:rFonts w:hint="eastAsia" w:ascii="仿宋" w:hAnsi="仿宋" w:eastAsia="仿宋" w:cs="仿宋"/>
          <w:b/>
          <w:bCs/>
          <w:sz w:val="24"/>
          <w:szCs w:val="24"/>
        </w:rPr>
      </w:pPr>
      <w:r>
        <w:rPr>
          <w:rFonts w:hint="eastAsia" w:ascii="仿宋" w:hAnsi="仿宋" w:eastAsia="仿宋" w:cs="仿宋"/>
          <w:b/>
          <w:bCs/>
          <w:sz w:val="24"/>
          <w:szCs w:val="24"/>
        </w:rPr>
        <w:t>注：</w:t>
      </w:r>
    </w:p>
    <w:p w14:paraId="2806AE1E">
      <w:pPr>
        <w:spacing w:line="360" w:lineRule="auto"/>
        <w:ind w:firstLine="480"/>
        <w:rPr>
          <w:rFonts w:hint="eastAsia" w:ascii="仿宋" w:hAnsi="仿宋" w:eastAsia="仿宋" w:cs="仿宋"/>
          <w:b/>
          <w:bCs/>
          <w:sz w:val="24"/>
          <w:szCs w:val="24"/>
        </w:rPr>
      </w:pPr>
      <w:r>
        <w:rPr>
          <w:rFonts w:hint="eastAsia" w:ascii="仿宋" w:hAnsi="仿宋" w:eastAsia="仿宋" w:cs="仿宋"/>
          <w:b/>
          <w:bCs/>
          <w:sz w:val="24"/>
          <w:szCs w:val="24"/>
        </w:rPr>
        <w:t>1、从业人员、营业收入、资产总额填报上一年度数据，无上一年度数据的新成立企业可不填报。</w:t>
      </w:r>
    </w:p>
    <w:p w14:paraId="3F09EB28">
      <w:pPr>
        <w:spacing w:line="360" w:lineRule="auto"/>
        <w:ind w:firstLine="480"/>
        <w:rPr>
          <w:rFonts w:hint="eastAsia" w:ascii="仿宋" w:hAnsi="仿宋" w:eastAsia="仿宋" w:cs="仿宋"/>
          <w:sz w:val="24"/>
          <w:szCs w:val="24"/>
        </w:rPr>
      </w:pPr>
      <w:r>
        <w:rPr>
          <w:rFonts w:hint="eastAsia" w:ascii="仿宋" w:hAnsi="仿宋" w:eastAsia="仿宋" w:cs="仿宋"/>
          <w:b/>
          <w:bCs/>
          <w:sz w:val="24"/>
          <w:szCs w:val="24"/>
        </w:rPr>
        <w:t>2、《山东省政府采购信息发布管理办法》（鲁财采〔2020〕35号）第十九条规定“（三）、中标（成交）</w:t>
      </w:r>
      <w:r>
        <w:rPr>
          <w:rFonts w:hint="eastAsia" w:ascii="仿宋" w:hAnsi="仿宋" w:eastAsia="仿宋" w:cs="仿宋"/>
          <w:b/>
          <w:bCs/>
          <w:sz w:val="24"/>
          <w:szCs w:val="24"/>
          <w:lang w:eastAsia="zh-CN"/>
        </w:rPr>
        <w:t>投标人</w:t>
      </w:r>
      <w:r>
        <w:rPr>
          <w:rFonts w:hint="eastAsia" w:ascii="仿宋" w:hAnsi="仿宋" w:eastAsia="仿宋" w:cs="仿宋"/>
          <w:b/>
          <w:bCs/>
          <w:sz w:val="24"/>
          <w:szCs w:val="24"/>
        </w:rPr>
        <w:t>为中小企业的，应发布其《中小企业声明函》”，中小企业对其声明内容的真实性负责，声明函内容不实的，属于提供虚假材料谋取成交，依照《中华人民共和国政府采购法》等国家有关规定追究相应责任。</w:t>
      </w:r>
    </w:p>
    <w:p w14:paraId="40A747CF">
      <w:pPr>
        <w:pStyle w:val="4"/>
        <w:spacing w:line="360" w:lineRule="auto"/>
        <w:ind w:right="560" w:firstLine="560"/>
        <w:jc w:val="right"/>
        <w:rPr>
          <w:rFonts w:hint="eastAsia" w:ascii="仿宋" w:hAnsi="仿宋" w:eastAsia="仿宋" w:cs="仿宋"/>
          <w:sz w:val="24"/>
          <w:szCs w:val="24"/>
        </w:rPr>
      </w:pPr>
    </w:p>
    <w:p w14:paraId="559B9B33">
      <w:pPr>
        <w:spacing w:line="360" w:lineRule="auto"/>
        <w:ind w:firstLine="482"/>
        <w:rPr>
          <w:rFonts w:hint="eastAsia" w:ascii="仿宋" w:hAnsi="仿宋" w:eastAsia="仿宋" w:cs="仿宋"/>
          <w:b/>
          <w:sz w:val="24"/>
          <w:szCs w:val="24"/>
        </w:rPr>
      </w:pPr>
      <w:r>
        <w:rPr>
          <w:rFonts w:hint="eastAsia" w:ascii="仿宋" w:hAnsi="仿宋" w:eastAsia="仿宋" w:cs="仿宋"/>
          <w:b/>
          <w:sz w:val="24"/>
          <w:szCs w:val="24"/>
        </w:rPr>
        <w:br w:type="page"/>
      </w:r>
    </w:p>
    <w:p w14:paraId="75EDBAF4">
      <w:pPr>
        <w:spacing w:line="360" w:lineRule="auto"/>
        <w:ind w:firstLine="482"/>
        <w:jc w:val="center"/>
        <w:rPr>
          <w:rFonts w:hint="eastAsia" w:ascii="仿宋" w:hAnsi="仿宋" w:eastAsia="仿宋" w:cs="仿宋"/>
          <w:b/>
          <w:sz w:val="24"/>
          <w:szCs w:val="24"/>
          <w:lang w:val="en-GB"/>
        </w:rPr>
      </w:pPr>
      <w:r>
        <w:rPr>
          <w:rFonts w:hint="eastAsia" w:ascii="仿宋" w:hAnsi="仿宋" w:eastAsia="仿宋" w:cs="仿宋"/>
          <w:b/>
          <w:sz w:val="24"/>
          <w:szCs w:val="24"/>
        </w:rPr>
        <w:t>2</w:t>
      </w:r>
      <w:r>
        <w:rPr>
          <w:rFonts w:hint="eastAsia" w:ascii="仿宋" w:hAnsi="仿宋" w:eastAsia="仿宋" w:cs="仿宋"/>
          <w:b/>
          <w:sz w:val="24"/>
          <w:szCs w:val="24"/>
          <w:lang w:val="en-US" w:eastAsia="zh-CN"/>
        </w:rPr>
        <w:t>0</w:t>
      </w:r>
      <w:r>
        <w:rPr>
          <w:rFonts w:hint="eastAsia" w:ascii="仿宋" w:hAnsi="仿宋" w:eastAsia="仿宋" w:cs="仿宋"/>
          <w:b/>
          <w:sz w:val="24"/>
          <w:szCs w:val="24"/>
          <w:lang w:val="en-GB"/>
        </w:rPr>
        <w:t>.2残疾人福利性单位声明函（残疾人福利性单位可提供）</w:t>
      </w:r>
    </w:p>
    <w:p w14:paraId="0E083915">
      <w:pPr>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制造商名称（公章）：</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包号：</w:t>
      </w:r>
      <w:r>
        <w:rPr>
          <w:rFonts w:hint="eastAsia" w:ascii="仿宋" w:hAnsi="仿宋" w:eastAsia="仿宋" w:cs="仿宋"/>
          <w:sz w:val="24"/>
          <w:szCs w:val="24"/>
          <w:u w:val="single"/>
        </w:rPr>
        <w:t xml:space="preserve">    </w:t>
      </w:r>
    </w:p>
    <w:p w14:paraId="3BBC86DC">
      <w:pPr>
        <w:spacing w:line="360" w:lineRule="auto"/>
        <w:ind w:firstLine="480"/>
        <w:rPr>
          <w:rFonts w:hint="eastAsia" w:ascii="仿宋" w:hAnsi="仿宋" w:eastAsia="仿宋" w:cs="仿宋"/>
          <w:sz w:val="24"/>
          <w:szCs w:val="24"/>
          <w:lang w:val="en-GB"/>
        </w:rPr>
      </w:pPr>
      <w:r>
        <w:rPr>
          <w:rFonts w:hint="eastAsia" w:ascii="仿宋" w:hAnsi="仿宋" w:eastAsia="仿宋" w:cs="仿宋"/>
          <w:sz w:val="24"/>
          <w:szCs w:val="24"/>
          <w:lang w:val="en-GB"/>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sz w:val="24"/>
          <w:szCs w:val="24"/>
          <w:u w:val="single"/>
          <w:lang w:val="en-GB"/>
        </w:rPr>
        <w:t xml:space="preserve">                 </w:t>
      </w:r>
      <w:r>
        <w:rPr>
          <w:rFonts w:hint="eastAsia" w:ascii="仿宋" w:hAnsi="仿宋" w:eastAsia="仿宋" w:cs="仿宋"/>
          <w:sz w:val="24"/>
          <w:szCs w:val="24"/>
          <w:lang w:val="en-GB"/>
        </w:rPr>
        <w:t>单位的</w:t>
      </w:r>
      <w:r>
        <w:rPr>
          <w:rFonts w:hint="eastAsia" w:ascii="仿宋" w:hAnsi="仿宋" w:eastAsia="仿宋" w:cs="仿宋"/>
          <w:sz w:val="24"/>
          <w:szCs w:val="24"/>
          <w:u w:val="single"/>
          <w:lang w:val="en-GB"/>
        </w:rPr>
        <w:t xml:space="preserve"> (项目编号：             )</w:t>
      </w:r>
      <w:r>
        <w:rPr>
          <w:rFonts w:hint="eastAsia" w:ascii="仿宋" w:hAnsi="仿宋" w:eastAsia="仿宋" w:cs="仿宋"/>
          <w:sz w:val="24"/>
          <w:szCs w:val="24"/>
          <w:lang w:val="en-GB"/>
        </w:rPr>
        <w:t>项目采购活动提供本单位制造的货物，或者提供其他残疾人福利性单位制造的货物（不包括使用非残疾人福利性单位注册商标的货物）。</w:t>
      </w:r>
    </w:p>
    <w:p w14:paraId="69BC2E45">
      <w:pPr>
        <w:spacing w:line="360" w:lineRule="auto"/>
        <w:ind w:firstLine="480"/>
        <w:rPr>
          <w:rFonts w:hint="eastAsia" w:ascii="仿宋" w:hAnsi="仿宋" w:eastAsia="仿宋" w:cs="仿宋"/>
          <w:sz w:val="24"/>
          <w:szCs w:val="24"/>
          <w:lang w:val="en-GB"/>
        </w:rPr>
      </w:pPr>
      <w:r>
        <w:rPr>
          <w:rFonts w:hint="eastAsia" w:ascii="仿宋" w:hAnsi="仿宋" w:eastAsia="仿宋" w:cs="仿宋"/>
          <w:sz w:val="24"/>
          <w:szCs w:val="24"/>
          <w:lang w:val="en-GB"/>
        </w:rPr>
        <w:t>本单位对上述声明的真实性负责。如有虚假，将依法承担相应责任。</w:t>
      </w:r>
    </w:p>
    <w:p w14:paraId="2355CDAB">
      <w:pPr>
        <w:pStyle w:val="26"/>
        <w:spacing w:line="360" w:lineRule="auto"/>
        <w:ind w:left="480" w:firstLine="480"/>
        <w:rPr>
          <w:rFonts w:hint="eastAsia" w:ascii="仿宋" w:hAnsi="仿宋" w:eastAsia="仿宋" w:cs="仿宋"/>
          <w:sz w:val="24"/>
          <w:szCs w:val="24"/>
          <w:lang w:val="en-GB"/>
        </w:rPr>
      </w:pPr>
    </w:p>
    <w:p w14:paraId="2C493CE6">
      <w:pPr>
        <w:spacing w:line="360" w:lineRule="auto"/>
        <w:ind w:firstLine="480"/>
        <w:rPr>
          <w:rFonts w:hint="eastAsia" w:ascii="仿宋" w:hAnsi="仿宋" w:eastAsia="仿宋" w:cs="仿宋"/>
          <w:sz w:val="24"/>
          <w:szCs w:val="24"/>
          <w:lang w:val="en-GB"/>
        </w:rPr>
      </w:pPr>
      <w:r>
        <w:rPr>
          <w:rFonts w:hint="eastAsia" w:ascii="仿宋" w:hAnsi="仿宋" w:eastAsia="仿宋" w:cs="仿宋"/>
          <w:sz w:val="24"/>
          <w:szCs w:val="24"/>
          <w:lang w:val="en-GB"/>
        </w:rPr>
        <w:t>日  期：   年   月   日</w:t>
      </w:r>
    </w:p>
    <w:p w14:paraId="011BD2C1">
      <w:pPr>
        <w:spacing w:line="360" w:lineRule="auto"/>
        <w:ind w:firstLine="0" w:firstLineChars="0"/>
        <w:rPr>
          <w:rFonts w:hint="eastAsia" w:ascii="仿宋" w:hAnsi="仿宋" w:eastAsia="仿宋" w:cs="仿宋"/>
          <w:sz w:val="24"/>
          <w:szCs w:val="24"/>
        </w:rPr>
      </w:pPr>
    </w:p>
    <w:p w14:paraId="542666E0">
      <w:pPr>
        <w:spacing w:line="360" w:lineRule="auto"/>
        <w:ind w:firstLine="0" w:firstLineChars="0"/>
        <w:rPr>
          <w:rFonts w:hint="eastAsia" w:ascii="仿宋" w:hAnsi="仿宋" w:eastAsia="仿宋" w:cs="仿宋"/>
          <w:sz w:val="24"/>
          <w:szCs w:val="24"/>
        </w:rPr>
      </w:pPr>
    </w:p>
    <w:p w14:paraId="78F8171A">
      <w:pPr>
        <w:spacing w:line="360" w:lineRule="auto"/>
        <w:ind w:firstLine="482"/>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0</w:t>
      </w:r>
      <w:r>
        <w:rPr>
          <w:rFonts w:hint="eastAsia" w:ascii="仿宋" w:hAnsi="仿宋" w:eastAsia="仿宋" w:cs="仿宋"/>
          <w:b/>
          <w:sz w:val="24"/>
          <w:szCs w:val="24"/>
        </w:rPr>
        <w:t>.3省级以上监狱管理局、戒毒管理局（含新疆生产建设兵团） 出具的属于监狱企业的证明文件复印件</w:t>
      </w:r>
    </w:p>
    <w:p w14:paraId="5E127552">
      <w:pPr>
        <w:ind w:firstLine="0" w:firstLineChars="0"/>
        <w:rPr>
          <w:rFonts w:ascii="Times New Roman" w:hAnsi="Times New Roman"/>
        </w:rPr>
      </w:pPr>
    </w:p>
    <w:p w14:paraId="78F0C5EE">
      <w:pPr>
        <w:ind w:firstLine="0" w:firstLineChars="0"/>
        <w:rPr>
          <w:rFonts w:ascii="Times New Roman" w:hAnsi="Times New Roman"/>
        </w:rPr>
      </w:pPr>
    </w:p>
    <w:p w14:paraId="4DF28E20">
      <w:pPr>
        <w:ind w:firstLine="0" w:firstLineChars="0"/>
        <w:rPr>
          <w:rFonts w:ascii="Times New Roman" w:hAnsi="Times New Roman"/>
        </w:rPr>
      </w:pPr>
    </w:p>
    <w:p w14:paraId="1A8D197A">
      <w:pPr>
        <w:ind w:firstLine="0" w:firstLineChars="0"/>
        <w:rPr>
          <w:rFonts w:ascii="Times New Roman" w:hAnsi="Times New Roman"/>
        </w:rPr>
      </w:pPr>
    </w:p>
    <w:p w14:paraId="6A699889">
      <w:pPr>
        <w:ind w:firstLine="0" w:firstLineChars="0"/>
        <w:rPr>
          <w:rFonts w:ascii="Times New Roman" w:hAnsi="Times New Roman"/>
        </w:rPr>
      </w:pPr>
    </w:p>
    <w:p w14:paraId="5679B6E7">
      <w:pPr>
        <w:ind w:firstLine="0" w:firstLineChars="0"/>
        <w:rPr>
          <w:rFonts w:ascii="Times New Roman" w:hAnsi="Times New Roman"/>
        </w:rPr>
      </w:pPr>
    </w:p>
    <w:p w14:paraId="6B3500E0">
      <w:pPr>
        <w:ind w:firstLine="0" w:firstLineChars="0"/>
        <w:rPr>
          <w:rFonts w:ascii="Times New Roman" w:hAnsi="Times New Roman"/>
        </w:rPr>
      </w:pPr>
    </w:p>
    <w:p w14:paraId="17F16294">
      <w:pPr>
        <w:ind w:firstLine="0" w:firstLineChars="0"/>
        <w:rPr>
          <w:rFonts w:ascii="Times New Roman" w:hAnsi="Times New Roman"/>
        </w:rPr>
      </w:pPr>
    </w:p>
    <w:p w14:paraId="238D9086">
      <w:pPr>
        <w:ind w:firstLine="0" w:firstLineChars="0"/>
        <w:rPr>
          <w:rFonts w:ascii="Times New Roman" w:hAnsi="Times New Roman"/>
        </w:rPr>
      </w:pPr>
    </w:p>
    <w:p w14:paraId="3C97A1B0">
      <w:pPr>
        <w:ind w:firstLine="0" w:firstLineChars="0"/>
        <w:rPr>
          <w:rFonts w:ascii="Times New Roman" w:hAnsi="Times New Roman"/>
        </w:rPr>
      </w:pPr>
    </w:p>
    <w:p w14:paraId="2A15C395">
      <w:pPr>
        <w:ind w:firstLine="0" w:firstLineChars="0"/>
        <w:rPr>
          <w:rFonts w:ascii="Times New Roman" w:hAnsi="Times New Roman"/>
        </w:rPr>
      </w:pPr>
    </w:p>
    <w:p w14:paraId="78DA96E9">
      <w:pPr>
        <w:ind w:firstLine="0" w:firstLineChars="0"/>
        <w:rPr>
          <w:rFonts w:ascii="Times New Roman" w:hAnsi="Times New Roman"/>
        </w:rPr>
      </w:pPr>
    </w:p>
    <w:p w14:paraId="3155DC54">
      <w:pPr>
        <w:ind w:firstLine="0" w:firstLineChars="0"/>
        <w:rPr>
          <w:rFonts w:ascii="Times New Roman" w:hAnsi="Times New Roman"/>
        </w:rPr>
      </w:pPr>
    </w:p>
    <w:p w14:paraId="4C1F2391">
      <w:pPr>
        <w:ind w:firstLine="0" w:firstLineChars="0"/>
        <w:rPr>
          <w:rFonts w:ascii="Times New Roman" w:hAnsi="Times New Roman"/>
        </w:rPr>
      </w:pPr>
    </w:p>
    <w:p w14:paraId="7A7F60B1">
      <w:pPr>
        <w:ind w:firstLine="0" w:firstLineChars="0"/>
        <w:rPr>
          <w:rFonts w:ascii="Times New Roman" w:hAnsi="Times New Roman"/>
        </w:rPr>
      </w:pPr>
    </w:p>
    <w:p w14:paraId="7989FF34">
      <w:pPr>
        <w:ind w:firstLine="0" w:firstLineChars="0"/>
        <w:rPr>
          <w:rFonts w:ascii="Times New Roman" w:hAnsi="Times New Roman"/>
        </w:rPr>
      </w:pPr>
    </w:p>
    <w:p w14:paraId="50FDD40D">
      <w:pPr>
        <w:rPr>
          <w:rFonts w:hint="eastAsia" w:ascii="Times New Roman" w:hAnsi="Times New Roman"/>
          <w:b/>
          <w:sz w:val="28"/>
          <w:szCs w:val="28"/>
        </w:rPr>
      </w:pPr>
      <w:bookmarkStart w:id="115" w:name="_Toc12357"/>
      <w:r>
        <w:rPr>
          <w:rFonts w:hint="eastAsia" w:ascii="Times New Roman" w:hAnsi="Times New Roman"/>
          <w:b/>
          <w:sz w:val="28"/>
          <w:szCs w:val="28"/>
        </w:rPr>
        <w:br w:type="page"/>
      </w:r>
    </w:p>
    <w:p w14:paraId="4096373E">
      <w:pPr>
        <w:pStyle w:val="26"/>
        <w:keepNext w:val="0"/>
        <w:keepLines w:val="0"/>
        <w:pageBreakBefore w:val="0"/>
        <w:wordWrap/>
        <w:overflowPunct/>
        <w:topLinePunct w:val="0"/>
        <w:bidi w:val="0"/>
        <w:spacing w:line="360" w:lineRule="auto"/>
        <w:ind w:firstLine="0" w:firstLineChars="0"/>
        <w:outlineLvl w:val="1"/>
        <w:rPr>
          <w:rFonts w:hint="eastAsia" w:ascii="仿宋" w:hAnsi="仿宋" w:eastAsia="仿宋" w:cs="仿宋"/>
          <w:b/>
          <w:sz w:val="24"/>
          <w:szCs w:val="24"/>
        </w:rPr>
      </w:pPr>
      <w:bookmarkStart w:id="116" w:name="_Toc9474"/>
      <w:r>
        <w:rPr>
          <w:rFonts w:hint="eastAsia" w:ascii="仿宋" w:hAnsi="仿宋" w:eastAsia="仿宋" w:cs="仿宋"/>
          <w:b/>
          <w:sz w:val="24"/>
          <w:szCs w:val="24"/>
        </w:rPr>
        <w:t>附件</w:t>
      </w:r>
      <w:r>
        <w:rPr>
          <w:rFonts w:hint="eastAsia" w:ascii="仿宋" w:hAnsi="仿宋" w:eastAsia="仿宋" w:cs="仿宋"/>
          <w:b/>
          <w:sz w:val="24"/>
          <w:szCs w:val="24"/>
          <w:lang w:val="en-US" w:eastAsia="zh-CN"/>
        </w:rPr>
        <w:t>2</w:t>
      </w:r>
      <w:r>
        <w:rPr>
          <w:rFonts w:hint="eastAsia" w:ascii="仿宋" w:hAnsi="仿宋" w:cs="仿宋"/>
          <w:b/>
          <w:sz w:val="24"/>
          <w:szCs w:val="24"/>
          <w:lang w:val="en-US" w:eastAsia="zh-CN"/>
        </w:rPr>
        <w:t>1</w:t>
      </w:r>
      <w:r>
        <w:rPr>
          <w:rFonts w:hint="eastAsia" w:ascii="仿宋" w:hAnsi="仿宋" w:eastAsia="仿宋" w:cs="仿宋"/>
          <w:b/>
          <w:sz w:val="24"/>
          <w:szCs w:val="24"/>
        </w:rPr>
        <w:t>、投标人银行开户情况</w:t>
      </w:r>
      <w:bookmarkEnd w:id="115"/>
      <w:bookmarkEnd w:id="116"/>
    </w:p>
    <w:p w14:paraId="4C3ADB87">
      <w:pPr>
        <w:pStyle w:val="26"/>
        <w:keepNext w:val="0"/>
        <w:keepLines w:val="0"/>
        <w:pageBreakBefore w:val="0"/>
        <w:wordWrap/>
        <w:overflowPunct/>
        <w:topLinePunct w:val="0"/>
        <w:bidi w:val="0"/>
        <w:spacing w:line="360" w:lineRule="auto"/>
        <w:ind w:firstLine="199" w:firstLineChars="83"/>
        <w:rPr>
          <w:rFonts w:hint="eastAsia" w:ascii="仿宋" w:hAnsi="仿宋" w:eastAsia="仿宋" w:cs="仿宋"/>
          <w:sz w:val="24"/>
          <w:szCs w:val="24"/>
        </w:rPr>
      </w:pPr>
    </w:p>
    <w:p w14:paraId="184FAEB9">
      <w:pPr>
        <w:keepNext w:val="0"/>
        <w:keepLines w:val="0"/>
        <w:pageBreakBefore w:val="0"/>
        <w:wordWrap/>
        <w:overflowPunct/>
        <w:topLinePunct w:val="0"/>
        <w:bidi w:val="0"/>
        <w:spacing w:line="360" w:lineRule="auto"/>
        <w:ind w:firstLine="482"/>
        <w:jc w:val="center"/>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1</w:t>
      </w:r>
      <w:r>
        <w:rPr>
          <w:rFonts w:hint="eastAsia" w:ascii="仿宋" w:hAnsi="仿宋" w:eastAsia="仿宋" w:cs="仿宋"/>
          <w:b/>
          <w:sz w:val="24"/>
          <w:szCs w:val="24"/>
        </w:rPr>
        <w:t>、投标人银行开户情况</w:t>
      </w:r>
    </w:p>
    <w:p w14:paraId="5C6551E6">
      <w:pPr>
        <w:keepNext w:val="0"/>
        <w:keepLines w:val="0"/>
        <w:pageBreakBefore w:val="0"/>
        <w:wordWrap/>
        <w:overflowPunct/>
        <w:topLinePunct w:val="0"/>
        <w:bidi w:val="0"/>
        <w:spacing w:line="360" w:lineRule="auto"/>
        <w:ind w:firstLine="560"/>
        <w:jc w:val="center"/>
        <w:rPr>
          <w:rFonts w:hint="eastAsia" w:ascii="仿宋" w:hAnsi="仿宋" w:eastAsia="仿宋" w:cs="仿宋"/>
          <w:sz w:val="24"/>
          <w:szCs w:val="24"/>
        </w:rPr>
      </w:pPr>
    </w:p>
    <w:p w14:paraId="79E268B0">
      <w:pPr>
        <w:keepNext w:val="0"/>
        <w:keepLines w:val="0"/>
        <w:pageBreakBefore w:val="0"/>
        <w:wordWrap/>
        <w:overflowPunct/>
        <w:topLinePunct w:val="0"/>
        <w:bidi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投标人需提供其在山东省政府采购管理系统中登记的银行账户信息：</w:t>
      </w:r>
    </w:p>
    <w:p w14:paraId="47447B3B">
      <w:pPr>
        <w:keepNext w:val="0"/>
        <w:keepLines w:val="0"/>
        <w:pageBreakBefore w:val="0"/>
        <w:wordWrap/>
        <w:overflowPunct/>
        <w:topLinePunct w:val="0"/>
        <w:bidi w:val="0"/>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1、开户单位：</w:t>
      </w:r>
      <w:r>
        <w:rPr>
          <w:rFonts w:hint="eastAsia" w:ascii="仿宋" w:hAnsi="仿宋" w:eastAsia="仿宋" w:cs="仿宋"/>
          <w:sz w:val="24"/>
          <w:szCs w:val="24"/>
          <w:u w:val="single"/>
        </w:rPr>
        <w:t xml:space="preserve">                        </w:t>
      </w:r>
    </w:p>
    <w:p w14:paraId="134FDAC8">
      <w:pPr>
        <w:keepNext w:val="0"/>
        <w:keepLines w:val="0"/>
        <w:pageBreakBefore w:val="0"/>
        <w:wordWrap/>
        <w:overflowPunct/>
        <w:topLinePunct w:val="0"/>
        <w:bidi w:val="0"/>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2、开户银行：</w:t>
      </w:r>
      <w:r>
        <w:rPr>
          <w:rFonts w:hint="eastAsia" w:ascii="仿宋" w:hAnsi="仿宋" w:eastAsia="仿宋" w:cs="仿宋"/>
          <w:sz w:val="24"/>
          <w:szCs w:val="24"/>
          <w:u w:val="single"/>
        </w:rPr>
        <w:t xml:space="preserve">                        </w:t>
      </w:r>
    </w:p>
    <w:p w14:paraId="61D6419C">
      <w:pPr>
        <w:keepNext w:val="0"/>
        <w:keepLines w:val="0"/>
        <w:pageBreakBefore w:val="0"/>
        <w:wordWrap/>
        <w:overflowPunct/>
        <w:topLinePunct w:val="0"/>
        <w:bidi w:val="0"/>
        <w:spacing w:line="360" w:lineRule="auto"/>
        <w:ind w:firstLine="480"/>
        <w:rPr>
          <w:rFonts w:hint="eastAsia" w:ascii="仿宋" w:hAnsi="仿宋" w:eastAsia="仿宋" w:cs="仿宋"/>
          <w:sz w:val="24"/>
          <w:szCs w:val="24"/>
          <w:u w:val="single"/>
        </w:rPr>
      </w:pPr>
      <w:r>
        <w:rPr>
          <w:rFonts w:hint="eastAsia" w:ascii="仿宋" w:hAnsi="仿宋" w:eastAsia="仿宋" w:cs="仿宋"/>
          <w:sz w:val="24"/>
          <w:szCs w:val="24"/>
        </w:rPr>
        <w:t>3、账号：</w:t>
      </w:r>
      <w:r>
        <w:rPr>
          <w:rFonts w:hint="eastAsia" w:ascii="仿宋" w:hAnsi="仿宋" w:eastAsia="仿宋" w:cs="仿宋"/>
          <w:sz w:val="24"/>
          <w:szCs w:val="24"/>
          <w:u w:val="single"/>
        </w:rPr>
        <w:t xml:space="preserve">                            </w:t>
      </w:r>
    </w:p>
    <w:p w14:paraId="67EB7138">
      <w:pPr>
        <w:keepNext w:val="0"/>
        <w:keepLines w:val="0"/>
        <w:pageBreakBefore w:val="0"/>
        <w:wordWrap/>
        <w:overflowPunct/>
        <w:topLinePunct w:val="0"/>
        <w:bidi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4、账户为投标人基本户的，提供银行开户许可证复印件或其他证明材料。</w:t>
      </w:r>
    </w:p>
    <w:p w14:paraId="63A638B8">
      <w:pPr>
        <w:keepNext w:val="0"/>
        <w:keepLines w:val="0"/>
        <w:pageBreakBefore w:val="0"/>
        <w:wordWrap/>
        <w:overflowPunct/>
        <w:topLinePunct w:val="0"/>
        <w:bidi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5、账户为投标人非基本户的，提供开户银行开户证明复印件或其他证明材料。</w:t>
      </w:r>
    </w:p>
    <w:p w14:paraId="320C6269">
      <w:pPr>
        <w:keepNext w:val="0"/>
        <w:keepLines w:val="0"/>
        <w:pageBreakBefore w:val="0"/>
        <w:wordWrap/>
        <w:overflowPunct/>
        <w:topLinePunct w:val="0"/>
        <w:bidi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以上信息为投标人中标后合同付款信息，因投标人原因导致合同款支付的一切问题，由投标人承担因此而产生的一切后果。</w:t>
      </w:r>
    </w:p>
    <w:p w14:paraId="4C2B7EB1">
      <w:pPr>
        <w:pStyle w:val="26"/>
        <w:keepNext w:val="0"/>
        <w:keepLines w:val="0"/>
        <w:pageBreakBefore w:val="0"/>
        <w:wordWrap/>
        <w:overflowPunct/>
        <w:topLinePunct w:val="0"/>
        <w:bidi w:val="0"/>
        <w:spacing w:line="360" w:lineRule="auto"/>
        <w:ind w:firstLine="199" w:firstLineChars="83"/>
        <w:rPr>
          <w:rFonts w:hint="eastAsia" w:ascii="仿宋" w:hAnsi="仿宋" w:eastAsia="仿宋" w:cs="仿宋"/>
          <w:sz w:val="24"/>
          <w:szCs w:val="24"/>
        </w:rPr>
      </w:pPr>
    </w:p>
    <w:p w14:paraId="46E46CE9">
      <w:pPr>
        <w:pStyle w:val="26"/>
        <w:spacing w:line="360" w:lineRule="auto"/>
        <w:ind w:firstLine="199" w:firstLineChars="83"/>
        <w:rPr>
          <w:rFonts w:ascii="Times New Roman" w:hAnsi="Times New Roman"/>
        </w:rPr>
      </w:pPr>
    </w:p>
    <w:p w14:paraId="2CA52214">
      <w:pPr>
        <w:pStyle w:val="26"/>
        <w:spacing w:line="360" w:lineRule="auto"/>
        <w:ind w:firstLine="199" w:firstLineChars="83"/>
        <w:rPr>
          <w:rFonts w:ascii="Times New Roman" w:hAnsi="Times New Roman"/>
        </w:rPr>
      </w:pPr>
    </w:p>
    <w:p w14:paraId="31028CAA">
      <w:pPr>
        <w:pStyle w:val="26"/>
        <w:spacing w:line="360" w:lineRule="auto"/>
        <w:ind w:firstLine="199" w:firstLineChars="83"/>
        <w:rPr>
          <w:rFonts w:ascii="Times New Roman" w:hAnsi="Times New Roman"/>
        </w:rPr>
      </w:pPr>
    </w:p>
    <w:p w14:paraId="6FE2DD6D">
      <w:pPr>
        <w:pStyle w:val="26"/>
        <w:spacing w:line="360" w:lineRule="auto"/>
        <w:ind w:firstLine="199" w:firstLineChars="83"/>
        <w:rPr>
          <w:rFonts w:ascii="Times New Roman" w:hAnsi="Times New Roman"/>
        </w:rPr>
      </w:pPr>
    </w:p>
    <w:p w14:paraId="66FC1361">
      <w:pPr>
        <w:pStyle w:val="26"/>
        <w:spacing w:line="360" w:lineRule="auto"/>
        <w:ind w:firstLine="199" w:firstLineChars="83"/>
        <w:rPr>
          <w:rFonts w:ascii="Times New Roman" w:hAnsi="Times New Roman"/>
        </w:rPr>
      </w:pPr>
    </w:p>
    <w:p w14:paraId="25A960CA">
      <w:pPr>
        <w:pStyle w:val="26"/>
        <w:spacing w:line="360" w:lineRule="auto"/>
        <w:ind w:firstLine="199" w:firstLineChars="83"/>
        <w:rPr>
          <w:rFonts w:ascii="Times New Roman" w:hAnsi="Times New Roman"/>
        </w:rPr>
      </w:pPr>
    </w:p>
    <w:p w14:paraId="4F03A368">
      <w:pPr>
        <w:pStyle w:val="26"/>
        <w:spacing w:line="360" w:lineRule="auto"/>
        <w:ind w:firstLine="199" w:firstLineChars="83"/>
        <w:rPr>
          <w:rFonts w:ascii="Times New Roman" w:hAnsi="Times New Roman"/>
        </w:rPr>
      </w:pPr>
    </w:p>
    <w:p w14:paraId="4A18EB96">
      <w:pPr>
        <w:pStyle w:val="26"/>
        <w:spacing w:line="360" w:lineRule="auto"/>
        <w:ind w:firstLine="199" w:firstLineChars="83"/>
        <w:rPr>
          <w:rFonts w:ascii="Times New Roman" w:hAnsi="Times New Roman"/>
        </w:rPr>
      </w:pPr>
    </w:p>
    <w:p w14:paraId="3F5CB259">
      <w:pPr>
        <w:pStyle w:val="26"/>
        <w:spacing w:line="360" w:lineRule="auto"/>
        <w:ind w:firstLine="199" w:firstLineChars="83"/>
        <w:rPr>
          <w:rFonts w:ascii="Times New Roman" w:hAnsi="Times New Roman"/>
        </w:rPr>
      </w:pPr>
    </w:p>
    <w:p w14:paraId="6CEF61D7">
      <w:pPr>
        <w:pStyle w:val="26"/>
        <w:spacing w:line="360" w:lineRule="auto"/>
        <w:ind w:firstLine="199" w:firstLineChars="83"/>
        <w:rPr>
          <w:rFonts w:ascii="Times New Roman" w:hAnsi="Times New Roman"/>
        </w:rPr>
      </w:pPr>
    </w:p>
    <w:p w14:paraId="2B8576F3">
      <w:pPr>
        <w:pStyle w:val="26"/>
        <w:spacing w:line="360" w:lineRule="auto"/>
        <w:ind w:firstLine="199" w:firstLineChars="83"/>
        <w:rPr>
          <w:rFonts w:ascii="Times New Roman" w:hAnsi="Times New Roman"/>
        </w:rPr>
      </w:pPr>
    </w:p>
    <w:p w14:paraId="5A78FBFF">
      <w:pPr>
        <w:pStyle w:val="26"/>
        <w:spacing w:line="360" w:lineRule="auto"/>
        <w:ind w:firstLine="199" w:firstLineChars="83"/>
        <w:rPr>
          <w:rFonts w:ascii="Times New Roman" w:hAnsi="Times New Roman"/>
        </w:rPr>
      </w:pPr>
    </w:p>
    <w:p w14:paraId="292C430B">
      <w:pPr>
        <w:pStyle w:val="26"/>
        <w:spacing w:line="360" w:lineRule="auto"/>
        <w:ind w:firstLine="199" w:firstLineChars="83"/>
        <w:rPr>
          <w:rFonts w:ascii="Times New Roman" w:hAnsi="Times New Roman"/>
        </w:rPr>
      </w:pPr>
    </w:p>
    <w:p w14:paraId="0F2D159D">
      <w:pPr>
        <w:pStyle w:val="26"/>
        <w:spacing w:line="360" w:lineRule="auto"/>
        <w:ind w:firstLine="199" w:firstLineChars="83"/>
        <w:rPr>
          <w:rFonts w:ascii="Times New Roman" w:hAnsi="Times New Roman"/>
        </w:rPr>
      </w:pPr>
    </w:p>
    <w:p w14:paraId="6FB9283B">
      <w:pPr>
        <w:pStyle w:val="26"/>
        <w:spacing w:line="360" w:lineRule="auto"/>
        <w:ind w:firstLine="199" w:firstLineChars="83"/>
        <w:rPr>
          <w:rFonts w:ascii="Times New Roman" w:hAnsi="Times New Roman"/>
        </w:rPr>
      </w:pPr>
    </w:p>
    <w:p w14:paraId="41946E56">
      <w:pPr>
        <w:pStyle w:val="26"/>
        <w:spacing w:line="360" w:lineRule="auto"/>
        <w:ind w:firstLine="199" w:firstLineChars="83"/>
        <w:rPr>
          <w:rFonts w:ascii="Times New Roman" w:hAnsi="Times New Roman"/>
        </w:rPr>
      </w:pPr>
    </w:p>
    <w:p w14:paraId="3A65E8F9">
      <w:pPr>
        <w:rPr>
          <w:rFonts w:hint="eastAsia" w:ascii="Times New Roman" w:hAnsi="Times New Roman"/>
          <w:b/>
          <w:sz w:val="28"/>
          <w:szCs w:val="28"/>
        </w:rPr>
      </w:pPr>
      <w:bookmarkStart w:id="117" w:name="_Toc18169"/>
      <w:r>
        <w:rPr>
          <w:rFonts w:hint="eastAsia" w:ascii="Times New Roman" w:hAnsi="Times New Roman"/>
          <w:b/>
          <w:sz w:val="28"/>
          <w:szCs w:val="28"/>
        </w:rPr>
        <w:br w:type="page"/>
      </w:r>
    </w:p>
    <w:p w14:paraId="3895668F">
      <w:pPr>
        <w:pStyle w:val="26"/>
        <w:keepNext w:val="0"/>
        <w:keepLines w:val="0"/>
        <w:pageBreakBefore w:val="0"/>
        <w:wordWrap/>
        <w:overflowPunct/>
        <w:topLinePunct w:val="0"/>
        <w:bidi w:val="0"/>
        <w:spacing w:line="360" w:lineRule="auto"/>
        <w:ind w:right="0" w:firstLine="0" w:firstLineChars="0"/>
        <w:outlineLvl w:val="1"/>
        <w:rPr>
          <w:rFonts w:hint="eastAsia" w:ascii="仿宋" w:hAnsi="仿宋" w:eastAsia="仿宋" w:cs="仿宋"/>
          <w:b/>
          <w:sz w:val="24"/>
          <w:szCs w:val="24"/>
        </w:rPr>
      </w:pPr>
      <w:bookmarkStart w:id="118" w:name="_Toc5241"/>
      <w:r>
        <w:rPr>
          <w:rFonts w:hint="eastAsia" w:ascii="仿宋" w:hAnsi="仿宋" w:eastAsia="仿宋" w:cs="仿宋"/>
          <w:b/>
          <w:sz w:val="24"/>
          <w:szCs w:val="24"/>
        </w:rPr>
        <w:t>附件2</w:t>
      </w:r>
      <w:r>
        <w:rPr>
          <w:rFonts w:hint="eastAsia" w:ascii="仿宋" w:hAnsi="仿宋" w:cs="仿宋"/>
          <w:b/>
          <w:sz w:val="24"/>
          <w:szCs w:val="24"/>
          <w:lang w:val="en-US" w:eastAsia="zh-CN"/>
        </w:rPr>
        <w:t>2</w:t>
      </w:r>
      <w:r>
        <w:rPr>
          <w:rFonts w:hint="eastAsia" w:ascii="仿宋" w:hAnsi="仿宋" w:eastAsia="仿宋" w:cs="仿宋"/>
          <w:b/>
          <w:sz w:val="24"/>
          <w:szCs w:val="24"/>
        </w:rPr>
        <w:t>、承诺书</w:t>
      </w:r>
      <w:bookmarkEnd w:id="117"/>
      <w:bookmarkEnd w:id="118"/>
    </w:p>
    <w:p w14:paraId="5C412B32">
      <w:pPr>
        <w:pStyle w:val="26"/>
        <w:keepNext w:val="0"/>
        <w:keepLines w:val="0"/>
        <w:pageBreakBefore w:val="0"/>
        <w:wordWrap/>
        <w:overflowPunct/>
        <w:topLinePunct w:val="0"/>
        <w:bidi w:val="0"/>
        <w:spacing w:line="360" w:lineRule="auto"/>
        <w:ind w:right="0" w:firstLine="199" w:firstLineChars="83"/>
        <w:rPr>
          <w:rFonts w:hint="eastAsia" w:ascii="仿宋" w:hAnsi="仿宋" w:eastAsia="仿宋" w:cs="仿宋"/>
          <w:sz w:val="24"/>
          <w:szCs w:val="24"/>
        </w:rPr>
      </w:pPr>
    </w:p>
    <w:p w14:paraId="7BCDC4AD">
      <w:pPr>
        <w:keepNext w:val="0"/>
        <w:keepLines w:val="0"/>
        <w:pageBreakBefore w:val="0"/>
        <w:wordWrap/>
        <w:overflowPunct/>
        <w:topLinePunct w:val="0"/>
        <w:bidi w:val="0"/>
        <w:spacing w:line="360" w:lineRule="auto"/>
        <w:ind w:right="0" w:firstLine="482"/>
        <w:jc w:val="center"/>
        <w:rPr>
          <w:rFonts w:hint="eastAsia" w:ascii="仿宋" w:hAnsi="仿宋" w:eastAsia="仿宋" w:cs="仿宋"/>
          <w:b/>
          <w:bCs/>
          <w:sz w:val="24"/>
          <w:szCs w:val="24"/>
        </w:rPr>
      </w:pPr>
      <w:r>
        <w:rPr>
          <w:rFonts w:hint="eastAsia" w:ascii="仿宋" w:hAnsi="仿宋" w:eastAsia="仿宋" w:cs="仿宋"/>
          <w:b/>
          <w:bCs/>
          <w:sz w:val="24"/>
          <w:szCs w:val="24"/>
        </w:rPr>
        <w:t>2</w:t>
      </w: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、承诺书</w:t>
      </w:r>
    </w:p>
    <w:p w14:paraId="0573AAC4">
      <w:pPr>
        <w:keepNext w:val="0"/>
        <w:keepLines w:val="0"/>
        <w:pageBreakBefore w:val="0"/>
        <w:wordWrap/>
        <w:overflowPunct/>
        <w:topLinePunct w:val="0"/>
        <w:bidi w:val="0"/>
        <w:spacing w:line="360" w:lineRule="auto"/>
        <w:ind w:right="0" w:firstLine="360" w:firstLineChars="150"/>
        <w:rPr>
          <w:rFonts w:hint="eastAsia" w:ascii="仿宋" w:hAnsi="仿宋" w:eastAsia="仿宋" w:cs="仿宋"/>
          <w:sz w:val="24"/>
          <w:szCs w:val="24"/>
        </w:rPr>
      </w:pPr>
      <w:r>
        <w:rPr>
          <w:rFonts w:hint="eastAsia" w:ascii="仿宋" w:hAnsi="仿宋" w:eastAsia="仿宋" w:cs="仿宋"/>
          <w:sz w:val="24"/>
          <w:szCs w:val="24"/>
        </w:rPr>
        <w:t>山东三木招标有限公司：</w:t>
      </w:r>
    </w:p>
    <w:p w14:paraId="21A22C20">
      <w:pPr>
        <w:keepNext w:val="0"/>
        <w:keepLines w:val="0"/>
        <w:pageBreakBefore w:val="0"/>
        <w:wordWrap/>
        <w:overflowPunct/>
        <w:topLinePunct w:val="0"/>
        <w:bidi w:val="0"/>
        <w:spacing w:line="360" w:lineRule="auto"/>
        <w:ind w:right="0" w:firstLine="360" w:firstLineChars="150"/>
        <w:rPr>
          <w:rFonts w:hint="eastAsia" w:ascii="仿宋" w:hAnsi="仿宋" w:eastAsia="仿宋" w:cs="仿宋"/>
          <w:sz w:val="24"/>
          <w:szCs w:val="24"/>
        </w:rPr>
      </w:pPr>
      <w:r>
        <w:rPr>
          <w:rFonts w:hint="eastAsia" w:ascii="仿宋" w:hAnsi="仿宋" w:eastAsia="仿宋" w:cs="仿宋"/>
          <w:sz w:val="24"/>
          <w:szCs w:val="24"/>
        </w:rPr>
        <w:t>1、我单位承诺，如若我单位在本次采购项目中确定为中标人，中标服务费将按照采购文件规定的时间、计取标准从我方的基本账户以电汇或经贵方认可的付款方式提交至贵公司指定账户。如未能按期缴纳该中标服务费，既应视为我单位违约，我单位自愿每日按照中标服务费千分之五向贵公司支付违约金。</w:t>
      </w:r>
    </w:p>
    <w:p w14:paraId="3D0683A5">
      <w:pPr>
        <w:keepNext w:val="0"/>
        <w:keepLines w:val="0"/>
        <w:pageBreakBefore w:val="0"/>
        <w:wordWrap/>
        <w:overflowPunct/>
        <w:topLinePunct w:val="0"/>
        <w:bidi w:val="0"/>
        <w:spacing w:line="360" w:lineRule="auto"/>
        <w:ind w:right="0" w:firstLine="480"/>
        <w:rPr>
          <w:rFonts w:hint="eastAsia" w:ascii="仿宋" w:hAnsi="仿宋" w:eastAsia="仿宋" w:cs="仿宋"/>
          <w:sz w:val="24"/>
          <w:szCs w:val="24"/>
        </w:rPr>
      </w:pPr>
      <w:r>
        <w:rPr>
          <w:rFonts w:hint="eastAsia" w:ascii="仿宋" w:hAnsi="仿宋" w:eastAsia="仿宋" w:cs="仿宋"/>
          <w:sz w:val="24"/>
          <w:szCs w:val="24"/>
        </w:rPr>
        <w:t>2、我单位承诺将</w:t>
      </w:r>
      <w:r>
        <w:rPr>
          <w:rFonts w:hint="eastAsia" w:ascii="仿宋" w:hAnsi="仿宋" w:eastAsia="仿宋" w:cs="仿宋"/>
          <w:sz w:val="24"/>
          <w:szCs w:val="24"/>
          <w:u w:val="single"/>
        </w:rPr>
        <w:t xml:space="preserve">         邮箱</w:t>
      </w:r>
      <w:r>
        <w:rPr>
          <w:rFonts w:hint="eastAsia" w:ascii="仿宋" w:hAnsi="仿宋" w:eastAsia="仿宋" w:cs="仿宋"/>
          <w:sz w:val="24"/>
          <w:szCs w:val="24"/>
        </w:rPr>
        <w:t>作为接受贵公司关于本项目涉及中标服务费的所有澄清、答疑、中标服务费催收、告知函等相关材料的唯一指定邮箱，贵公司对该邮箱的送达、告知即视为对于我单位的送达、告知！</w:t>
      </w:r>
    </w:p>
    <w:p w14:paraId="2F3211CD">
      <w:pPr>
        <w:keepNext w:val="0"/>
        <w:keepLines w:val="0"/>
        <w:pageBreakBefore w:val="0"/>
        <w:wordWrap/>
        <w:overflowPunct/>
        <w:topLinePunct w:val="0"/>
        <w:bidi w:val="0"/>
        <w:spacing w:line="360" w:lineRule="auto"/>
        <w:ind w:right="0" w:firstLine="48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bCs/>
          <w:sz w:val="24"/>
          <w:szCs w:val="24"/>
          <w:u w:val="single"/>
        </w:rPr>
        <w:t>（投标人名称）</w:t>
      </w:r>
      <w:r>
        <w:rPr>
          <w:rFonts w:hint="eastAsia" w:ascii="仿宋" w:hAnsi="仿宋" w:eastAsia="仿宋" w:cs="仿宋"/>
          <w:sz w:val="24"/>
          <w:szCs w:val="24"/>
        </w:rPr>
        <w:t>及公司法定代表人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（身份证号码：</w:t>
      </w:r>
      <w:r>
        <w:rPr>
          <w:rFonts w:hint="eastAsia" w:ascii="仿宋" w:hAnsi="仿宋" w:eastAsia="仿宋" w:cs="仿宋"/>
          <w:sz w:val="24"/>
          <w:szCs w:val="24"/>
          <w:u w:val="single"/>
        </w:rPr>
        <w:t xml:space="preserve">         </w:t>
      </w:r>
      <w:r>
        <w:rPr>
          <w:rFonts w:hint="eastAsia" w:ascii="仿宋" w:hAnsi="仿宋" w:eastAsia="仿宋" w:cs="仿宋"/>
          <w:sz w:val="24"/>
          <w:szCs w:val="24"/>
        </w:rPr>
        <w:t>）及本项目委托代理人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（身份证号码：</w:t>
      </w:r>
      <w:r>
        <w:rPr>
          <w:rFonts w:hint="eastAsia" w:ascii="仿宋" w:hAnsi="仿宋" w:eastAsia="仿宋" w:cs="仿宋"/>
          <w:sz w:val="24"/>
          <w:szCs w:val="24"/>
          <w:u w:val="single"/>
        </w:rPr>
        <w:t xml:space="preserve">           </w:t>
      </w:r>
      <w:r>
        <w:rPr>
          <w:rFonts w:hint="eastAsia" w:ascii="仿宋" w:hAnsi="仿宋" w:eastAsia="仿宋" w:cs="仿宋"/>
          <w:sz w:val="24"/>
          <w:szCs w:val="24"/>
        </w:rPr>
        <w:t>）对本项目的中标服务费的支付承担连带责任。</w:t>
      </w:r>
    </w:p>
    <w:p w14:paraId="44EC33C5">
      <w:pPr>
        <w:keepNext w:val="0"/>
        <w:keepLines w:val="0"/>
        <w:pageBreakBefore w:val="0"/>
        <w:wordWrap/>
        <w:overflowPunct/>
        <w:topLinePunct w:val="0"/>
        <w:bidi w:val="0"/>
        <w:spacing w:line="360" w:lineRule="auto"/>
        <w:ind w:right="0" w:firstLine="491" w:firstLineChars="205"/>
        <w:rPr>
          <w:rFonts w:hint="eastAsia" w:ascii="仿宋" w:hAnsi="仿宋" w:eastAsia="仿宋" w:cs="仿宋"/>
          <w:sz w:val="24"/>
          <w:szCs w:val="24"/>
        </w:rPr>
      </w:pPr>
      <w:r>
        <w:rPr>
          <w:rFonts w:hint="eastAsia" w:ascii="仿宋" w:hAnsi="仿宋" w:eastAsia="仿宋" w:cs="仿宋"/>
          <w:sz w:val="24"/>
          <w:szCs w:val="24"/>
        </w:rPr>
        <w:t xml:space="preserve">4、该承诺书系我单位自愿承诺，对因中标服务费所涉纠纷，我方和贵公司双方均认同由贵公司驻所地人民法院管辖，且诉讼所产生的诉讼费、律师费、保全费均由违约方承担。                      </w:t>
      </w:r>
    </w:p>
    <w:p w14:paraId="3031D01A">
      <w:pPr>
        <w:keepNext w:val="0"/>
        <w:keepLines w:val="0"/>
        <w:pageBreakBefore w:val="0"/>
        <w:wordWrap/>
        <w:overflowPunct/>
        <w:topLinePunct w:val="0"/>
        <w:bidi w:val="0"/>
        <w:spacing w:line="360" w:lineRule="auto"/>
        <w:ind w:right="0" w:firstLine="491" w:firstLineChars="205"/>
        <w:rPr>
          <w:rFonts w:hint="eastAsia" w:ascii="仿宋" w:hAnsi="仿宋" w:eastAsia="仿宋" w:cs="仿宋"/>
          <w:sz w:val="24"/>
          <w:szCs w:val="24"/>
        </w:rPr>
      </w:pPr>
      <w:r>
        <w:rPr>
          <w:rFonts w:hint="eastAsia" w:ascii="仿宋" w:hAnsi="仿宋" w:eastAsia="仿宋" w:cs="仿宋"/>
          <w:sz w:val="24"/>
          <w:szCs w:val="24"/>
        </w:rPr>
        <w:t>5、如投标与否事实和响应项目确认函内容不符，贵公司及相关部门据此作为我单位信用评价的依据。</w:t>
      </w:r>
    </w:p>
    <w:p w14:paraId="5B430DAE">
      <w:pPr>
        <w:keepNext w:val="0"/>
        <w:keepLines w:val="0"/>
        <w:pageBreakBefore w:val="0"/>
        <w:wordWrap/>
        <w:overflowPunct/>
        <w:topLinePunct w:val="0"/>
        <w:bidi w:val="0"/>
        <w:spacing w:line="360" w:lineRule="auto"/>
        <w:ind w:right="0" w:firstLine="3844" w:firstLineChars="1602"/>
        <w:jc w:val="center"/>
        <w:rPr>
          <w:rFonts w:hint="eastAsia" w:ascii="仿宋" w:hAnsi="仿宋" w:eastAsia="仿宋" w:cs="仿宋"/>
          <w:sz w:val="24"/>
          <w:szCs w:val="24"/>
        </w:rPr>
      </w:pPr>
    </w:p>
    <w:p w14:paraId="153DCB45">
      <w:pPr>
        <w:keepNext w:val="0"/>
        <w:keepLines w:val="0"/>
        <w:pageBreakBefore w:val="0"/>
        <w:wordWrap/>
        <w:overflowPunct/>
        <w:topLinePunct w:val="0"/>
        <w:bidi w:val="0"/>
        <w:spacing w:line="360" w:lineRule="auto"/>
        <w:ind w:right="0" w:firstLine="3844" w:firstLineChars="1602"/>
        <w:jc w:val="center"/>
        <w:rPr>
          <w:rFonts w:hint="eastAsia" w:ascii="仿宋" w:hAnsi="仿宋" w:eastAsia="仿宋" w:cs="仿宋"/>
          <w:sz w:val="24"/>
          <w:szCs w:val="24"/>
        </w:rPr>
      </w:pPr>
    </w:p>
    <w:p w14:paraId="39550D9F">
      <w:pPr>
        <w:keepNext w:val="0"/>
        <w:keepLines w:val="0"/>
        <w:pageBreakBefore w:val="0"/>
        <w:wordWrap/>
        <w:overflowPunct/>
        <w:topLinePunct w:val="0"/>
        <w:bidi w:val="0"/>
        <w:spacing w:line="360" w:lineRule="auto"/>
        <w:ind w:right="0" w:firstLine="480"/>
        <w:rPr>
          <w:rFonts w:hint="eastAsia" w:ascii="仿宋" w:hAnsi="仿宋" w:eastAsia="仿宋" w:cs="仿宋"/>
          <w:sz w:val="24"/>
          <w:szCs w:val="24"/>
        </w:rPr>
      </w:pPr>
    </w:p>
    <w:p w14:paraId="2FDED1FA">
      <w:pPr>
        <w:keepNext w:val="0"/>
        <w:keepLines w:val="0"/>
        <w:pageBreakBefore w:val="0"/>
        <w:wordWrap/>
        <w:overflowPunct/>
        <w:topLinePunct w:val="0"/>
        <w:bidi w:val="0"/>
        <w:spacing w:line="360" w:lineRule="auto"/>
        <w:ind w:right="0" w:firstLine="3844" w:firstLineChars="1602"/>
        <w:jc w:val="center"/>
        <w:rPr>
          <w:rFonts w:hint="eastAsia" w:ascii="仿宋" w:hAnsi="仿宋" w:eastAsia="仿宋" w:cs="仿宋"/>
          <w:sz w:val="24"/>
          <w:szCs w:val="24"/>
        </w:rPr>
      </w:pPr>
      <w:r>
        <w:rPr>
          <w:rFonts w:hint="eastAsia" w:ascii="仿宋" w:hAnsi="仿宋" w:eastAsia="仿宋" w:cs="仿宋"/>
          <w:sz w:val="24"/>
          <w:szCs w:val="24"/>
        </w:rPr>
        <w:t xml:space="preserve">    投标人名称（盖公章）： </w:t>
      </w:r>
    </w:p>
    <w:p w14:paraId="0D25FBDF">
      <w:pPr>
        <w:keepNext w:val="0"/>
        <w:keepLines w:val="0"/>
        <w:pageBreakBefore w:val="0"/>
        <w:wordWrap/>
        <w:overflowPunct/>
        <w:topLinePunct w:val="0"/>
        <w:bidi w:val="0"/>
        <w:spacing w:line="360" w:lineRule="auto"/>
        <w:ind w:right="0" w:firstLine="5292" w:firstLineChars="2205"/>
        <w:rPr>
          <w:rFonts w:hint="eastAsia" w:ascii="仿宋" w:hAnsi="仿宋" w:eastAsia="仿宋" w:cs="仿宋"/>
          <w:sz w:val="24"/>
          <w:szCs w:val="24"/>
        </w:rPr>
      </w:pPr>
      <w:r>
        <w:rPr>
          <w:rFonts w:hint="eastAsia" w:ascii="仿宋" w:hAnsi="仿宋" w:eastAsia="仿宋" w:cs="仿宋"/>
          <w:sz w:val="24"/>
          <w:szCs w:val="24"/>
        </w:rPr>
        <w:t>法定代表人（签名</w:t>
      </w:r>
      <w:r>
        <w:rPr>
          <w:rFonts w:hint="eastAsia" w:ascii="仿宋" w:hAnsi="仿宋" w:eastAsia="仿宋" w:cs="仿宋"/>
          <w:sz w:val="24"/>
          <w:szCs w:val="24"/>
          <w:lang w:val="en-US" w:eastAsia="zh-CN"/>
        </w:rPr>
        <w:t>或签章</w:t>
      </w:r>
      <w:r>
        <w:rPr>
          <w:rFonts w:hint="eastAsia" w:ascii="仿宋" w:hAnsi="仿宋" w:eastAsia="仿宋" w:cs="仿宋"/>
          <w:sz w:val="24"/>
          <w:szCs w:val="24"/>
        </w:rPr>
        <w:t xml:space="preserve">）： </w:t>
      </w:r>
    </w:p>
    <w:p w14:paraId="2B05A957">
      <w:pPr>
        <w:keepNext w:val="0"/>
        <w:keepLines w:val="0"/>
        <w:pageBreakBefore w:val="0"/>
        <w:wordWrap/>
        <w:overflowPunct/>
        <w:topLinePunct w:val="0"/>
        <w:bidi w:val="0"/>
        <w:spacing w:line="360" w:lineRule="auto"/>
        <w:ind w:right="0" w:firstLine="5292" w:firstLineChars="2205"/>
        <w:rPr>
          <w:rFonts w:hint="eastAsia" w:ascii="仿宋" w:hAnsi="仿宋" w:eastAsia="仿宋" w:cs="仿宋"/>
          <w:sz w:val="24"/>
          <w:szCs w:val="24"/>
        </w:rPr>
      </w:pPr>
      <w:r>
        <w:rPr>
          <w:rFonts w:hint="eastAsia" w:ascii="仿宋" w:hAnsi="仿宋" w:eastAsia="仿宋" w:cs="仿宋"/>
          <w:sz w:val="24"/>
          <w:szCs w:val="24"/>
        </w:rPr>
        <w:t>委托代理人（签名</w:t>
      </w:r>
      <w:r>
        <w:rPr>
          <w:rFonts w:hint="eastAsia" w:ascii="仿宋" w:hAnsi="仿宋" w:eastAsia="仿宋" w:cs="仿宋"/>
          <w:sz w:val="24"/>
          <w:szCs w:val="24"/>
          <w:lang w:val="en-US" w:eastAsia="zh-CN"/>
        </w:rPr>
        <w:t>或签章</w:t>
      </w:r>
      <w:r>
        <w:rPr>
          <w:rFonts w:hint="eastAsia" w:ascii="仿宋" w:hAnsi="仿宋" w:eastAsia="仿宋" w:cs="仿宋"/>
          <w:sz w:val="24"/>
          <w:szCs w:val="24"/>
        </w:rPr>
        <w:t xml:space="preserve">）： </w:t>
      </w:r>
    </w:p>
    <w:p w14:paraId="2B5B690A">
      <w:pPr>
        <w:pStyle w:val="26"/>
        <w:spacing w:line="360" w:lineRule="auto"/>
        <w:ind w:firstLine="199" w:firstLineChars="83"/>
        <w:rPr>
          <w:rFonts w:hint="eastAsia" w:ascii="仿宋" w:hAnsi="仿宋" w:eastAsia="仿宋" w:cs="仿宋"/>
          <w:sz w:val="24"/>
          <w:szCs w:val="24"/>
        </w:rPr>
      </w:pPr>
    </w:p>
    <w:p w14:paraId="630E91AF">
      <w:pPr>
        <w:pStyle w:val="26"/>
        <w:spacing w:line="360" w:lineRule="auto"/>
        <w:ind w:firstLine="199" w:firstLineChars="83"/>
        <w:rPr>
          <w:rFonts w:hint="eastAsia" w:ascii="仿宋" w:hAnsi="仿宋" w:eastAsia="仿宋" w:cs="仿宋"/>
          <w:sz w:val="24"/>
          <w:szCs w:val="24"/>
        </w:rPr>
      </w:pPr>
    </w:p>
    <w:p w14:paraId="7A57AA02">
      <w:pPr>
        <w:pStyle w:val="26"/>
        <w:spacing w:line="360" w:lineRule="auto"/>
        <w:ind w:firstLine="199" w:firstLineChars="83"/>
        <w:rPr>
          <w:rFonts w:hint="eastAsia" w:ascii="仿宋" w:hAnsi="仿宋" w:eastAsia="仿宋" w:cs="仿宋"/>
          <w:sz w:val="24"/>
          <w:szCs w:val="24"/>
        </w:rPr>
      </w:pPr>
    </w:p>
    <w:p w14:paraId="360D0B60">
      <w:pPr>
        <w:pStyle w:val="26"/>
        <w:spacing w:line="360" w:lineRule="auto"/>
        <w:ind w:firstLine="199" w:firstLineChars="83"/>
        <w:rPr>
          <w:rFonts w:hint="eastAsia" w:ascii="仿宋" w:hAnsi="仿宋" w:eastAsia="仿宋" w:cs="仿宋"/>
          <w:sz w:val="24"/>
          <w:szCs w:val="24"/>
        </w:rPr>
      </w:pPr>
    </w:p>
    <w:p w14:paraId="2B0D9981">
      <w:pPr>
        <w:pStyle w:val="26"/>
        <w:spacing w:line="360" w:lineRule="auto"/>
        <w:ind w:firstLine="199" w:firstLineChars="83"/>
        <w:rPr>
          <w:rFonts w:hint="eastAsia" w:ascii="仿宋" w:hAnsi="仿宋" w:eastAsia="仿宋" w:cs="仿宋"/>
          <w:sz w:val="24"/>
          <w:szCs w:val="24"/>
        </w:rPr>
      </w:pPr>
    </w:p>
    <w:p w14:paraId="2DADED11">
      <w:pPr>
        <w:pStyle w:val="26"/>
        <w:spacing w:line="360" w:lineRule="auto"/>
        <w:ind w:firstLine="199" w:firstLineChars="83"/>
        <w:rPr>
          <w:rFonts w:hint="eastAsia" w:ascii="仿宋" w:hAnsi="仿宋" w:eastAsia="仿宋" w:cs="仿宋"/>
          <w:sz w:val="24"/>
          <w:szCs w:val="24"/>
        </w:rPr>
      </w:pPr>
    </w:p>
    <w:p w14:paraId="7D628A16">
      <w:pPr>
        <w:rPr>
          <w:rFonts w:hint="eastAsia" w:ascii="仿宋" w:hAnsi="仿宋" w:eastAsia="仿宋" w:cs="仿宋"/>
          <w:b/>
          <w:sz w:val="24"/>
          <w:szCs w:val="24"/>
        </w:rPr>
      </w:pPr>
      <w:bookmarkStart w:id="119" w:name="_Toc185494009"/>
      <w:r>
        <w:rPr>
          <w:rFonts w:hint="eastAsia" w:ascii="仿宋" w:hAnsi="仿宋" w:eastAsia="仿宋" w:cs="仿宋"/>
          <w:b/>
          <w:sz w:val="24"/>
          <w:szCs w:val="24"/>
        </w:rPr>
        <w:br w:type="page"/>
      </w:r>
    </w:p>
    <w:p w14:paraId="60378707">
      <w:pPr>
        <w:spacing w:line="360" w:lineRule="auto"/>
        <w:ind w:firstLine="0" w:firstLineChars="0"/>
        <w:jc w:val="left"/>
        <w:outlineLvl w:val="1"/>
        <w:rPr>
          <w:rFonts w:hint="eastAsia" w:ascii="仿宋" w:hAnsi="仿宋" w:eastAsia="仿宋" w:cs="仿宋"/>
          <w:b/>
          <w:sz w:val="24"/>
          <w:szCs w:val="24"/>
        </w:rPr>
      </w:pPr>
      <w:bookmarkStart w:id="120" w:name="_Toc22177"/>
      <w:r>
        <w:rPr>
          <w:rFonts w:hint="eastAsia" w:ascii="仿宋" w:hAnsi="仿宋" w:eastAsia="仿宋" w:cs="仿宋"/>
          <w:b/>
          <w:sz w:val="24"/>
          <w:szCs w:val="24"/>
        </w:rPr>
        <w:t>附件</w:t>
      </w:r>
      <w:r>
        <w:rPr>
          <w:rFonts w:hint="eastAsia" w:ascii="仿宋" w:hAnsi="仿宋" w:eastAsia="仿宋" w:cs="仿宋"/>
          <w:b/>
          <w:sz w:val="24"/>
          <w:szCs w:val="24"/>
          <w:lang w:val="en-US" w:eastAsia="zh-CN"/>
        </w:rPr>
        <w:t>23</w:t>
      </w:r>
      <w:r>
        <w:rPr>
          <w:rFonts w:hint="eastAsia" w:ascii="仿宋" w:hAnsi="仿宋" w:eastAsia="仿宋" w:cs="仿宋"/>
          <w:b/>
          <w:sz w:val="24"/>
          <w:szCs w:val="24"/>
        </w:rPr>
        <w:t>、</w:t>
      </w:r>
      <w:bookmarkEnd w:id="119"/>
      <w:r>
        <w:rPr>
          <w:rFonts w:hint="eastAsia" w:ascii="仿宋" w:hAnsi="仿宋" w:eastAsia="仿宋" w:cs="仿宋"/>
          <w:b/>
          <w:sz w:val="24"/>
          <w:szCs w:val="24"/>
          <w:lang w:val="en-US" w:eastAsia="zh-CN"/>
        </w:rPr>
        <w:t>关于办理保证金和金融服务业务的通知</w:t>
      </w:r>
      <w:r>
        <w:drawing>
          <wp:inline distT="0" distB="0" distL="114300" distR="114300">
            <wp:extent cx="6000750" cy="8067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6000750" cy="8067675"/>
                    </a:xfrm>
                    <a:prstGeom prst="rect">
                      <a:avLst/>
                    </a:prstGeom>
                    <a:noFill/>
                    <a:ln>
                      <a:noFill/>
                    </a:ln>
                  </pic:spPr>
                </pic:pic>
              </a:graphicData>
            </a:graphic>
          </wp:inline>
        </w:drawing>
      </w:r>
      <w:r>
        <w:drawing>
          <wp:inline distT="0" distB="0" distL="114300" distR="114300">
            <wp:extent cx="6116955" cy="6711315"/>
            <wp:effectExtent l="0" t="0" r="1714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7"/>
                    <a:stretch>
                      <a:fillRect/>
                    </a:stretch>
                  </pic:blipFill>
                  <pic:spPr>
                    <a:xfrm>
                      <a:off x="0" y="0"/>
                      <a:ext cx="6116955" cy="6711315"/>
                    </a:xfrm>
                    <a:prstGeom prst="rect">
                      <a:avLst/>
                    </a:prstGeom>
                    <a:noFill/>
                    <a:ln>
                      <a:noFill/>
                    </a:ln>
                  </pic:spPr>
                </pic:pic>
              </a:graphicData>
            </a:graphic>
          </wp:inline>
        </w:drawing>
      </w:r>
      <w:r>
        <w:rPr>
          <w:rFonts w:hint="eastAsia" w:ascii="仿宋" w:hAnsi="仿宋" w:eastAsia="仿宋" w:cs="仿宋"/>
          <w:b/>
          <w:sz w:val="24"/>
          <w:szCs w:val="24"/>
        </w:rPr>
        <w:br w:type="page"/>
      </w:r>
    </w:p>
    <w:p w14:paraId="58A2EFE0">
      <w:pPr>
        <w:spacing w:line="360" w:lineRule="auto"/>
        <w:ind w:firstLine="0" w:firstLineChars="0"/>
        <w:jc w:val="both"/>
        <w:outlineLvl w:val="1"/>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附件24、交易平台使用费收费说明</w:t>
      </w:r>
    </w:p>
    <w:p w14:paraId="692D350F">
      <w:pPr>
        <w:spacing w:line="276" w:lineRule="auto"/>
        <w:ind w:firstLine="480" w:firstLineChars="200"/>
        <w:rPr>
          <w:rFonts w:hint="eastAsia" w:ascii="仿宋" w:hAnsi="仿宋" w:eastAsia="仿宋" w:cs="仿宋"/>
          <w:b/>
          <w:kern w:val="0"/>
          <w:sz w:val="24"/>
          <w:szCs w:val="24"/>
          <w:lang w:val="en-US" w:eastAsia="zh-CN"/>
        </w:rPr>
      </w:pPr>
      <w:r>
        <w:rPr>
          <w:rFonts w:hint="eastAsia" w:ascii="仿宋" w:hAnsi="仿宋" w:eastAsia="仿宋" w:cs="仿宋"/>
          <w:sz w:val="24"/>
          <w:szCs w:val="24"/>
        </w:rPr>
        <w:t>账户信息：</w:t>
      </w:r>
    </w:p>
    <w:p w14:paraId="77125B9D">
      <w:pPr>
        <w:spacing w:line="27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账户名称：菏泽市兴菏国有产权交易有限责任公司</w:t>
      </w:r>
    </w:p>
    <w:p w14:paraId="670B5CFE">
      <w:pPr>
        <w:spacing w:line="27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 户 行：中国建设银行菏泽长江路支行</w:t>
      </w:r>
    </w:p>
    <w:p w14:paraId="49833961">
      <w:pPr>
        <w:spacing w:line="276"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账    号：3700 1817 9010 5250 5405  </w:t>
      </w:r>
    </w:p>
    <w:p w14:paraId="4C192CBA">
      <w:pPr>
        <w:pStyle w:val="8"/>
        <w:rPr>
          <w:rFonts w:hint="eastAsia" w:ascii="仿宋" w:hAnsi="仿宋" w:eastAsia="仿宋" w:cs="仿宋"/>
          <w:sz w:val="24"/>
          <w:szCs w:val="24"/>
        </w:rPr>
      </w:pPr>
    </w:p>
    <w:p w14:paraId="2013937F">
      <w:pPr>
        <w:pStyle w:val="8"/>
        <w:rPr>
          <w:rFonts w:hint="eastAsia" w:ascii="仿宋" w:hAnsi="仿宋" w:eastAsia="仿宋" w:cs="仿宋"/>
          <w:sz w:val="24"/>
          <w:szCs w:val="24"/>
        </w:rPr>
      </w:pPr>
    </w:p>
    <w:p w14:paraId="3F0BFA3F">
      <w:pPr>
        <w:pStyle w:val="8"/>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附</w:t>
      </w:r>
      <w:r>
        <w:rPr>
          <w:rFonts w:hint="eastAsia" w:ascii="仿宋" w:hAnsi="仿宋" w:eastAsia="仿宋" w:cs="仿宋"/>
          <w:sz w:val="24"/>
          <w:szCs w:val="24"/>
          <w:lang w:eastAsia="zh-CN"/>
        </w:rPr>
        <w:t>收费标准</w:t>
      </w:r>
      <w:r>
        <w:rPr>
          <w:rFonts w:hint="eastAsia" w:ascii="仿宋" w:hAnsi="仿宋" w:eastAsia="仿宋" w:cs="仿宋"/>
          <w:sz w:val="24"/>
          <w:szCs w:val="24"/>
        </w:rPr>
        <w:t>：</w:t>
      </w:r>
    </w:p>
    <w:tbl>
      <w:tblPr>
        <w:tblStyle w:val="19"/>
        <w:tblW w:w="8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85"/>
        <w:gridCol w:w="4155"/>
      </w:tblGrid>
      <w:tr w14:paraId="28DEA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89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FD6447">
            <w:pPr>
              <w:keepNext w:val="0"/>
              <w:keepLines w:val="0"/>
              <w:widowControl/>
              <w:suppressLineNumbers w:val="0"/>
              <w:jc w:val="center"/>
              <w:textAlignment w:val="center"/>
              <w:rPr>
                <w:rFonts w:hint="eastAsia" w:ascii="仿宋" w:hAnsi="仿宋" w:eastAsia="仿宋" w:cs="仿宋"/>
                <w:b/>
                <w:bCs/>
                <w:i w:val="0"/>
                <w:iCs w:val="0"/>
                <w:color w:val="000000"/>
                <w:kern w:val="0"/>
                <w:sz w:val="36"/>
                <w:szCs w:val="36"/>
                <w:u w:val="none"/>
                <w:lang w:val="en-US" w:eastAsia="zh-CN" w:bidi="ar"/>
              </w:rPr>
            </w:pPr>
            <w:r>
              <w:rPr>
                <w:rFonts w:hint="eastAsia" w:ascii="仿宋" w:hAnsi="仿宋" w:eastAsia="仿宋" w:cs="仿宋"/>
                <w:b/>
                <w:bCs/>
                <w:i w:val="0"/>
                <w:iCs w:val="0"/>
                <w:color w:val="000000"/>
                <w:kern w:val="0"/>
                <w:sz w:val="36"/>
                <w:szCs w:val="36"/>
                <w:u w:val="none"/>
                <w:lang w:val="en-US" w:eastAsia="zh-CN" w:bidi="ar"/>
              </w:rPr>
              <w:t>菏泽市公共资源（国有产权）交易中心</w:t>
            </w:r>
          </w:p>
          <w:p w14:paraId="4F1725DF">
            <w:pPr>
              <w:keepNext w:val="0"/>
              <w:keepLines w:val="0"/>
              <w:widowControl/>
              <w:suppressLineNumbers w:val="0"/>
              <w:jc w:val="center"/>
              <w:textAlignment w:val="center"/>
              <w:rPr>
                <w:rFonts w:hint="eastAsia" w:ascii="仿宋" w:hAnsi="仿宋" w:eastAsia="仿宋" w:cs="仿宋"/>
                <w:b/>
                <w:bCs/>
                <w:i w:val="0"/>
                <w:iCs w:val="0"/>
                <w:color w:val="000000"/>
                <w:sz w:val="36"/>
                <w:szCs w:val="36"/>
                <w:u w:val="none"/>
              </w:rPr>
            </w:pPr>
            <w:r>
              <w:rPr>
                <w:rFonts w:hint="eastAsia" w:ascii="仿宋" w:hAnsi="仿宋" w:eastAsia="仿宋" w:cs="仿宋"/>
                <w:b/>
                <w:bCs/>
                <w:i w:val="0"/>
                <w:iCs w:val="0"/>
                <w:color w:val="000000"/>
                <w:kern w:val="0"/>
                <w:sz w:val="36"/>
                <w:szCs w:val="36"/>
                <w:u w:val="none"/>
                <w:lang w:val="en-US" w:eastAsia="zh-CN" w:bidi="ar"/>
              </w:rPr>
              <w:t>交易平台使用费收费标准</w:t>
            </w:r>
          </w:p>
        </w:tc>
      </w:tr>
      <w:tr w14:paraId="2E83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9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907B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收费标准</w:t>
            </w:r>
          </w:p>
        </w:tc>
      </w:tr>
      <w:tr w14:paraId="32850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E1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300万以下（含300万元）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30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0.17%</w:t>
            </w:r>
          </w:p>
        </w:tc>
      </w:tr>
      <w:tr w14:paraId="2442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12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300万元-500万元（含500万元)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FD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0.16%</w:t>
            </w:r>
          </w:p>
        </w:tc>
      </w:tr>
      <w:tr w14:paraId="00E6A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4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8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500万元—1000万元（含1000万元）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FE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0.15%</w:t>
            </w:r>
          </w:p>
        </w:tc>
      </w:tr>
      <w:tr w14:paraId="70E0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4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BB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1000万元—3000万元（含3000万元）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6E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0.14%</w:t>
            </w:r>
          </w:p>
        </w:tc>
      </w:tr>
      <w:tr w14:paraId="6D480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4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C6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3000万元-5000万元（含5000万元）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C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0.09%</w:t>
            </w:r>
          </w:p>
        </w:tc>
      </w:tr>
      <w:tr w14:paraId="57C6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4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57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5000万元—1亿元（含1亿元）</w:t>
            </w:r>
          </w:p>
        </w:tc>
        <w:tc>
          <w:tcPr>
            <w:tcW w:w="4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B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0.05%</w:t>
            </w:r>
          </w:p>
        </w:tc>
      </w:tr>
    </w:tbl>
    <w:p w14:paraId="184A0ACC">
      <w:pPr>
        <w:pStyle w:val="8"/>
        <w:spacing w:line="276" w:lineRule="auto"/>
        <w:ind w:firstLine="480" w:firstLineChars="200"/>
        <w:rPr>
          <w:rFonts w:hint="eastAsia" w:asciiTheme="majorEastAsia" w:hAnsiTheme="majorEastAsia" w:eastAsiaTheme="majorEastAsia"/>
          <w:sz w:val="24"/>
        </w:rPr>
      </w:pPr>
    </w:p>
    <w:p w14:paraId="34A1E5CF">
      <w:pPr>
        <w:pStyle w:val="8"/>
        <w:spacing w:line="276" w:lineRule="auto"/>
        <w:ind w:firstLine="480" w:firstLineChars="200"/>
        <w:rPr>
          <w:rFonts w:hint="eastAsia" w:asciiTheme="majorEastAsia" w:hAnsiTheme="majorEastAsia" w:eastAsiaTheme="majorEastAsia"/>
          <w:sz w:val="24"/>
        </w:rPr>
      </w:pPr>
    </w:p>
    <w:p w14:paraId="3B9ABE09">
      <w:pPr>
        <w:pStyle w:val="8"/>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附计算过程：</w:t>
      </w:r>
    </w:p>
    <w:p w14:paraId="4B269CA2">
      <w:pPr>
        <w:pStyle w:val="8"/>
        <w:spacing w:line="276" w:lineRule="auto"/>
        <w:rPr>
          <w:rFonts w:hint="eastAsia" w:ascii="仿宋" w:hAnsi="仿宋" w:eastAsia="仿宋" w:cs="仿宋"/>
          <w:sz w:val="24"/>
          <w:szCs w:val="24"/>
        </w:rPr>
      </w:pPr>
      <w:r>
        <w:rPr>
          <w:rFonts w:hint="eastAsia" w:ascii="仿宋" w:hAnsi="仿宋" w:eastAsia="仿宋" w:cs="仿宋"/>
          <w:sz w:val="24"/>
          <w:szCs w:val="24"/>
        </w:rPr>
        <w:t xml:space="preserve">    ------------------------------</w:t>
      </w:r>
    </w:p>
    <w:p w14:paraId="70367D24">
      <w:pPr>
        <w:pStyle w:val="8"/>
        <w:spacing w:line="276" w:lineRule="auto"/>
        <w:rPr>
          <w:rFonts w:hint="eastAsia" w:ascii="仿宋" w:hAnsi="仿宋" w:eastAsia="仿宋" w:cs="仿宋"/>
          <w:sz w:val="24"/>
          <w:szCs w:val="24"/>
        </w:rPr>
      </w:pPr>
      <w:r>
        <w:rPr>
          <w:rFonts w:hint="eastAsia" w:ascii="仿宋" w:hAnsi="仿宋" w:eastAsia="仿宋" w:cs="仿宋"/>
          <w:sz w:val="24"/>
          <w:szCs w:val="24"/>
        </w:rPr>
        <w:t xml:space="preserve">    0---</w:t>
      </w:r>
      <w:r>
        <w:rPr>
          <w:rFonts w:hint="eastAsia" w:ascii="仿宋" w:hAnsi="仿宋" w:eastAsia="仿宋" w:cs="仿宋"/>
          <w:sz w:val="24"/>
          <w:szCs w:val="24"/>
          <w:lang w:val="en-US" w:eastAsia="zh-CN"/>
        </w:rPr>
        <w:t>3</w:t>
      </w:r>
      <w:r>
        <w:rPr>
          <w:rFonts w:hint="eastAsia" w:ascii="仿宋" w:hAnsi="仿宋" w:eastAsia="仿宋" w:cs="仿宋"/>
          <w:sz w:val="24"/>
          <w:szCs w:val="24"/>
        </w:rPr>
        <w:t>00</w:t>
      </w:r>
      <w:r>
        <w:rPr>
          <w:rFonts w:hint="eastAsia" w:ascii="仿宋" w:hAnsi="仿宋" w:eastAsia="仿宋" w:cs="仿宋"/>
          <w:sz w:val="24"/>
          <w:szCs w:val="24"/>
          <w:lang w:eastAsia="zh-CN"/>
        </w:rPr>
        <w:t>万</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00</w:t>
      </w:r>
      <w:r>
        <w:rPr>
          <w:rFonts w:hint="eastAsia" w:ascii="仿宋" w:hAnsi="仿宋" w:eastAsia="仿宋" w:cs="仿宋"/>
          <w:sz w:val="24"/>
          <w:szCs w:val="24"/>
          <w:lang w:eastAsia="zh-CN"/>
        </w:rPr>
        <w:t>万</w:t>
      </w:r>
      <w:r>
        <w:rPr>
          <w:rFonts w:hint="eastAsia" w:ascii="仿宋" w:hAnsi="仿宋" w:eastAsia="仿宋" w:cs="仿宋"/>
          <w:sz w:val="24"/>
          <w:szCs w:val="24"/>
        </w:rPr>
        <w:t>×</w:t>
      </w:r>
      <w:r>
        <w:rPr>
          <w:rFonts w:hint="eastAsia" w:ascii="仿宋" w:hAnsi="仿宋" w:eastAsia="仿宋" w:cs="仿宋"/>
          <w:sz w:val="24"/>
          <w:szCs w:val="24"/>
          <w:lang w:val="en-US" w:eastAsia="zh-CN"/>
        </w:rPr>
        <w:t>0.17</w:t>
      </w:r>
      <w:r>
        <w:rPr>
          <w:rFonts w:hint="eastAsia" w:ascii="仿宋" w:hAnsi="仿宋" w:eastAsia="仿宋" w:cs="仿宋"/>
          <w:sz w:val="24"/>
          <w:szCs w:val="24"/>
        </w:rPr>
        <w:t>％=</w:t>
      </w:r>
      <w:r>
        <w:rPr>
          <w:rFonts w:hint="eastAsia" w:ascii="仿宋" w:hAnsi="仿宋" w:eastAsia="仿宋" w:cs="仿宋"/>
          <w:sz w:val="24"/>
          <w:szCs w:val="24"/>
          <w:lang w:val="en-US" w:eastAsia="zh-CN"/>
        </w:rPr>
        <w:t>5100</w:t>
      </w:r>
      <w:r>
        <w:rPr>
          <w:rFonts w:hint="eastAsia" w:ascii="仿宋" w:hAnsi="仿宋" w:eastAsia="仿宋" w:cs="仿宋"/>
          <w:sz w:val="24"/>
          <w:szCs w:val="24"/>
        </w:rPr>
        <w:t>元</w:t>
      </w:r>
    </w:p>
    <w:p w14:paraId="47DAA9DB">
      <w:pPr>
        <w:pStyle w:val="8"/>
        <w:spacing w:line="276" w:lineRule="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300</w:t>
      </w:r>
      <w:r>
        <w:rPr>
          <w:rFonts w:hint="eastAsia" w:ascii="仿宋" w:hAnsi="仿宋" w:eastAsia="仿宋" w:cs="仿宋"/>
          <w:sz w:val="24"/>
          <w:szCs w:val="24"/>
        </w:rPr>
        <w:t>---500</w:t>
      </w:r>
      <w:r>
        <w:rPr>
          <w:rFonts w:hint="eastAsia" w:ascii="仿宋" w:hAnsi="仿宋" w:eastAsia="仿宋" w:cs="仿宋"/>
          <w:sz w:val="24"/>
          <w:szCs w:val="24"/>
          <w:lang w:eastAsia="zh-CN"/>
        </w:rPr>
        <w:t>万</w:t>
      </w:r>
      <w:r>
        <w:rPr>
          <w:rFonts w:hint="eastAsia" w:ascii="仿宋" w:hAnsi="仿宋" w:eastAsia="仿宋" w:cs="仿宋"/>
          <w:sz w:val="24"/>
          <w:szCs w:val="24"/>
        </w:rPr>
        <w:t>：</w:t>
      </w:r>
      <w:r>
        <w:rPr>
          <w:rFonts w:hint="eastAsia" w:ascii="仿宋" w:hAnsi="仿宋" w:eastAsia="仿宋" w:cs="仿宋"/>
          <w:sz w:val="24"/>
          <w:szCs w:val="24"/>
          <w:lang w:val="en-US" w:eastAsia="zh-CN"/>
        </w:rPr>
        <w:t>200万</w:t>
      </w:r>
      <w:r>
        <w:rPr>
          <w:rFonts w:hint="eastAsia" w:ascii="仿宋" w:hAnsi="仿宋" w:eastAsia="仿宋" w:cs="仿宋"/>
          <w:sz w:val="24"/>
          <w:szCs w:val="24"/>
        </w:rPr>
        <w:t>×</w:t>
      </w:r>
      <w:r>
        <w:rPr>
          <w:rFonts w:hint="eastAsia" w:ascii="仿宋" w:hAnsi="仿宋" w:eastAsia="仿宋" w:cs="仿宋"/>
          <w:sz w:val="24"/>
          <w:szCs w:val="24"/>
          <w:lang w:val="en-US" w:eastAsia="zh-CN"/>
        </w:rPr>
        <w:t>0.16</w:t>
      </w:r>
      <w:r>
        <w:rPr>
          <w:rFonts w:hint="eastAsia" w:ascii="仿宋" w:hAnsi="仿宋" w:eastAsia="仿宋" w:cs="仿宋"/>
          <w:sz w:val="24"/>
          <w:szCs w:val="24"/>
        </w:rPr>
        <w:t>％=</w:t>
      </w:r>
      <w:r>
        <w:rPr>
          <w:rFonts w:hint="eastAsia" w:ascii="仿宋" w:hAnsi="仿宋" w:eastAsia="仿宋" w:cs="仿宋"/>
          <w:sz w:val="24"/>
          <w:szCs w:val="24"/>
          <w:lang w:val="en-US" w:eastAsia="zh-CN"/>
        </w:rPr>
        <w:t>3200</w:t>
      </w:r>
      <w:r>
        <w:rPr>
          <w:rFonts w:hint="eastAsia" w:ascii="仿宋" w:hAnsi="仿宋" w:eastAsia="仿宋" w:cs="仿宋"/>
          <w:sz w:val="24"/>
          <w:szCs w:val="24"/>
        </w:rPr>
        <w:t>元</w:t>
      </w:r>
    </w:p>
    <w:p w14:paraId="4CA224DB">
      <w:pPr>
        <w:pStyle w:val="8"/>
        <w:spacing w:line="276" w:lineRule="auto"/>
        <w:rPr>
          <w:rFonts w:hint="eastAsia" w:ascii="仿宋" w:hAnsi="仿宋" w:eastAsia="仿宋" w:cs="仿宋"/>
          <w:sz w:val="24"/>
          <w:szCs w:val="24"/>
        </w:rPr>
      </w:pPr>
      <w:r>
        <w:rPr>
          <w:rFonts w:hint="eastAsia" w:ascii="仿宋" w:hAnsi="仿宋" w:eastAsia="仿宋" w:cs="仿宋"/>
          <w:sz w:val="24"/>
          <w:szCs w:val="24"/>
        </w:rPr>
        <w:t xml:space="preserve">    500---1000</w:t>
      </w:r>
      <w:r>
        <w:rPr>
          <w:rFonts w:hint="eastAsia" w:ascii="仿宋" w:hAnsi="仿宋" w:eastAsia="仿宋" w:cs="仿宋"/>
          <w:sz w:val="24"/>
          <w:szCs w:val="24"/>
          <w:lang w:eastAsia="zh-CN"/>
        </w:rPr>
        <w:t>万</w:t>
      </w:r>
      <w:r>
        <w:rPr>
          <w:rFonts w:hint="eastAsia" w:ascii="仿宋" w:hAnsi="仿宋" w:eastAsia="仿宋" w:cs="仿宋"/>
          <w:sz w:val="24"/>
          <w:szCs w:val="24"/>
        </w:rPr>
        <w:t>：500</w:t>
      </w:r>
      <w:r>
        <w:rPr>
          <w:rFonts w:hint="eastAsia" w:ascii="仿宋" w:hAnsi="仿宋" w:eastAsia="仿宋" w:cs="仿宋"/>
          <w:sz w:val="24"/>
          <w:szCs w:val="24"/>
          <w:lang w:eastAsia="zh-CN"/>
        </w:rPr>
        <w:t>万</w:t>
      </w:r>
      <w:r>
        <w:rPr>
          <w:rFonts w:hint="eastAsia" w:ascii="仿宋" w:hAnsi="仿宋" w:eastAsia="仿宋" w:cs="仿宋"/>
          <w:sz w:val="24"/>
          <w:szCs w:val="24"/>
        </w:rPr>
        <w:t>×0.</w:t>
      </w:r>
      <w:r>
        <w:rPr>
          <w:rFonts w:hint="eastAsia" w:ascii="仿宋" w:hAnsi="仿宋" w:eastAsia="仿宋" w:cs="仿宋"/>
          <w:sz w:val="24"/>
          <w:szCs w:val="24"/>
          <w:lang w:val="en-US" w:eastAsia="zh-CN"/>
        </w:rPr>
        <w:t>15</w:t>
      </w:r>
      <w:r>
        <w:rPr>
          <w:rFonts w:hint="eastAsia" w:ascii="仿宋" w:hAnsi="仿宋" w:eastAsia="仿宋" w:cs="仿宋"/>
          <w:sz w:val="24"/>
          <w:szCs w:val="24"/>
        </w:rPr>
        <w:t>％=</w:t>
      </w:r>
      <w:r>
        <w:rPr>
          <w:rFonts w:hint="eastAsia" w:ascii="仿宋" w:hAnsi="仿宋" w:eastAsia="仿宋" w:cs="仿宋"/>
          <w:sz w:val="24"/>
          <w:szCs w:val="24"/>
          <w:lang w:val="en-US" w:eastAsia="zh-CN"/>
        </w:rPr>
        <w:t>7500</w:t>
      </w:r>
      <w:r>
        <w:rPr>
          <w:rFonts w:hint="eastAsia" w:ascii="仿宋" w:hAnsi="仿宋" w:eastAsia="仿宋" w:cs="仿宋"/>
          <w:sz w:val="24"/>
          <w:szCs w:val="24"/>
        </w:rPr>
        <w:t>元</w:t>
      </w:r>
    </w:p>
    <w:p w14:paraId="7994634C">
      <w:pPr>
        <w:pStyle w:val="8"/>
        <w:spacing w:line="276" w:lineRule="auto"/>
        <w:rPr>
          <w:rFonts w:hint="eastAsia" w:ascii="仿宋" w:hAnsi="仿宋" w:eastAsia="仿宋" w:cs="仿宋"/>
          <w:sz w:val="24"/>
          <w:szCs w:val="24"/>
        </w:rPr>
      </w:pPr>
      <w:r>
        <w:rPr>
          <w:rFonts w:hint="eastAsia" w:ascii="仿宋" w:hAnsi="仿宋" w:eastAsia="仿宋" w:cs="仿宋"/>
          <w:sz w:val="24"/>
          <w:szCs w:val="24"/>
        </w:rPr>
        <w:t xml:space="preserve">    1000---</w:t>
      </w:r>
      <w:r>
        <w:rPr>
          <w:rFonts w:hint="eastAsia" w:ascii="仿宋" w:hAnsi="仿宋" w:eastAsia="仿宋" w:cs="仿宋"/>
          <w:sz w:val="24"/>
          <w:szCs w:val="24"/>
          <w:lang w:val="en-US" w:eastAsia="zh-CN"/>
        </w:rPr>
        <w:t>3</w:t>
      </w:r>
      <w:r>
        <w:rPr>
          <w:rFonts w:hint="eastAsia" w:ascii="仿宋" w:hAnsi="仿宋" w:eastAsia="仿宋" w:cs="仿宋"/>
          <w:sz w:val="24"/>
          <w:szCs w:val="24"/>
        </w:rPr>
        <w:t>000</w:t>
      </w:r>
      <w:r>
        <w:rPr>
          <w:rFonts w:hint="eastAsia" w:ascii="仿宋" w:hAnsi="仿宋" w:eastAsia="仿宋" w:cs="仿宋"/>
          <w:sz w:val="24"/>
          <w:szCs w:val="24"/>
          <w:lang w:eastAsia="zh-CN"/>
        </w:rPr>
        <w:t>万</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000</w:t>
      </w:r>
      <w:r>
        <w:rPr>
          <w:rFonts w:hint="eastAsia" w:ascii="仿宋" w:hAnsi="仿宋" w:eastAsia="仿宋" w:cs="仿宋"/>
          <w:sz w:val="24"/>
          <w:szCs w:val="24"/>
          <w:lang w:eastAsia="zh-CN"/>
        </w:rPr>
        <w:t>万</w:t>
      </w:r>
      <w:r>
        <w:rPr>
          <w:rFonts w:hint="eastAsia" w:ascii="仿宋" w:hAnsi="仿宋" w:eastAsia="仿宋" w:cs="仿宋"/>
          <w:sz w:val="24"/>
          <w:szCs w:val="24"/>
        </w:rPr>
        <w:t>×0.</w:t>
      </w:r>
      <w:r>
        <w:rPr>
          <w:rFonts w:hint="eastAsia" w:ascii="仿宋" w:hAnsi="仿宋" w:eastAsia="仿宋" w:cs="仿宋"/>
          <w:sz w:val="24"/>
          <w:szCs w:val="24"/>
          <w:lang w:val="en-US" w:eastAsia="zh-CN"/>
        </w:rPr>
        <w:t>14</w:t>
      </w:r>
      <w:r>
        <w:rPr>
          <w:rFonts w:hint="eastAsia" w:ascii="仿宋" w:hAnsi="仿宋" w:eastAsia="仿宋" w:cs="仿宋"/>
          <w:sz w:val="24"/>
          <w:szCs w:val="24"/>
        </w:rPr>
        <w:t>％=</w:t>
      </w:r>
      <w:r>
        <w:rPr>
          <w:rFonts w:hint="eastAsia" w:ascii="仿宋" w:hAnsi="仿宋" w:eastAsia="仿宋" w:cs="仿宋"/>
          <w:sz w:val="24"/>
          <w:szCs w:val="24"/>
          <w:lang w:val="en-US" w:eastAsia="zh-CN"/>
        </w:rPr>
        <w:t>28000</w:t>
      </w:r>
      <w:r>
        <w:rPr>
          <w:rFonts w:hint="eastAsia" w:ascii="仿宋" w:hAnsi="仿宋" w:eastAsia="仿宋" w:cs="仿宋"/>
          <w:sz w:val="24"/>
          <w:szCs w:val="24"/>
        </w:rPr>
        <w:t>元</w:t>
      </w:r>
    </w:p>
    <w:p w14:paraId="07B52C7C">
      <w:pPr>
        <w:pStyle w:val="8"/>
        <w:spacing w:line="276" w:lineRule="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3</w:t>
      </w:r>
      <w:r>
        <w:rPr>
          <w:rFonts w:hint="eastAsia" w:ascii="仿宋" w:hAnsi="仿宋" w:eastAsia="仿宋" w:cs="仿宋"/>
          <w:sz w:val="24"/>
          <w:szCs w:val="24"/>
        </w:rPr>
        <w:t>000---</w:t>
      </w:r>
      <w:r>
        <w:rPr>
          <w:rFonts w:hint="eastAsia" w:ascii="仿宋" w:hAnsi="仿宋" w:eastAsia="仿宋" w:cs="仿宋"/>
          <w:sz w:val="24"/>
          <w:szCs w:val="24"/>
          <w:lang w:val="en-US" w:eastAsia="zh-CN"/>
        </w:rPr>
        <w:t>5</w:t>
      </w:r>
      <w:r>
        <w:rPr>
          <w:rFonts w:hint="eastAsia" w:ascii="仿宋" w:hAnsi="仿宋" w:eastAsia="仿宋" w:cs="仿宋"/>
          <w:sz w:val="24"/>
          <w:szCs w:val="24"/>
        </w:rPr>
        <w:t>000</w:t>
      </w:r>
      <w:r>
        <w:rPr>
          <w:rFonts w:hint="eastAsia" w:ascii="仿宋" w:hAnsi="仿宋" w:eastAsia="仿宋" w:cs="仿宋"/>
          <w:sz w:val="24"/>
          <w:szCs w:val="24"/>
          <w:lang w:eastAsia="zh-CN"/>
        </w:rPr>
        <w:t>万</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000</w:t>
      </w:r>
      <w:r>
        <w:rPr>
          <w:rFonts w:hint="eastAsia" w:ascii="仿宋" w:hAnsi="仿宋" w:eastAsia="仿宋" w:cs="仿宋"/>
          <w:sz w:val="24"/>
          <w:szCs w:val="24"/>
          <w:lang w:eastAsia="zh-CN"/>
        </w:rPr>
        <w:t>万</w:t>
      </w:r>
      <w:r>
        <w:rPr>
          <w:rFonts w:hint="eastAsia" w:ascii="仿宋" w:hAnsi="仿宋" w:eastAsia="仿宋" w:cs="仿宋"/>
          <w:sz w:val="24"/>
          <w:szCs w:val="24"/>
        </w:rPr>
        <w:t>×0.</w:t>
      </w:r>
      <w:r>
        <w:rPr>
          <w:rFonts w:hint="eastAsia" w:ascii="仿宋" w:hAnsi="仿宋" w:eastAsia="仿宋" w:cs="仿宋"/>
          <w:sz w:val="24"/>
          <w:szCs w:val="24"/>
          <w:lang w:val="en-US" w:eastAsia="zh-CN"/>
        </w:rPr>
        <w:t>09</w:t>
      </w:r>
      <w:r>
        <w:rPr>
          <w:rFonts w:hint="eastAsia" w:ascii="仿宋" w:hAnsi="仿宋" w:eastAsia="仿宋" w:cs="仿宋"/>
          <w:sz w:val="24"/>
          <w:szCs w:val="24"/>
        </w:rPr>
        <w:t>％=</w:t>
      </w:r>
      <w:r>
        <w:rPr>
          <w:rFonts w:hint="eastAsia" w:ascii="仿宋" w:hAnsi="仿宋" w:eastAsia="仿宋" w:cs="仿宋"/>
          <w:sz w:val="24"/>
          <w:szCs w:val="24"/>
          <w:lang w:val="en-US" w:eastAsia="zh-CN"/>
        </w:rPr>
        <w:t>18000</w:t>
      </w:r>
      <w:r>
        <w:rPr>
          <w:rFonts w:hint="eastAsia" w:ascii="仿宋" w:hAnsi="仿宋" w:eastAsia="仿宋" w:cs="仿宋"/>
          <w:sz w:val="24"/>
          <w:szCs w:val="24"/>
        </w:rPr>
        <w:t>元</w:t>
      </w:r>
    </w:p>
    <w:p w14:paraId="7138E668">
      <w:pPr>
        <w:pStyle w:val="8"/>
        <w:spacing w:line="276" w:lineRule="auto"/>
        <w:ind w:firstLine="48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000---</w:t>
      </w:r>
      <w:r>
        <w:rPr>
          <w:rFonts w:hint="eastAsia" w:ascii="仿宋" w:hAnsi="仿宋" w:eastAsia="仿宋" w:cs="仿宋"/>
          <w:sz w:val="24"/>
          <w:szCs w:val="24"/>
          <w:lang w:val="en-US" w:eastAsia="zh-CN"/>
        </w:rPr>
        <w:t>1</w:t>
      </w:r>
      <w:r>
        <w:rPr>
          <w:rFonts w:hint="eastAsia" w:ascii="仿宋" w:hAnsi="仿宋" w:eastAsia="仿宋" w:cs="仿宋"/>
          <w:sz w:val="24"/>
          <w:szCs w:val="24"/>
        </w:rPr>
        <w:t>0000</w:t>
      </w:r>
      <w:r>
        <w:rPr>
          <w:rFonts w:hint="eastAsia" w:ascii="仿宋" w:hAnsi="仿宋" w:eastAsia="仿宋" w:cs="仿宋"/>
          <w:sz w:val="24"/>
          <w:szCs w:val="24"/>
          <w:lang w:eastAsia="zh-CN"/>
        </w:rPr>
        <w:t>万</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000</w:t>
      </w:r>
      <w:r>
        <w:rPr>
          <w:rFonts w:hint="eastAsia" w:ascii="仿宋" w:hAnsi="仿宋" w:eastAsia="仿宋" w:cs="仿宋"/>
          <w:sz w:val="24"/>
          <w:szCs w:val="24"/>
          <w:lang w:eastAsia="zh-CN"/>
        </w:rPr>
        <w:t>万</w:t>
      </w:r>
      <w:r>
        <w:rPr>
          <w:rFonts w:hint="eastAsia" w:ascii="仿宋" w:hAnsi="仿宋" w:eastAsia="仿宋" w:cs="仿宋"/>
          <w:sz w:val="24"/>
          <w:szCs w:val="24"/>
        </w:rPr>
        <w:t>×0.</w:t>
      </w:r>
      <w:r>
        <w:rPr>
          <w:rFonts w:hint="eastAsia" w:ascii="仿宋" w:hAnsi="仿宋" w:eastAsia="仿宋" w:cs="仿宋"/>
          <w:sz w:val="24"/>
          <w:szCs w:val="24"/>
          <w:lang w:val="en-US" w:eastAsia="zh-CN"/>
        </w:rPr>
        <w:t>05</w:t>
      </w:r>
      <w:r>
        <w:rPr>
          <w:rFonts w:hint="eastAsia" w:ascii="仿宋" w:hAnsi="仿宋" w:eastAsia="仿宋" w:cs="仿宋"/>
          <w:sz w:val="24"/>
          <w:szCs w:val="24"/>
        </w:rPr>
        <w:t>％=</w:t>
      </w:r>
      <w:r>
        <w:rPr>
          <w:rFonts w:hint="eastAsia" w:ascii="仿宋" w:hAnsi="仿宋" w:eastAsia="仿宋" w:cs="仿宋"/>
          <w:sz w:val="24"/>
          <w:szCs w:val="24"/>
          <w:lang w:val="en-US" w:eastAsia="zh-CN"/>
        </w:rPr>
        <w:t>25000</w:t>
      </w:r>
      <w:r>
        <w:rPr>
          <w:rFonts w:hint="eastAsia" w:ascii="仿宋" w:hAnsi="仿宋" w:eastAsia="仿宋" w:cs="仿宋"/>
          <w:sz w:val="24"/>
          <w:szCs w:val="24"/>
        </w:rPr>
        <w:t>元</w:t>
      </w:r>
    </w:p>
    <w:p w14:paraId="1B4E85B9">
      <w:pPr>
        <w:pStyle w:val="8"/>
        <w:spacing w:line="276" w:lineRule="auto"/>
        <w:ind w:firstLine="48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工程类项目中标金额/成交金额超出1亿元（不含1亿元）部分不再收取费用。 </w:t>
      </w:r>
    </w:p>
    <w:p w14:paraId="0B43F4C5">
      <w:pPr>
        <w:rPr>
          <w:rFonts w:hint="eastAsia" w:ascii="仿宋" w:hAnsi="仿宋" w:eastAsia="仿宋" w:cs="仿宋"/>
          <w:b/>
          <w:sz w:val="24"/>
          <w:szCs w:val="24"/>
          <w:lang w:val="en-US" w:eastAsia="zh-CN"/>
        </w:rPr>
      </w:pPr>
      <w:r>
        <w:rPr>
          <w:rFonts w:hint="eastAsia" w:ascii="仿宋" w:hAnsi="仿宋" w:eastAsia="仿宋" w:cs="仿宋"/>
          <w:sz w:val="24"/>
          <w:szCs w:val="24"/>
        </w:rPr>
        <w:t xml:space="preserve">    ------------------------------</w:t>
      </w:r>
      <w:r>
        <w:rPr>
          <w:rFonts w:hint="eastAsia" w:ascii="仿宋" w:hAnsi="仿宋" w:eastAsia="仿宋" w:cs="仿宋"/>
          <w:b/>
          <w:sz w:val="24"/>
          <w:szCs w:val="24"/>
          <w:lang w:val="en-US" w:eastAsia="zh-CN"/>
        </w:rPr>
        <w:br w:type="page"/>
      </w:r>
    </w:p>
    <w:p w14:paraId="13B83136">
      <w:pPr>
        <w:spacing w:line="360" w:lineRule="auto"/>
        <w:ind w:firstLine="0" w:firstLineChars="0"/>
        <w:jc w:val="both"/>
        <w:outlineLvl w:val="1"/>
        <w:rPr>
          <w:rFonts w:hint="eastAsia" w:ascii="仿宋" w:hAnsi="仿宋" w:eastAsia="仿宋" w:cs="仿宋"/>
          <w:b/>
          <w:sz w:val="24"/>
          <w:szCs w:val="24"/>
        </w:rPr>
      </w:pPr>
      <w:r>
        <w:rPr>
          <w:rFonts w:hint="eastAsia" w:ascii="仿宋" w:hAnsi="仿宋" w:eastAsia="仿宋" w:cs="仿宋"/>
          <w:b/>
          <w:sz w:val="24"/>
          <w:szCs w:val="24"/>
          <w:lang w:val="en-US" w:eastAsia="zh-CN"/>
        </w:rPr>
        <w:t>附件25、</w:t>
      </w:r>
      <w:r>
        <w:rPr>
          <w:rFonts w:hint="eastAsia" w:ascii="仿宋" w:hAnsi="仿宋" w:eastAsia="仿宋" w:cs="仿宋"/>
          <w:b/>
          <w:sz w:val="24"/>
          <w:szCs w:val="24"/>
        </w:rPr>
        <w:t>中小企业划型标准规定</w:t>
      </w:r>
      <w:bookmarkEnd w:id="120"/>
    </w:p>
    <w:p w14:paraId="70B84666">
      <w:pPr>
        <w:spacing w:line="36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lang w:val="en-US" w:eastAsia="zh-CN"/>
        </w:rPr>
        <w:t>25</w:t>
      </w:r>
      <w:r>
        <w:rPr>
          <w:rFonts w:hint="eastAsia" w:ascii="仿宋" w:hAnsi="仿宋" w:eastAsia="仿宋" w:cs="仿宋"/>
          <w:b/>
          <w:sz w:val="24"/>
          <w:szCs w:val="24"/>
        </w:rPr>
        <w:t>、中小企业划型标准规定</w:t>
      </w:r>
    </w:p>
    <w:p w14:paraId="4A50C019">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一、根据《中华人民共和国中小企业促进法》和《国务院关于进一步促进中小企业发展的若干意见》(国发〔2009〕36号)，制定本规定。</w:t>
      </w:r>
    </w:p>
    <w:p w14:paraId="207814B0">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二、中小企业划分为中型、小型、微型三种类型，具体标准根据企业从业人员、营业收入、资产总额等指标，结合行业特点制定。</w:t>
      </w:r>
    </w:p>
    <w:p w14:paraId="62B47A67">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70EDB34">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四、各行业划型标准为：</w:t>
      </w:r>
    </w:p>
    <w:p w14:paraId="22EEEBC1">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（一）农、林、牧、渔业。营业收入20000万元以下的为中小微型企业。其中，营业收入500万元及以上的为中型企业，营业收入50万元及以上的为小型企业，营业收入50万元以下的为微型企业。</w:t>
      </w:r>
    </w:p>
    <w:p w14:paraId="1FBB5147">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58F9D5E">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D6C5589">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40DFCB4">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CE39E0B">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BAF6D4F">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BBF238A">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B883AB4">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7705E2">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C7F31C4">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F196745">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24505E0">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9432389">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7954AF4">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F5978BF">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（十六）其他未列明行业。从业人员300人以下的为中小微型企业。其中，从业人员100人及以上的为中型企业；从业人员10人及以上的为小型企业；从业人员10人以下的为微型企业。</w:t>
      </w:r>
    </w:p>
    <w:p w14:paraId="0FE7198D">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五、企业类型的划分以统计部门的统计数据为依据。</w:t>
      </w:r>
    </w:p>
    <w:p w14:paraId="5FB3491D">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六、本规定适用于在中华人民共和国境内依法设立的各类所有制和各种组织形式的企业。个体工商户和本规定以外的行业，参照本规定进行划型。</w:t>
      </w:r>
    </w:p>
    <w:p w14:paraId="4CAE6135">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0AF34C32">
      <w:pPr>
        <w:spacing w:line="360" w:lineRule="auto"/>
        <w:ind w:firstLine="560"/>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八、本规定由工业和信息化部、国家统计局会同有关部门根据《国民经济行业分类》修订情况和企业发展变化情况适时修订。</w:t>
      </w:r>
    </w:p>
    <w:p w14:paraId="3F812AC1">
      <w:pPr>
        <w:spacing w:line="360" w:lineRule="auto"/>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九、本规定由工业和信息化部、国家统计局会同有关部门负责解释。</w:t>
      </w:r>
    </w:p>
    <w:p w14:paraId="5CAC5AA2">
      <w:pPr>
        <w:spacing w:line="360" w:lineRule="auto"/>
        <w:ind w:firstLine="560"/>
        <w:rPr>
          <w:rFonts w:hint="eastAsia" w:ascii="仿宋" w:hAnsi="仿宋" w:eastAsia="仿宋" w:cs="仿宋"/>
          <w:color w:val="000000"/>
          <w:sz w:val="24"/>
          <w:szCs w:val="24"/>
        </w:rPr>
      </w:pPr>
      <w:r>
        <w:rPr>
          <w:rFonts w:hint="eastAsia" w:ascii="仿宋" w:hAnsi="仿宋" w:eastAsia="仿宋" w:cs="仿宋"/>
          <w:color w:val="000000"/>
          <w:sz w:val="24"/>
          <w:szCs w:val="24"/>
        </w:rPr>
        <w:t>十、本规定自发布之日起执行，原国家经贸委、原国家计委、财政部和国家统计局2003年颁布的《中小企业标准暂行规定》同时废止。</w:t>
      </w:r>
    </w:p>
    <w:p w14:paraId="2907CBB5">
      <w:pPr>
        <w:rPr>
          <w:rFonts w:hint="eastAsia" w:ascii="仿宋" w:hAnsi="仿宋" w:eastAsia="仿宋" w:cs="仿宋"/>
          <w:color w:val="000000"/>
          <w:sz w:val="24"/>
          <w:szCs w:val="24"/>
        </w:rPr>
      </w:pPr>
      <w:r>
        <w:rPr>
          <w:rFonts w:hint="eastAsia" w:ascii="仿宋" w:hAnsi="仿宋" w:eastAsia="仿宋" w:cs="仿宋"/>
          <w:color w:val="000000"/>
          <w:sz w:val="24"/>
          <w:szCs w:val="24"/>
        </w:rPr>
        <w:br w:type="page"/>
      </w:r>
    </w:p>
    <w:p w14:paraId="311A4CCF">
      <w:pPr>
        <w:spacing w:line="360" w:lineRule="auto"/>
        <w:ind w:firstLine="0" w:firstLineChars="0"/>
        <w:jc w:val="both"/>
        <w:outlineLvl w:val="1"/>
        <w:rPr>
          <w:rFonts w:hint="eastAsia" w:ascii="仿宋" w:hAnsi="仿宋" w:eastAsia="仿宋" w:cs="仿宋"/>
          <w:b/>
          <w:sz w:val="24"/>
          <w:szCs w:val="24"/>
        </w:rPr>
      </w:pPr>
      <w:bookmarkStart w:id="121" w:name="_Toc19122"/>
      <w:r>
        <w:rPr>
          <w:rFonts w:hint="eastAsia" w:ascii="仿宋" w:hAnsi="仿宋" w:eastAsia="仿宋" w:cs="仿宋"/>
          <w:b/>
          <w:sz w:val="24"/>
          <w:szCs w:val="24"/>
          <w:lang w:val="en-US" w:eastAsia="zh-CN"/>
        </w:rPr>
        <w:t>附件26、</w:t>
      </w:r>
      <w:r>
        <w:rPr>
          <w:rFonts w:hint="eastAsia" w:ascii="仿宋" w:hAnsi="仿宋" w:eastAsia="仿宋" w:cs="仿宋"/>
          <w:b/>
          <w:sz w:val="24"/>
          <w:szCs w:val="24"/>
        </w:rPr>
        <w:t>节能产品政府采购品目清单</w:t>
      </w:r>
      <w:bookmarkEnd w:id="121"/>
    </w:p>
    <w:p w14:paraId="0DDD553B">
      <w:pPr>
        <w:spacing w:line="36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2</w:t>
      </w:r>
      <w:r>
        <w:rPr>
          <w:rFonts w:hint="eastAsia" w:ascii="仿宋" w:hAnsi="仿宋" w:eastAsia="仿宋" w:cs="仿宋"/>
          <w:b/>
          <w:sz w:val="24"/>
          <w:szCs w:val="24"/>
          <w:lang w:val="en-US" w:eastAsia="zh-CN"/>
        </w:rPr>
        <w:t>6</w:t>
      </w:r>
      <w:r>
        <w:rPr>
          <w:rFonts w:hint="eastAsia" w:ascii="仿宋" w:hAnsi="仿宋" w:eastAsia="仿宋" w:cs="仿宋"/>
          <w:b/>
          <w:sz w:val="24"/>
          <w:szCs w:val="24"/>
        </w:rPr>
        <w:t>、节能产品政府采购品目清单</w:t>
      </w:r>
    </w:p>
    <w:tbl>
      <w:tblPr>
        <w:tblStyle w:val="24"/>
        <w:tblW w:w="50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2"/>
        <w:gridCol w:w="1158"/>
        <w:gridCol w:w="2273"/>
        <w:gridCol w:w="1824"/>
        <w:gridCol w:w="3781"/>
      </w:tblGrid>
      <w:tr w14:paraId="77DF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trPr>
        <w:tc>
          <w:tcPr>
            <w:tcW w:w="332" w:type="pct"/>
            <w:vAlign w:val="center"/>
          </w:tcPr>
          <w:p w14:paraId="1D06A7C2">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3"/>
                <w:sz w:val="24"/>
                <w:szCs w:val="24"/>
                <w:lang w:eastAsia="zh-CN"/>
              </w:rPr>
              <w:t>品目序号</w:t>
            </w:r>
          </w:p>
        </w:tc>
        <w:tc>
          <w:tcPr>
            <w:tcW w:w="2714" w:type="pct"/>
            <w:gridSpan w:val="3"/>
            <w:vAlign w:val="center"/>
          </w:tcPr>
          <w:p w14:paraId="6069F555">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名称</w:t>
            </w:r>
          </w:p>
        </w:tc>
        <w:tc>
          <w:tcPr>
            <w:tcW w:w="1953" w:type="pct"/>
            <w:vAlign w:val="center"/>
          </w:tcPr>
          <w:p w14:paraId="68079497">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2"/>
                <w:sz w:val="24"/>
                <w:szCs w:val="24"/>
              </w:rPr>
              <w:t>依据的标准</w:t>
            </w:r>
          </w:p>
        </w:tc>
      </w:tr>
      <w:tr w14:paraId="6C69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trPr>
        <w:tc>
          <w:tcPr>
            <w:tcW w:w="332" w:type="pct"/>
            <w:vMerge w:val="restart"/>
            <w:vAlign w:val="center"/>
          </w:tcPr>
          <w:p w14:paraId="24E3E28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598" w:type="pct"/>
            <w:vMerge w:val="restart"/>
            <w:vAlign w:val="center"/>
          </w:tcPr>
          <w:p w14:paraId="5B5F4BA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A020101</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计算</w:t>
            </w:r>
            <w:r>
              <w:rPr>
                <w:rFonts w:hint="eastAsia" w:ascii="仿宋" w:hAnsi="仿宋" w:eastAsia="仿宋" w:cs="仿宋"/>
                <w:spacing w:val="6"/>
                <w:sz w:val="24"/>
                <w:szCs w:val="24"/>
              </w:rPr>
              <w:t>机设备</w:t>
            </w:r>
          </w:p>
        </w:tc>
        <w:tc>
          <w:tcPr>
            <w:tcW w:w="1174" w:type="pct"/>
            <w:vAlign w:val="center"/>
          </w:tcPr>
          <w:p w14:paraId="1FB179B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★A02010104台式计</w:t>
            </w:r>
            <w:r>
              <w:rPr>
                <w:rFonts w:hint="eastAsia" w:ascii="仿宋" w:hAnsi="仿宋" w:eastAsia="仿宋" w:cs="仿宋"/>
                <w:spacing w:val="4"/>
                <w:sz w:val="24"/>
                <w:szCs w:val="24"/>
              </w:rPr>
              <w:t>算机</w:t>
            </w:r>
          </w:p>
        </w:tc>
        <w:tc>
          <w:tcPr>
            <w:tcW w:w="941" w:type="pct"/>
            <w:vAlign w:val="center"/>
          </w:tcPr>
          <w:p w14:paraId="47EEE63F">
            <w:pPr>
              <w:spacing w:line="240" w:lineRule="auto"/>
              <w:ind w:firstLine="0" w:firstLineChars="0"/>
              <w:jc w:val="center"/>
              <w:rPr>
                <w:rFonts w:hint="eastAsia" w:ascii="仿宋" w:hAnsi="仿宋" w:eastAsia="仿宋" w:cs="仿宋"/>
                <w:sz w:val="24"/>
                <w:szCs w:val="24"/>
              </w:rPr>
            </w:pPr>
          </w:p>
        </w:tc>
        <w:tc>
          <w:tcPr>
            <w:tcW w:w="1953" w:type="pct"/>
            <w:vAlign w:val="center"/>
          </w:tcPr>
          <w:p w14:paraId="7BC5C5F3">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《微型计算机能效限定值及能效</w:t>
            </w:r>
            <w:r>
              <w:rPr>
                <w:rFonts w:hint="eastAsia" w:ascii="仿宋" w:hAnsi="仿宋" w:eastAsia="仿宋" w:cs="仿宋"/>
                <w:spacing w:val="6"/>
                <w:sz w:val="24"/>
                <w:szCs w:val="24"/>
                <w:lang w:eastAsia="zh-CN"/>
              </w:rPr>
              <w:t>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28380）</w:t>
            </w:r>
          </w:p>
        </w:tc>
      </w:tr>
      <w:tr w14:paraId="5B2E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332" w:type="pct"/>
            <w:vMerge w:val="continue"/>
            <w:vAlign w:val="center"/>
          </w:tcPr>
          <w:p w14:paraId="7EE1355E">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0B05A3A9">
            <w:pPr>
              <w:spacing w:line="240" w:lineRule="auto"/>
              <w:ind w:firstLine="0" w:firstLineChars="0"/>
              <w:jc w:val="center"/>
              <w:rPr>
                <w:rFonts w:hint="eastAsia" w:ascii="仿宋" w:hAnsi="仿宋" w:eastAsia="仿宋" w:cs="仿宋"/>
                <w:sz w:val="24"/>
                <w:szCs w:val="24"/>
              </w:rPr>
            </w:pPr>
          </w:p>
        </w:tc>
        <w:tc>
          <w:tcPr>
            <w:tcW w:w="1174" w:type="pct"/>
            <w:vAlign w:val="center"/>
          </w:tcPr>
          <w:p w14:paraId="20AFE5B7">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★A02010105便携式</w:t>
            </w:r>
            <w:r>
              <w:rPr>
                <w:rFonts w:hint="eastAsia" w:ascii="仿宋" w:hAnsi="仿宋" w:eastAsia="仿宋" w:cs="仿宋"/>
                <w:spacing w:val="6"/>
                <w:sz w:val="24"/>
                <w:szCs w:val="24"/>
              </w:rPr>
              <w:t>计算机</w:t>
            </w:r>
          </w:p>
        </w:tc>
        <w:tc>
          <w:tcPr>
            <w:tcW w:w="941" w:type="pct"/>
            <w:vAlign w:val="center"/>
          </w:tcPr>
          <w:p w14:paraId="56F5797B">
            <w:pPr>
              <w:spacing w:line="240" w:lineRule="auto"/>
              <w:ind w:firstLine="0" w:firstLineChars="0"/>
              <w:jc w:val="center"/>
              <w:rPr>
                <w:rFonts w:hint="eastAsia" w:ascii="仿宋" w:hAnsi="仿宋" w:eastAsia="仿宋" w:cs="仿宋"/>
                <w:sz w:val="24"/>
                <w:szCs w:val="24"/>
              </w:rPr>
            </w:pPr>
          </w:p>
        </w:tc>
        <w:tc>
          <w:tcPr>
            <w:tcW w:w="1953" w:type="pct"/>
            <w:vAlign w:val="center"/>
          </w:tcPr>
          <w:p w14:paraId="37639E41">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《微型计算机能效限定值及能效</w:t>
            </w:r>
            <w:r>
              <w:rPr>
                <w:rFonts w:hint="eastAsia" w:ascii="仿宋" w:hAnsi="仿宋" w:eastAsia="仿宋" w:cs="仿宋"/>
                <w:spacing w:val="6"/>
                <w:sz w:val="24"/>
                <w:szCs w:val="24"/>
                <w:lang w:eastAsia="zh-CN"/>
              </w:rPr>
              <w:t>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28380）</w:t>
            </w:r>
          </w:p>
        </w:tc>
      </w:tr>
      <w:tr w14:paraId="6265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trPr>
        <w:tc>
          <w:tcPr>
            <w:tcW w:w="332" w:type="pct"/>
            <w:vMerge w:val="continue"/>
            <w:vAlign w:val="center"/>
          </w:tcPr>
          <w:p w14:paraId="561C7B3F">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4D9BE3D8">
            <w:pPr>
              <w:spacing w:line="240" w:lineRule="auto"/>
              <w:ind w:firstLine="0" w:firstLineChars="0"/>
              <w:jc w:val="center"/>
              <w:rPr>
                <w:rFonts w:hint="eastAsia" w:ascii="仿宋" w:hAnsi="仿宋" w:eastAsia="仿宋" w:cs="仿宋"/>
                <w:sz w:val="24"/>
                <w:szCs w:val="24"/>
              </w:rPr>
            </w:pPr>
          </w:p>
        </w:tc>
        <w:tc>
          <w:tcPr>
            <w:tcW w:w="1174" w:type="pct"/>
            <w:vAlign w:val="center"/>
          </w:tcPr>
          <w:p w14:paraId="7D378D89">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3"/>
                <w:sz w:val="24"/>
                <w:szCs w:val="24"/>
                <w:lang w:eastAsia="zh-CN"/>
              </w:rPr>
              <w:t>★A02010107平板式</w:t>
            </w:r>
            <w:r>
              <w:rPr>
                <w:rFonts w:hint="eastAsia" w:ascii="仿宋" w:hAnsi="仿宋" w:eastAsia="仿宋" w:cs="仿宋"/>
                <w:spacing w:val="8"/>
                <w:sz w:val="24"/>
                <w:szCs w:val="24"/>
                <w:lang w:eastAsia="zh-CN"/>
              </w:rPr>
              <w:t>微型计算机</w:t>
            </w:r>
          </w:p>
        </w:tc>
        <w:tc>
          <w:tcPr>
            <w:tcW w:w="941" w:type="pct"/>
            <w:vAlign w:val="center"/>
          </w:tcPr>
          <w:p w14:paraId="29B0EF9C">
            <w:pPr>
              <w:spacing w:line="240" w:lineRule="auto"/>
              <w:ind w:firstLine="0" w:firstLineChars="0"/>
              <w:jc w:val="center"/>
              <w:rPr>
                <w:rFonts w:hint="eastAsia" w:ascii="仿宋" w:hAnsi="仿宋" w:eastAsia="仿宋" w:cs="仿宋"/>
                <w:sz w:val="24"/>
                <w:szCs w:val="24"/>
              </w:rPr>
            </w:pPr>
          </w:p>
        </w:tc>
        <w:tc>
          <w:tcPr>
            <w:tcW w:w="1953" w:type="pct"/>
            <w:vAlign w:val="center"/>
          </w:tcPr>
          <w:p w14:paraId="5BBA292C">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《微型计算机能效限定值及能效</w:t>
            </w:r>
            <w:r>
              <w:rPr>
                <w:rFonts w:hint="eastAsia" w:ascii="仿宋" w:hAnsi="仿宋" w:eastAsia="仿宋" w:cs="仿宋"/>
                <w:spacing w:val="6"/>
                <w:sz w:val="24"/>
                <w:szCs w:val="24"/>
                <w:lang w:eastAsia="zh-CN"/>
              </w:rPr>
              <w:t>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28380）</w:t>
            </w:r>
          </w:p>
        </w:tc>
      </w:tr>
      <w:tr w14:paraId="3EC1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trPr>
        <w:tc>
          <w:tcPr>
            <w:tcW w:w="332" w:type="pct"/>
            <w:vMerge w:val="restart"/>
            <w:vAlign w:val="center"/>
          </w:tcPr>
          <w:p w14:paraId="2495C249">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598" w:type="pct"/>
            <w:vMerge w:val="restart"/>
            <w:vAlign w:val="center"/>
          </w:tcPr>
          <w:p w14:paraId="0B03498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A020106</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输入</w:t>
            </w:r>
            <w:r>
              <w:rPr>
                <w:rFonts w:hint="eastAsia" w:ascii="仿宋" w:hAnsi="仿宋" w:eastAsia="仿宋" w:cs="仿宋"/>
                <w:spacing w:val="7"/>
                <w:sz w:val="24"/>
                <w:szCs w:val="24"/>
              </w:rPr>
              <w:t>输出设备</w:t>
            </w:r>
          </w:p>
        </w:tc>
        <w:tc>
          <w:tcPr>
            <w:tcW w:w="1174" w:type="pct"/>
            <w:vMerge w:val="restart"/>
            <w:vAlign w:val="center"/>
          </w:tcPr>
          <w:p w14:paraId="345FE6A5">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A02010601打印设备</w:t>
            </w:r>
          </w:p>
        </w:tc>
        <w:tc>
          <w:tcPr>
            <w:tcW w:w="941" w:type="pct"/>
            <w:vAlign w:val="center"/>
          </w:tcPr>
          <w:p w14:paraId="0DBF545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A0201060101喷</w:t>
            </w:r>
            <w:r>
              <w:rPr>
                <w:rFonts w:hint="eastAsia" w:ascii="仿宋" w:hAnsi="仿宋" w:eastAsia="仿宋" w:cs="仿宋"/>
                <w:spacing w:val="-51"/>
                <w:sz w:val="24"/>
                <w:szCs w:val="24"/>
              </w:rPr>
              <w:t xml:space="preserve"> </w:t>
            </w:r>
            <w:r>
              <w:rPr>
                <w:rFonts w:hint="eastAsia" w:ascii="仿宋" w:hAnsi="仿宋" w:eastAsia="仿宋" w:cs="仿宋"/>
                <w:spacing w:val="3"/>
                <w:sz w:val="24"/>
                <w:szCs w:val="24"/>
              </w:rPr>
              <w:t>墨</w:t>
            </w:r>
            <w:r>
              <w:rPr>
                <w:rFonts w:hint="eastAsia" w:ascii="仿宋" w:hAnsi="仿宋" w:eastAsia="仿宋" w:cs="仿宋"/>
                <w:spacing w:val="-53"/>
                <w:sz w:val="24"/>
                <w:szCs w:val="24"/>
              </w:rPr>
              <w:t xml:space="preserve"> </w:t>
            </w:r>
            <w:r>
              <w:rPr>
                <w:rFonts w:hint="eastAsia" w:ascii="仿宋" w:hAnsi="仿宋" w:eastAsia="仿宋" w:cs="仿宋"/>
                <w:spacing w:val="3"/>
                <w:sz w:val="24"/>
                <w:szCs w:val="24"/>
              </w:rPr>
              <w:t>打</w:t>
            </w:r>
            <w:r>
              <w:rPr>
                <w:rFonts w:hint="eastAsia" w:ascii="仿宋" w:hAnsi="仿宋" w:eastAsia="仿宋" w:cs="仿宋"/>
                <w:spacing w:val="-2"/>
                <w:sz w:val="24"/>
                <w:szCs w:val="24"/>
              </w:rPr>
              <w:t>印机</w:t>
            </w:r>
          </w:p>
        </w:tc>
        <w:tc>
          <w:tcPr>
            <w:tcW w:w="1953" w:type="pct"/>
            <w:vAlign w:val="center"/>
          </w:tcPr>
          <w:p w14:paraId="22DC70F7">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5"/>
                <w:sz w:val="24"/>
                <w:szCs w:val="24"/>
                <w:lang w:eastAsia="zh-CN"/>
              </w:rPr>
              <w:t>《复印机、打印机和传真机能效限</w:t>
            </w:r>
            <w:r>
              <w:rPr>
                <w:rFonts w:hint="eastAsia" w:ascii="仿宋" w:hAnsi="仿宋" w:eastAsia="仿宋" w:cs="仿宋"/>
                <w:spacing w:val="7"/>
                <w:sz w:val="24"/>
                <w:szCs w:val="24"/>
                <w:lang w:eastAsia="zh-CN"/>
              </w:rPr>
              <w:t>定值及能效等级》（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21521）</w:t>
            </w:r>
          </w:p>
        </w:tc>
      </w:tr>
      <w:tr w14:paraId="42C5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332" w:type="pct"/>
            <w:vMerge w:val="continue"/>
            <w:vAlign w:val="center"/>
          </w:tcPr>
          <w:p w14:paraId="647A1A87">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150DBF34">
            <w:pPr>
              <w:spacing w:line="240" w:lineRule="auto"/>
              <w:ind w:firstLine="0" w:firstLineChars="0"/>
              <w:jc w:val="center"/>
              <w:rPr>
                <w:rFonts w:hint="eastAsia" w:ascii="仿宋" w:hAnsi="仿宋" w:eastAsia="仿宋" w:cs="仿宋"/>
                <w:sz w:val="24"/>
                <w:szCs w:val="24"/>
              </w:rPr>
            </w:pPr>
          </w:p>
        </w:tc>
        <w:tc>
          <w:tcPr>
            <w:tcW w:w="1174" w:type="pct"/>
            <w:vMerge w:val="continue"/>
            <w:vAlign w:val="center"/>
          </w:tcPr>
          <w:p w14:paraId="326B72D6">
            <w:pPr>
              <w:spacing w:line="240" w:lineRule="auto"/>
              <w:ind w:firstLine="0" w:firstLineChars="0"/>
              <w:jc w:val="center"/>
              <w:rPr>
                <w:rFonts w:hint="eastAsia" w:ascii="仿宋" w:hAnsi="仿宋" w:eastAsia="仿宋" w:cs="仿宋"/>
                <w:sz w:val="24"/>
                <w:szCs w:val="24"/>
              </w:rPr>
            </w:pPr>
          </w:p>
        </w:tc>
        <w:tc>
          <w:tcPr>
            <w:tcW w:w="941" w:type="pct"/>
            <w:vAlign w:val="center"/>
          </w:tcPr>
          <w:p w14:paraId="0B98E1E4">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50"/>
                <w:sz w:val="24"/>
                <w:szCs w:val="24"/>
              </w:rPr>
              <w:t xml:space="preserve"> </w:t>
            </w:r>
            <w:r>
              <w:rPr>
                <w:rFonts w:hint="eastAsia" w:ascii="仿宋" w:hAnsi="仿宋" w:eastAsia="仿宋" w:cs="仿宋"/>
                <w:spacing w:val="3"/>
                <w:sz w:val="24"/>
                <w:szCs w:val="24"/>
              </w:rPr>
              <w:t>A0201060102激</w:t>
            </w:r>
            <w:r>
              <w:rPr>
                <w:rFonts w:hint="eastAsia" w:ascii="仿宋" w:hAnsi="仿宋" w:eastAsia="仿宋" w:cs="仿宋"/>
                <w:spacing w:val="-54"/>
                <w:sz w:val="24"/>
                <w:szCs w:val="24"/>
              </w:rPr>
              <w:t xml:space="preserve"> </w:t>
            </w:r>
            <w:r>
              <w:rPr>
                <w:rFonts w:hint="eastAsia" w:ascii="仿宋" w:hAnsi="仿宋" w:eastAsia="仿宋" w:cs="仿宋"/>
                <w:spacing w:val="3"/>
                <w:sz w:val="24"/>
                <w:szCs w:val="24"/>
              </w:rPr>
              <w:t>光</w:t>
            </w:r>
            <w:r>
              <w:rPr>
                <w:rFonts w:hint="eastAsia" w:ascii="仿宋" w:hAnsi="仿宋" w:eastAsia="仿宋" w:cs="仿宋"/>
                <w:spacing w:val="5"/>
                <w:sz w:val="24"/>
                <w:szCs w:val="24"/>
              </w:rPr>
              <w:t>打印机</w:t>
            </w:r>
          </w:p>
        </w:tc>
        <w:tc>
          <w:tcPr>
            <w:tcW w:w="1953" w:type="pct"/>
            <w:vAlign w:val="center"/>
          </w:tcPr>
          <w:p w14:paraId="05E4F65E">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5"/>
                <w:sz w:val="24"/>
                <w:szCs w:val="24"/>
                <w:lang w:eastAsia="zh-CN"/>
              </w:rPr>
              <w:t>《复印机、打印机和传真机能效限</w:t>
            </w:r>
            <w:r>
              <w:rPr>
                <w:rFonts w:hint="eastAsia" w:ascii="仿宋" w:hAnsi="仿宋" w:eastAsia="仿宋" w:cs="仿宋"/>
                <w:spacing w:val="7"/>
                <w:sz w:val="24"/>
                <w:szCs w:val="24"/>
                <w:lang w:eastAsia="zh-CN"/>
              </w:rPr>
              <w:t>定值及能效等级》（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21521）</w:t>
            </w:r>
          </w:p>
        </w:tc>
      </w:tr>
      <w:tr w14:paraId="097A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332" w:type="pct"/>
            <w:vMerge w:val="continue"/>
            <w:vAlign w:val="center"/>
          </w:tcPr>
          <w:p w14:paraId="051AEFCC">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4DD5E046">
            <w:pPr>
              <w:spacing w:line="240" w:lineRule="auto"/>
              <w:ind w:firstLine="0" w:firstLineChars="0"/>
              <w:jc w:val="center"/>
              <w:rPr>
                <w:rFonts w:hint="eastAsia" w:ascii="仿宋" w:hAnsi="仿宋" w:eastAsia="仿宋" w:cs="仿宋"/>
                <w:sz w:val="24"/>
                <w:szCs w:val="24"/>
              </w:rPr>
            </w:pPr>
          </w:p>
        </w:tc>
        <w:tc>
          <w:tcPr>
            <w:tcW w:w="1174" w:type="pct"/>
            <w:vMerge w:val="continue"/>
            <w:vAlign w:val="center"/>
          </w:tcPr>
          <w:p w14:paraId="32898AE9">
            <w:pPr>
              <w:spacing w:line="240" w:lineRule="auto"/>
              <w:ind w:firstLine="0" w:firstLineChars="0"/>
              <w:jc w:val="center"/>
              <w:rPr>
                <w:rFonts w:hint="eastAsia" w:ascii="仿宋" w:hAnsi="仿宋" w:eastAsia="仿宋" w:cs="仿宋"/>
                <w:sz w:val="24"/>
                <w:szCs w:val="24"/>
              </w:rPr>
            </w:pPr>
          </w:p>
        </w:tc>
        <w:tc>
          <w:tcPr>
            <w:tcW w:w="941" w:type="pct"/>
            <w:vAlign w:val="center"/>
          </w:tcPr>
          <w:p w14:paraId="0C2B7D8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54"/>
                <w:sz w:val="24"/>
                <w:szCs w:val="24"/>
              </w:rPr>
              <w:t xml:space="preserve"> </w:t>
            </w:r>
            <w:r>
              <w:rPr>
                <w:rFonts w:hint="eastAsia" w:ascii="仿宋" w:hAnsi="仿宋" w:eastAsia="仿宋" w:cs="仿宋"/>
                <w:spacing w:val="3"/>
                <w:sz w:val="24"/>
                <w:szCs w:val="24"/>
              </w:rPr>
              <w:t>A0201060104针</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式</w:t>
            </w:r>
            <w:r>
              <w:rPr>
                <w:rFonts w:hint="eastAsia" w:ascii="仿宋" w:hAnsi="仿宋" w:eastAsia="仿宋" w:cs="仿宋"/>
                <w:spacing w:val="5"/>
                <w:sz w:val="24"/>
                <w:szCs w:val="24"/>
              </w:rPr>
              <w:t>打印机</w:t>
            </w:r>
          </w:p>
        </w:tc>
        <w:tc>
          <w:tcPr>
            <w:tcW w:w="1953" w:type="pct"/>
            <w:vAlign w:val="center"/>
          </w:tcPr>
          <w:p w14:paraId="584B3271">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5"/>
                <w:sz w:val="24"/>
                <w:szCs w:val="24"/>
                <w:lang w:eastAsia="zh-CN"/>
              </w:rPr>
              <w:t>《复印机、打印机和传真机能效限</w:t>
            </w:r>
            <w:r>
              <w:rPr>
                <w:rFonts w:hint="eastAsia" w:ascii="仿宋" w:hAnsi="仿宋" w:eastAsia="仿宋" w:cs="仿宋"/>
                <w:spacing w:val="7"/>
                <w:sz w:val="24"/>
                <w:szCs w:val="24"/>
                <w:lang w:eastAsia="zh-CN"/>
              </w:rPr>
              <w:t>定值及能效等级》（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21521）</w:t>
            </w:r>
          </w:p>
        </w:tc>
      </w:tr>
      <w:tr w14:paraId="7C51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8" w:hRule="atLeast"/>
        </w:trPr>
        <w:tc>
          <w:tcPr>
            <w:tcW w:w="332" w:type="pct"/>
            <w:vMerge w:val="continue"/>
            <w:vAlign w:val="center"/>
          </w:tcPr>
          <w:p w14:paraId="37C49250">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5CD51A38">
            <w:pPr>
              <w:spacing w:line="240" w:lineRule="auto"/>
              <w:ind w:firstLine="0" w:firstLineChars="0"/>
              <w:jc w:val="center"/>
              <w:rPr>
                <w:rFonts w:hint="eastAsia" w:ascii="仿宋" w:hAnsi="仿宋" w:eastAsia="仿宋" w:cs="仿宋"/>
                <w:sz w:val="24"/>
                <w:szCs w:val="24"/>
              </w:rPr>
            </w:pPr>
          </w:p>
        </w:tc>
        <w:tc>
          <w:tcPr>
            <w:tcW w:w="1174" w:type="pct"/>
            <w:vAlign w:val="center"/>
          </w:tcPr>
          <w:p w14:paraId="121E8A4D">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A02010604</w:t>
            </w:r>
            <w:r>
              <w:rPr>
                <w:rFonts w:hint="eastAsia" w:ascii="仿宋" w:hAnsi="仿宋" w:eastAsia="仿宋" w:cs="仿宋"/>
                <w:spacing w:val="-28"/>
                <w:sz w:val="24"/>
                <w:szCs w:val="24"/>
              </w:rPr>
              <w:t xml:space="preserve"> </w:t>
            </w:r>
            <w:r>
              <w:rPr>
                <w:rFonts w:hint="eastAsia" w:ascii="仿宋" w:hAnsi="仿宋" w:eastAsia="仿宋" w:cs="仿宋"/>
                <w:spacing w:val="5"/>
                <w:sz w:val="24"/>
                <w:szCs w:val="24"/>
              </w:rPr>
              <w:t>显示设备</w:t>
            </w:r>
          </w:p>
        </w:tc>
        <w:tc>
          <w:tcPr>
            <w:tcW w:w="941" w:type="pct"/>
            <w:vAlign w:val="center"/>
          </w:tcPr>
          <w:p w14:paraId="1EA6E3A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2"/>
                <w:sz w:val="24"/>
                <w:szCs w:val="24"/>
              </w:rPr>
              <w:t>★</w:t>
            </w:r>
            <w:r>
              <w:rPr>
                <w:rFonts w:hint="eastAsia" w:ascii="仿宋" w:hAnsi="仿宋" w:eastAsia="仿宋" w:cs="仿宋"/>
                <w:spacing w:val="-54"/>
                <w:sz w:val="24"/>
                <w:szCs w:val="24"/>
              </w:rPr>
              <w:t xml:space="preserve"> </w:t>
            </w:r>
            <w:r>
              <w:rPr>
                <w:rFonts w:hint="eastAsia" w:ascii="仿宋" w:hAnsi="仿宋" w:eastAsia="仿宋" w:cs="仿宋"/>
                <w:spacing w:val="2"/>
                <w:sz w:val="24"/>
                <w:szCs w:val="24"/>
              </w:rPr>
              <w:t>A0201060401液</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晶</w:t>
            </w:r>
            <w:r>
              <w:rPr>
                <w:rFonts w:hint="eastAsia" w:ascii="仿宋" w:hAnsi="仿宋" w:eastAsia="仿宋" w:cs="仿宋"/>
                <w:spacing w:val="5"/>
                <w:sz w:val="24"/>
                <w:szCs w:val="24"/>
              </w:rPr>
              <w:t>显示器</w:t>
            </w:r>
          </w:p>
        </w:tc>
        <w:tc>
          <w:tcPr>
            <w:tcW w:w="1953" w:type="pct"/>
            <w:vAlign w:val="center"/>
          </w:tcPr>
          <w:p w14:paraId="361541DE">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《计算机显示器能效限定值及能</w:t>
            </w:r>
            <w:r>
              <w:rPr>
                <w:rFonts w:hint="eastAsia" w:ascii="仿宋" w:hAnsi="仿宋" w:eastAsia="仿宋" w:cs="仿宋"/>
                <w:spacing w:val="6"/>
                <w:sz w:val="24"/>
                <w:szCs w:val="24"/>
                <w:lang w:eastAsia="zh-CN"/>
              </w:rPr>
              <w:t>效等级》（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21520）</w:t>
            </w:r>
          </w:p>
        </w:tc>
      </w:tr>
      <w:tr w14:paraId="48BC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trPr>
        <w:tc>
          <w:tcPr>
            <w:tcW w:w="332" w:type="pct"/>
            <w:vMerge w:val="continue"/>
            <w:vAlign w:val="center"/>
          </w:tcPr>
          <w:p w14:paraId="21800422">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365C0829">
            <w:pPr>
              <w:spacing w:line="240" w:lineRule="auto"/>
              <w:ind w:firstLine="0" w:firstLineChars="0"/>
              <w:jc w:val="center"/>
              <w:rPr>
                <w:rFonts w:hint="eastAsia" w:ascii="仿宋" w:hAnsi="仿宋" w:eastAsia="仿宋" w:cs="仿宋"/>
                <w:sz w:val="24"/>
                <w:szCs w:val="24"/>
              </w:rPr>
            </w:pPr>
          </w:p>
        </w:tc>
        <w:tc>
          <w:tcPr>
            <w:tcW w:w="1174" w:type="pct"/>
            <w:vAlign w:val="center"/>
          </w:tcPr>
          <w:p w14:paraId="08D680D1">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A02010609图形图像</w:t>
            </w:r>
            <w:r>
              <w:rPr>
                <w:rFonts w:hint="eastAsia" w:ascii="仿宋" w:hAnsi="仿宋" w:eastAsia="仿宋" w:cs="仿宋"/>
                <w:spacing w:val="7"/>
                <w:sz w:val="24"/>
                <w:szCs w:val="24"/>
              </w:rPr>
              <w:t>输入设备</w:t>
            </w:r>
          </w:p>
        </w:tc>
        <w:tc>
          <w:tcPr>
            <w:tcW w:w="941" w:type="pct"/>
            <w:vAlign w:val="center"/>
          </w:tcPr>
          <w:p w14:paraId="52AA4718">
            <w:pPr>
              <w:spacing w:line="240" w:lineRule="auto"/>
              <w:ind w:firstLine="0" w:firstLineChars="0"/>
              <w:jc w:val="center"/>
              <w:rPr>
                <w:rFonts w:hint="eastAsia" w:ascii="仿宋" w:hAnsi="仿宋" w:eastAsia="仿宋" w:cs="仿宋"/>
                <w:sz w:val="24"/>
                <w:szCs w:val="24"/>
              </w:rPr>
            </w:pPr>
          </w:p>
          <w:p w14:paraId="39B556D9">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A0201060901</w:t>
            </w:r>
            <w:r>
              <w:rPr>
                <w:rFonts w:hint="eastAsia" w:ascii="仿宋" w:hAnsi="仿宋" w:eastAsia="仿宋" w:cs="仿宋"/>
                <w:spacing w:val="-34"/>
                <w:sz w:val="24"/>
                <w:szCs w:val="24"/>
              </w:rPr>
              <w:t xml:space="preserve"> </w:t>
            </w:r>
            <w:r>
              <w:rPr>
                <w:rFonts w:hint="eastAsia" w:ascii="仿宋" w:hAnsi="仿宋" w:eastAsia="仿宋" w:cs="仿宋"/>
                <w:spacing w:val="5"/>
                <w:sz w:val="24"/>
                <w:szCs w:val="24"/>
              </w:rPr>
              <w:t>扫描仪</w:t>
            </w:r>
          </w:p>
        </w:tc>
        <w:tc>
          <w:tcPr>
            <w:tcW w:w="1953" w:type="pct"/>
            <w:vAlign w:val="center"/>
          </w:tcPr>
          <w:p w14:paraId="1365D29E">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参照《复印机、打印机和传真机能</w:t>
            </w:r>
            <w:r>
              <w:rPr>
                <w:rFonts w:hint="eastAsia" w:ascii="仿宋" w:hAnsi="仿宋" w:eastAsia="仿宋" w:cs="仿宋"/>
                <w:spacing w:val="3"/>
                <w:sz w:val="24"/>
                <w:szCs w:val="24"/>
                <w:lang w:eastAsia="zh-CN"/>
              </w:rPr>
              <w:t xml:space="preserve"> </w:t>
            </w:r>
            <w:r>
              <w:rPr>
                <w:rFonts w:hint="eastAsia" w:ascii="仿宋" w:hAnsi="仿宋" w:eastAsia="仿宋" w:cs="仿宋"/>
                <w:spacing w:val="-4"/>
                <w:sz w:val="24"/>
                <w:szCs w:val="24"/>
                <w:lang w:eastAsia="zh-CN"/>
              </w:rPr>
              <w:t>效限定值及能效等级》（GB</w:t>
            </w:r>
            <w:r>
              <w:rPr>
                <w:rFonts w:hint="eastAsia" w:ascii="仿宋" w:hAnsi="仿宋" w:eastAsia="仿宋" w:cs="仿宋"/>
                <w:spacing w:val="-24"/>
                <w:sz w:val="24"/>
                <w:szCs w:val="24"/>
                <w:lang w:eastAsia="zh-CN"/>
              </w:rPr>
              <w:t xml:space="preserve"> </w:t>
            </w:r>
            <w:r>
              <w:rPr>
                <w:rFonts w:hint="eastAsia" w:ascii="仿宋" w:hAnsi="仿宋" w:eastAsia="仿宋" w:cs="仿宋"/>
                <w:spacing w:val="-4"/>
                <w:sz w:val="24"/>
                <w:szCs w:val="24"/>
                <w:lang w:eastAsia="zh-CN"/>
              </w:rPr>
              <w:t>21521）</w:t>
            </w:r>
            <w:r>
              <w:rPr>
                <w:rFonts w:hint="eastAsia" w:ascii="仿宋" w:hAnsi="仿宋" w:eastAsia="仿宋" w:cs="仿宋"/>
                <w:spacing w:val="4"/>
                <w:sz w:val="24"/>
                <w:szCs w:val="24"/>
                <w:lang w:eastAsia="zh-CN"/>
              </w:rPr>
              <w:t>中打印速度为15页/分的针式打</w:t>
            </w:r>
            <w:r>
              <w:rPr>
                <w:rFonts w:hint="eastAsia" w:ascii="仿宋" w:hAnsi="仿宋" w:eastAsia="仿宋" w:cs="仿宋"/>
                <w:spacing w:val="2"/>
                <w:sz w:val="24"/>
                <w:szCs w:val="24"/>
                <w:lang w:eastAsia="zh-CN"/>
              </w:rPr>
              <w:t>印机相关要求</w:t>
            </w:r>
          </w:p>
        </w:tc>
      </w:tr>
      <w:tr w14:paraId="417D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9" w:hRule="atLeast"/>
        </w:trPr>
        <w:tc>
          <w:tcPr>
            <w:tcW w:w="332" w:type="pct"/>
            <w:vAlign w:val="center"/>
          </w:tcPr>
          <w:p w14:paraId="09CB6EBA">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598" w:type="pct"/>
            <w:vAlign w:val="center"/>
          </w:tcPr>
          <w:p w14:paraId="3E4B40F1">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A020202</w:t>
            </w:r>
            <w:r>
              <w:rPr>
                <w:rFonts w:hint="eastAsia" w:ascii="仿宋" w:hAnsi="仿宋" w:eastAsia="仿宋" w:cs="仿宋"/>
                <w:spacing w:val="-34"/>
                <w:sz w:val="24"/>
                <w:szCs w:val="24"/>
              </w:rPr>
              <w:t xml:space="preserve"> </w:t>
            </w:r>
            <w:r>
              <w:rPr>
                <w:rFonts w:hint="eastAsia" w:ascii="仿宋" w:hAnsi="仿宋" w:eastAsia="仿宋" w:cs="仿宋"/>
                <w:spacing w:val="4"/>
                <w:sz w:val="24"/>
                <w:szCs w:val="24"/>
              </w:rPr>
              <w:t>投影</w:t>
            </w:r>
            <w:r>
              <w:rPr>
                <w:rFonts w:hint="eastAsia" w:ascii="仿宋" w:hAnsi="仿宋" w:eastAsia="仿宋" w:cs="仿宋"/>
                <w:sz w:val="24"/>
                <w:szCs w:val="24"/>
              </w:rPr>
              <w:t>仪</w:t>
            </w:r>
          </w:p>
        </w:tc>
        <w:tc>
          <w:tcPr>
            <w:tcW w:w="1174" w:type="pct"/>
            <w:vAlign w:val="center"/>
          </w:tcPr>
          <w:p w14:paraId="505D197B">
            <w:pPr>
              <w:spacing w:line="240" w:lineRule="auto"/>
              <w:ind w:firstLine="0" w:firstLineChars="0"/>
              <w:jc w:val="center"/>
              <w:rPr>
                <w:rFonts w:hint="eastAsia" w:ascii="仿宋" w:hAnsi="仿宋" w:eastAsia="仿宋" w:cs="仿宋"/>
                <w:sz w:val="24"/>
                <w:szCs w:val="24"/>
              </w:rPr>
            </w:pPr>
          </w:p>
        </w:tc>
        <w:tc>
          <w:tcPr>
            <w:tcW w:w="941" w:type="pct"/>
            <w:vAlign w:val="center"/>
          </w:tcPr>
          <w:p w14:paraId="4927D7ED">
            <w:pPr>
              <w:spacing w:line="240" w:lineRule="auto"/>
              <w:ind w:firstLine="0" w:firstLineChars="0"/>
              <w:jc w:val="center"/>
              <w:rPr>
                <w:rFonts w:hint="eastAsia" w:ascii="仿宋" w:hAnsi="仿宋" w:eastAsia="仿宋" w:cs="仿宋"/>
                <w:sz w:val="24"/>
                <w:szCs w:val="24"/>
              </w:rPr>
            </w:pPr>
          </w:p>
        </w:tc>
        <w:tc>
          <w:tcPr>
            <w:tcW w:w="1953" w:type="pct"/>
            <w:vAlign w:val="center"/>
          </w:tcPr>
          <w:p w14:paraId="5D0A1FF3">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6"/>
                <w:sz w:val="24"/>
                <w:szCs w:val="24"/>
                <w:lang w:eastAsia="zh-CN"/>
              </w:rPr>
              <w:t>《投影机能效限定值及能效等级》</w:t>
            </w:r>
            <w:r>
              <w:rPr>
                <w:rFonts w:hint="eastAsia" w:ascii="仿宋" w:hAnsi="仿宋" w:eastAsia="仿宋" w:cs="仿宋"/>
                <w:sz w:val="24"/>
                <w:szCs w:val="24"/>
                <w:lang w:eastAsia="zh-CN"/>
              </w:rPr>
              <w:t>（GB</w:t>
            </w:r>
            <w:r>
              <w:rPr>
                <w:rFonts w:hint="eastAsia" w:ascii="仿宋" w:hAnsi="仿宋" w:eastAsia="仿宋" w:cs="仿宋"/>
                <w:spacing w:val="22"/>
                <w:sz w:val="24"/>
                <w:szCs w:val="24"/>
                <w:lang w:eastAsia="zh-CN"/>
              </w:rPr>
              <w:t xml:space="preserve"> </w:t>
            </w:r>
            <w:r>
              <w:rPr>
                <w:rFonts w:hint="eastAsia" w:ascii="仿宋" w:hAnsi="仿宋" w:eastAsia="仿宋" w:cs="仿宋"/>
                <w:sz w:val="24"/>
                <w:szCs w:val="24"/>
                <w:lang w:eastAsia="zh-CN"/>
              </w:rPr>
              <w:t>32028）</w:t>
            </w:r>
          </w:p>
        </w:tc>
      </w:tr>
      <w:tr w14:paraId="6B8E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332" w:type="pct"/>
            <w:vAlign w:val="center"/>
          </w:tcPr>
          <w:p w14:paraId="03FD2667">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598" w:type="pct"/>
            <w:vAlign w:val="center"/>
          </w:tcPr>
          <w:p w14:paraId="74E29AB8">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A020204</w:t>
            </w:r>
            <w:r>
              <w:rPr>
                <w:rFonts w:hint="eastAsia" w:ascii="仿宋" w:hAnsi="仿宋" w:eastAsia="仿宋" w:cs="仿宋"/>
                <w:spacing w:val="-34"/>
                <w:sz w:val="24"/>
                <w:szCs w:val="24"/>
              </w:rPr>
              <w:t xml:space="preserve"> </w:t>
            </w:r>
            <w:r>
              <w:rPr>
                <w:rFonts w:hint="eastAsia" w:ascii="仿宋" w:hAnsi="仿宋" w:eastAsia="仿宋" w:cs="仿宋"/>
                <w:spacing w:val="4"/>
                <w:sz w:val="24"/>
                <w:szCs w:val="24"/>
              </w:rPr>
              <w:t>多功</w:t>
            </w:r>
            <w:r>
              <w:rPr>
                <w:rFonts w:hint="eastAsia" w:ascii="仿宋" w:hAnsi="仿宋" w:eastAsia="仿宋" w:cs="仿宋"/>
                <w:spacing w:val="5"/>
                <w:sz w:val="24"/>
                <w:szCs w:val="24"/>
              </w:rPr>
              <w:t>能一体机</w:t>
            </w:r>
          </w:p>
        </w:tc>
        <w:tc>
          <w:tcPr>
            <w:tcW w:w="1174" w:type="pct"/>
            <w:vAlign w:val="center"/>
          </w:tcPr>
          <w:p w14:paraId="3E09FC17">
            <w:pPr>
              <w:spacing w:line="240" w:lineRule="auto"/>
              <w:ind w:firstLine="0" w:firstLineChars="0"/>
              <w:jc w:val="center"/>
              <w:rPr>
                <w:rFonts w:hint="eastAsia" w:ascii="仿宋" w:hAnsi="仿宋" w:eastAsia="仿宋" w:cs="仿宋"/>
                <w:sz w:val="24"/>
                <w:szCs w:val="24"/>
              </w:rPr>
            </w:pPr>
          </w:p>
        </w:tc>
        <w:tc>
          <w:tcPr>
            <w:tcW w:w="941" w:type="pct"/>
            <w:vAlign w:val="center"/>
          </w:tcPr>
          <w:p w14:paraId="5D7615AB">
            <w:pPr>
              <w:spacing w:line="240" w:lineRule="auto"/>
              <w:ind w:firstLine="0" w:firstLineChars="0"/>
              <w:jc w:val="center"/>
              <w:rPr>
                <w:rFonts w:hint="eastAsia" w:ascii="仿宋" w:hAnsi="仿宋" w:eastAsia="仿宋" w:cs="仿宋"/>
                <w:sz w:val="24"/>
                <w:szCs w:val="24"/>
              </w:rPr>
            </w:pPr>
          </w:p>
        </w:tc>
        <w:tc>
          <w:tcPr>
            <w:tcW w:w="1953" w:type="pct"/>
            <w:vAlign w:val="center"/>
          </w:tcPr>
          <w:p w14:paraId="1436558E">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5"/>
                <w:sz w:val="24"/>
                <w:szCs w:val="24"/>
                <w:lang w:eastAsia="zh-CN"/>
              </w:rPr>
              <w:t>《复印机、打印机和传真机能效限</w:t>
            </w:r>
            <w:r>
              <w:rPr>
                <w:rFonts w:hint="eastAsia" w:ascii="仿宋" w:hAnsi="仿宋" w:eastAsia="仿宋" w:cs="仿宋"/>
                <w:spacing w:val="7"/>
                <w:sz w:val="24"/>
                <w:szCs w:val="24"/>
                <w:lang w:eastAsia="zh-CN"/>
              </w:rPr>
              <w:t>定值及能效等级》（</w:t>
            </w:r>
            <w:r>
              <w:rPr>
                <w:rFonts w:hint="eastAsia" w:ascii="仿宋" w:hAnsi="仿宋" w:eastAsia="仿宋" w:cs="仿宋"/>
                <w:sz w:val="24"/>
                <w:szCs w:val="24"/>
                <w:lang w:eastAsia="zh-CN"/>
              </w:rPr>
              <w:t xml:space="preserve">GB </w:t>
            </w:r>
            <w:r>
              <w:rPr>
                <w:rFonts w:hint="eastAsia" w:ascii="仿宋" w:hAnsi="仿宋" w:eastAsia="仿宋" w:cs="仿宋"/>
                <w:spacing w:val="7"/>
                <w:sz w:val="24"/>
                <w:szCs w:val="24"/>
                <w:lang w:eastAsia="zh-CN"/>
              </w:rPr>
              <w:t>21521）</w:t>
            </w:r>
          </w:p>
        </w:tc>
      </w:tr>
      <w:tr w14:paraId="65B2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332" w:type="pct"/>
            <w:vAlign w:val="center"/>
          </w:tcPr>
          <w:p w14:paraId="2B1881A1">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598" w:type="pct"/>
            <w:vAlign w:val="center"/>
          </w:tcPr>
          <w:p w14:paraId="3D0609C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A020519泵</w:t>
            </w:r>
          </w:p>
        </w:tc>
        <w:tc>
          <w:tcPr>
            <w:tcW w:w="1174" w:type="pct"/>
            <w:vAlign w:val="center"/>
          </w:tcPr>
          <w:p w14:paraId="57CDF7E1">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A02051901离心泵</w:t>
            </w:r>
          </w:p>
        </w:tc>
        <w:tc>
          <w:tcPr>
            <w:tcW w:w="941" w:type="pct"/>
            <w:vAlign w:val="center"/>
          </w:tcPr>
          <w:p w14:paraId="3548908D">
            <w:pPr>
              <w:spacing w:line="240" w:lineRule="auto"/>
              <w:ind w:firstLine="0" w:firstLineChars="0"/>
              <w:jc w:val="center"/>
              <w:rPr>
                <w:rFonts w:hint="eastAsia" w:ascii="仿宋" w:hAnsi="仿宋" w:eastAsia="仿宋" w:cs="仿宋"/>
                <w:sz w:val="24"/>
                <w:szCs w:val="24"/>
              </w:rPr>
            </w:pPr>
          </w:p>
        </w:tc>
        <w:tc>
          <w:tcPr>
            <w:tcW w:w="1953" w:type="pct"/>
            <w:vAlign w:val="center"/>
          </w:tcPr>
          <w:p w14:paraId="3A272A26">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《清水离心泵能效限定值及节能</w:t>
            </w:r>
            <w:r>
              <w:rPr>
                <w:rFonts w:hint="eastAsia" w:ascii="仿宋" w:hAnsi="仿宋" w:eastAsia="仿宋" w:cs="仿宋"/>
                <w:spacing w:val="4"/>
                <w:sz w:val="24"/>
                <w:szCs w:val="24"/>
                <w:lang w:eastAsia="zh-CN"/>
              </w:rPr>
              <w:t>评价值》（</w:t>
            </w:r>
            <w:r>
              <w:rPr>
                <w:rFonts w:hint="eastAsia" w:ascii="仿宋" w:hAnsi="仿宋" w:eastAsia="仿宋" w:cs="仿宋"/>
                <w:sz w:val="24"/>
                <w:szCs w:val="24"/>
                <w:lang w:eastAsia="zh-CN"/>
              </w:rPr>
              <w:t>GB</w:t>
            </w:r>
            <w:r>
              <w:rPr>
                <w:rFonts w:hint="eastAsia" w:ascii="仿宋" w:hAnsi="仿宋" w:eastAsia="仿宋" w:cs="仿宋"/>
                <w:spacing w:val="39"/>
                <w:sz w:val="24"/>
                <w:szCs w:val="24"/>
                <w:lang w:eastAsia="zh-CN"/>
              </w:rPr>
              <w:t xml:space="preserve"> </w:t>
            </w:r>
            <w:r>
              <w:rPr>
                <w:rFonts w:hint="eastAsia" w:ascii="仿宋" w:hAnsi="仿宋" w:eastAsia="仿宋" w:cs="仿宋"/>
                <w:spacing w:val="4"/>
                <w:sz w:val="24"/>
                <w:szCs w:val="24"/>
                <w:lang w:eastAsia="zh-CN"/>
              </w:rPr>
              <w:t>19762）</w:t>
            </w:r>
          </w:p>
        </w:tc>
      </w:tr>
      <w:tr w14:paraId="5892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332" w:type="pct"/>
            <w:vMerge w:val="restart"/>
            <w:vAlign w:val="center"/>
          </w:tcPr>
          <w:p w14:paraId="5AFBE735">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6</w:t>
            </w:r>
          </w:p>
        </w:tc>
        <w:tc>
          <w:tcPr>
            <w:tcW w:w="598" w:type="pct"/>
            <w:vMerge w:val="restart"/>
            <w:vAlign w:val="center"/>
          </w:tcPr>
          <w:p w14:paraId="3690ED0A">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A020523</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制冷空调设备</w:t>
            </w:r>
          </w:p>
        </w:tc>
        <w:tc>
          <w:tcPr>
            <w:tcW w:w="1174" w:type="pct"/>
            <w:vMerge w:val="restart"/>
            <w:vAlign w:val="center"/>
          </w:tcPr>
          <w:p w14:paraId="4054754A">
            <w:pPr>
              <w:pStyle w:val="25"/>
              <w:spacing w:line="240" w:lineRule="auto"/>
              <w:ind w:firstLine="0" w:firstLineChars="0"/>
              <w:jc w:val="center"/>
              <w:rPr>
                <w:rFonts w:hint="eastAsia" w:ascii="仿宋" w:hAnsi="仿宋" w:eastAsia="仿宋" w:cs="仿宋"/>
                <w:spacing w:val="5"/>
                <w:sz w:val="24"/>
                <w:szCs w:val="24"/>
              </w:rPr>
            </w:pPr>
            <w:r>
              <w:rPr>
                <w:rFonts w:hint="eastAsia" w:ascii="仿宋" w:hAnsi="仿宋" w:eastAsia="仿宋" w:cs="仿宋"/>
                <w:spacing w:val="3"/>
                <w:sz w:val="24"/>
                <w:szCs w:val="24"/>
              </w:rPr>
              <w:t>★A02052301制冷压</w:t>
            </w:r>
            <w:r>
              <w:rPr>
                <w:rFonts w:hint="eastAsia" w:ascii="仿宋" w:hAnsi="仿宋" w:eastAsia="仿宋" w:cs="仿宋"/>
                <w:spacing w:val="5"/>
                <w:sz w:val="24"/>
                <w:szCs w:val="24"/>
              </w:rPr>
              <w:t>缩机</w:t>
            </w:r>
          </w:p>
        </w:tc>
        <w:tc>
          <w:tcPr>
            <w:tcW w:w="941" w:type="pct"/>
            <w:vAlign w:val="center"/>
          </w:tcPr>
          <w:p w14:paraId="6A1DC42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6"/>
                <w:sz w:val="24"/>
                <w:szCs w:val="24"/>
              </w:rPr>
              <w:t>冷水机组</w:t>
            </w:r>
          </w:p>
        </w:tc>
        <w:tc>
          <w:tcPr>
            <w:tcW w:w="1953" w:type="pct"/>
            <w:vAlign w:val="center"/>
          </w:tcPr>
          <w:p w14:paraId="49B0D7E7">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pacing w:val="19"/>
                <w:sz w:val="24"/>
                <w:szCs w:val="24"/>
                <w:lang w:eastAsia="zh-CN"/>
              </w:rPr>
              <w:t>《冷水机组能效限定值及能效等</w:t>
            </w:r>
            <w:r>
              <w:rPr>
                <w:rFonts w:hint="eastAsia" w:ascii="仿宋" w:hAnsi="仿宋" w:eastAsia="仿宋" w:cs="仿宋"/>
                <w:spacing w:val="6"/>
                <w:sz w:val="24"/>
                <w:szCs w:val="24"/>
                <w:lang w:eastAsia="zh-CN"/>
              </w:rPr>
              <w:t>级》（</w:t>
            </w:r>
            <w:r>
              <w:rPr>
                <w:rFonts w:hint="eastAsia" w:ascii="仿宋" w:hAnsi="仿宋" w:eastAsia="仿宋" w:cs="仿宋"/>
                <w:sz w:val="24"/>
                <w:szCs w:val="24"/>
                <w:lang w:eastAsia="zh-CN"/>
              </w:rPr>
              <w:t>GB</w:t>
            </w:r>
            <w:r>
              <w:rPr>
                <w:rFonts w:hint="eastAsia" w:ascii="仿宋" w:hAnsi="仿宋" w:eastAsia="仿宋" w:cs="仿宋"/>
                <w:spacing w:val="-21"/>
                <w:sz w:val="24"/>
                <w:szCs w:val="24"/>
                <w:lang w:eastAsia="zh-CN"/>
              </w:rPr>
              <w:t xml:space="preserve"> </w:t>
            </w:r>
            <w:r>
              <w:rPr>
                <w:rFonts w:hint="eastAsia" w:ascii="仿宋" w:hAnsi="仿宋" w:eastAsia="仿宋" w:cs="仿宋"/>
                <w:spacing w:val="6"/>
                <w:sz w:val="24"/>
                <w:szCs w:val="24"/>
                <w:lang w:eastAsia="zh-CN"/>
              </w:rPr>
              <w:t>19577</w:t>
            </w:r>
            <w:r>
              <w:rPr>
                <w:rFonts w:hint="eastAsia" w:ascii="仿宋" w:hAnsi="仿宋" w:eastAsia="仿宋" w:cs="仿宋"/>
                <w:spacing w:val="9"/>
                <w:sz w:val="24"/>
                <w:szCs w:val="24"/>
                <w:lang w:eastAsia="zh-CN"/>
              </w:rPr>
              <w:t>），</w:t>
            </w:r>
            <w:r>
              <w:rPr>
                <w:rFonts w:hint="eastAsia" w:ascii="仿宋" w:hAnsi="仿宋" w:eastAsia="仿宋" w:cs="仿宋"/>
                <w:spacing w:val="6"/>
                <w:sz w:val="24"/>
                <w:szCs w:val="24"/>
                <w:lang w:eastAsia="zh-CN"/>
              </w:rPr>
              <w:t>《低环境温度</w:t>
            </w:r>
            <w:r>
              <w:rPr>
                <w:rFonts w:hint="eastAsia" w:ascii="仿宋" w:hAnsi="仿宋" w:eastAsia="仿宋" w:cs="仿宋"/>
                <w:spacing w:val="5"/>
                <w:sz w:val="24"/>
                <w:szCs w:val="24"/>
                <w:lang w:eastAsia="zh-CN"/>
              </w:rPr>
              <w:t>空气源热泵（冷水）机组能效限定</w:t>
            </w:r>
            <w:r>
              <w:rPr>
                <w:rFonts w:hint="eastAsia" w:ascii="仿宋" w:hAnsi="仿宋" w:eastAsia="仿宋" w:cs="仿宋"/>
                <w:spacing w:val="7"/>
                <w:sz w:val="24"/>
                <w:szCs w:val="24"/>
                <w:lang w:eastAsia="zh-CN"/>
              </w:rPr>
              <w:t>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37480）</w:t>
            </w:r>
          </w:p>
        </w:tc>
      </w:tr>
      <w:tr w14:paraId="2EBB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332" w:type="pct"/>
            <w:vMerge w:val="continue"/>
            <w:vAlign w:val="center"/>
          </w:tcPr>
          <w:p w14:paraId="77E33008">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3CC2B7E3">
            <w:pPr>
              <w:pStyle w:val="25"/>
              <w:spacing w:line="240" w:lineRule="auto"/>
              <w:ind w:firstLine="0" w:firstLineChars="0"/>
              <w:jc w:val="center"/>
              <w:rPr>
                <w:rFonts w:hint="eastAsia" w:ascii="仿宋" w:hAnsi="仿宋" w:eastAsia="仿宋" w:cs="仿宋"/>
                <w:spacing w:val="5"/>
                <w:sz w:val="24"/>
                <w:szCs w:val="24"/>
                <w:lang w:eastAsia="zh-CN"/>
              </w:rPr>
            </w:pPr>
          </w:p>
        </w:tc>
        <w:tc>
          <w:tcPr>
            <w:tcW w:w="1174" w:type="pct"/>
            <w:vMerge w:val="continue"/>
            <w:vAlign w:val="center"/>
          </w:tcPr>
          <w:p w14:paraId="5F524BF0">
            <w:pPr>
              <w:pStyle w:val="25"/>
              <w:spacing w:line="240" w:lineRule="auto"/>
              <w:ind w:firstLine="0" w:firstLineChars="0"/>
              <w:jc w:val="center"/>
              <w:rPr>
                <w:rFonts w:hint="eastAsia" w:ascii="仿宋" w:hAnsi="仿宋" w:eastAsia="仿宋" w:cs="仿宋"/>
                <w:spacing w:val="3"/>
                <w:sz w:val="24"/>
                <w:szCs w:val="24"/>
                <w:lang w:eastAsia="zh-CN"/>
              </w:rPr>
            </w:pPr>
          </w:p>
        </w:tc>
        <w:tc>
          <w:tcPr>
            <w:tcW w:w="941" w:type="pct"/>
            <w:vAlign w:val="center"/>
          </w:tcPr>
          <w:p w14:paraId="1DB7A18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水源热泵机组</w:t>
            </w:r>
          </w:p>
        </w:tc>
        <w:tc>
          <w:tcPr>
            <w:tcW w:w="1953" w:type="pct"/>
            <w:vAlign w:val="center"/>
          </w:tcPr>
          <w:p w14:paraId="0F066FA0">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pacing w:val="5"/>
                <w:sz w:val="24"/>
                <w:szCs w:val="24"/>
                <w:lang w:eastAsia="zh-CN"/>
              </w:rPr>
              <w:t>《水（地）源热泵机组能效限定值</w:t>
            </w:r>
            <w:r>
              <w:rPr>
                <w:rFonts w:hint="eastAsia" w:ascii="仿宋" w:hAnsi="仿宋" w:eastAsia="仿宋" w:cs="仿宋"/>
                <w:spacing w:val="7"/>
                <w:sz w:val="24"/>
                <w:szCs w:val="24"/>
                <w:lang w:eastAsia="zh-CN"/>
              </w:rPr>
              <w:t>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30721）</w:t>
            </w:r>
          </w:p>
        </w:tc>
      </w:tr>
      <w:tr w14:paraId="3E39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332" w:type="pct"/>
            <w:vMerge w:val="continue"/>
            <w:vAlign w:val="center"/>
          </w:tcPr>
          <w:p w14:paraId="45F54417">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2C1838CF">
            <w:pPr>
              <w:pStyle w:val="25"/>
              <w:spacing w:line="240" w:lineRule="auto"/>
              <w:ind w:firstLine="0" w:firstLineChars="0"/>
              <w:jc w:val="center"/>
              <w:rPr>
                <w:rFonts w:hint="eastAsia" w:ascii="仿宋" w:hAnsi="仿宋" w:eastAsia="仿宋" w:cs="仿宋"/>
                <w:spacing w:val="4"/>
                <w:sz w:val="24"/>
                <w:szCs w:val="24"/>
                <w:lang w:eastAsia="zh-CN"/>
              </w:rPr>
            </w:pPr>
          </w:p>
        </w:tc>
        <w:tc>
          <w:tcPr>
            <w:tcW w:w="1174" w:type="pct"/>
            <w:vMerge w:val="continue"/>
            <w:vAlign w:val="center"/>
          </w:tcPr>
          <w:p w14:paraId="1AC09BEC">
            <w:pPr>
              <w:pStyle w:val="25"/>
              <w:spacing w:line="240" w:lineRule="auto"/>
              <w:ind w:firstLine="0" w:firstLineChars="0"/>
              <w:jc w:val="center"/>
              <w:rPr>
                <w:rFonts w:hint="eastAsia" w:ascii="仿宋" w:hAnsi="仿宋" w:eastAsia="仿宋" w:cs="仿宋"/>
                <w:spacing w:val="5"/>
                <w:sz w:val="24"/>
                <w:szCs w:val="24"/>
                <w:lang w:eastAsia="zh-CN"/>
              </w:rPr>
            </w:pPr>
          </w:p>
        </w:tc>
        <w:tc>
          <w:tcPr>
            <w:tcW w:w="941" w:type="pct"/>
            <w:vAlign w:val="center"/>
          </w:tcPr>
          <w:p w14:paraId="25CEF196">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8"/>
                <w:sz w:val="24"/>
                <w:szCs w:val="24"/>
                <w:lang w:eastAsia="zh-CN"/>
              </w:rPr>
              <w:t>溴化锂吸收式冷水机</w:t>
            </w:r>
            <w:r>
              <w:rPr>
                <w:rFonts w:hint="eastAsia" w:ascii="仿宋" w:hAnsi="仿宋" w:eastAsia="仿宋" w:cs="仿宋"/>
                <w:sz w:val="24"/>
                <w:szCs w:val="24"/>
                <w:lang w:eastAsia="zh-CN"/>
              </w:rPr>
              <w:t>组</w:t>
            </w:r>
          </w:p>
        </w:tc>
        <w:tc>
          <w:tcPr>
            <w:tcW w:w="1953" w:type="pct"/>
            <w:vAlign w:val="center"/>
          </w:tcPr>
          <w:p w14:paraId="63920D94">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《溴化锂吸收式冷水机组能效限</w:t>
            </w:r>
            <w:r>
              <w:rPr>
                <w:rFonts w:hint="eastAsia" w:ascii="仿宋" w:hAnsi="仿宋" w:eastAsia="仿宋" w:cs="仿宋"/>
                <w:spacing w:val="7"/>
                <w:sz w:val="24"/>
                <w:szCs w:val="24"/>
                <w:lang w:eastAsia="zh-CN"/>
              </w:rPr>
              <w:t>定值及能效等级》（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29540）</w:t>
            </w:r>
          </w:p>
        </w:tc>
      </w:tr>
      <w:tr w14:paraId="3322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7" w:hRule="atLeast"/>
        </w:trPr>
        <w:tc>
          <w:tcPr>
            <w:tcW w:w="332" w:type="pct"/>
            <w:vMerge w:val="continue"/>
            <w:vAlign w:val="center"/>
          </w:tcPr>
          <w:p w14:paraId="61D96674">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69ECB0C9">
            <w:pPr>
              <w:pStyle w:val="25"/>
              <w:spacing w:line="240" w:lineRule="auto"/>
              <w:ind w:firstLine="0" w:firstLineChars="0"/>
              <w:jc w:val="center"/>
              <w:rPr>
                <w:rFonts w:hint="eastAsia" w:ascii="仿宋" w:hAnsi="仿宋" w:eastAsia="仿宋" w:cs="仿宋"/>
                <w:sz w:val="24"/>
                <w:szCs w:val="24"/>
                <w:lang w:eastAsia="zh-CN"/>
              </w:rPr>
            </w:pPr>
          </w:p>
        </w:tc>
        <w:tc>
          <w:tcPr>
            <w:tcW w:w="1174" w:type="pct"/>
            <w:vMerge w:val="restart"/>
          </w:tcPr>
          <w:p w14:paraId="2690F127">
            <w:pPr>
              <w:spacing w:line="240" w:lineRule="auto"/>
              <w:ind w:firstLine="0" w:firstLineChars="0"/>
              <w:jc w:val="center"/>
              <w:rPr>
                <w:rFonts w:hint="eastAsia" w:ascii="仿宋" w:hAnsi="仿宋" w:eastAsia="仿宋" w:cs="仿宋"/>
                <w:sz w:val="24"/>
                <w:szCs w:val="24"/>
              </w:rPr>
            </w:pPr>
          </w:p>
          <w:p w14:paraId="69AA3C98">
            <w:pPr>
              <w:spacing w:line="240" w:lineRule="auto"/>
              <w:ind w:firstLine="0" w:firstLineChars="0"/>
              <w:jc w:val="center"/>
              <w:rPr>
                <w:rFonts w:hint="eastAsia" w:ascii="仿宋" w:hAnsi="仿宋" w:eastAsia="仿宋" w:cs="仿宋"/>
                <w:sz w:val="24"/>
                <w:szCs w:val="24"/>
              </w:rPr>
            </w:pPr>
          </w:p>
          <w:p w14:paraId="07BC664D">
            <w:pPr>
              <w:spacing w:line="240" w:lineRule="auto"/>
              <w:ind w:firstLine="0" w:firstLineChars="0"/>
              <w:jc w:val="center"/>
              <w:rPr>
                <w:rFonts w:hint="eastAsia" w:ascii="仿宋" w:hAnsi="仿宋" w:eastAsia="仿宋" w:cs="仿宋"/>
                <w:sz w:val="24"/>
                <w:szCs w:val="24"/>
              </w:rPr>
            </w:pPr>
          </w:p>
          <w:p w14:paraId="6BF8F7FA">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★A02052305空调机</w:t>
            </w:r>
            <w:r>
              <w:rPr>
                <w:rFonts w:hint="eastAsia" w:ascii="仿宋" w:hAnsi="仿宋" w:eastAsia="仿宋" w:cs="仿宋"/>
                <w:sz w:val="24"/>
                <w:szCs w:val="24"/>
              </w:rPr>
              <w:t>组</w:t>
            </w:r>
          </w:p>
        </w:tc>
        <w:tc>
          <w:tcPr>
            <w:tcW w:w="941" w:type="pct"/>
            <w:vAlign w:val="center"/>
          </w:tcPr>
          <w:p w14:paraId="30CDE195">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5"/>
                <w:sz w:val="24"/>
                <w:szCs w:val="24"/>
                <w:lang w:eastAsia="zh-CN"/>
              </w:rPr>
              <w:t>多联式空调（热泵）</w:t>
            </w:r>
            <w:r>
              <w:rPr>
                <w:rFonts w:hint="eastAsia" w:ascii="仿宋" w:hAnsi="仿宋" w:eastAsia="仿宋" w:cs="仿宋"/>
                <w:spacing w:val="7"/>
                <w:sz w:val="24"/>
                <w:szCs w:val="24"/>
                <w:lang w:eastAsia="zh-CN"/>
              </w:rPr>
              <w:t xml:space="preserve"> </w:t>
            </w:r>
            <w:r>
              <w:rPr>
                <w:rFonts w:hint="eastAsia" w:ascii="仿宋" w:hAnsi="仿宋" w:eastAsia="仿宋" w:cs="仿宋"/>
                <w:spacing w:val="-8"/>
                <w:sz w:val="24"/>
                <w:szCs w:val="24"/>
                <w:lang w:eastAsia="zh-CN"/>
              </w:rPr>
              <w:t>机组</w:t>
            </w:r>
            <w:r>
              <w:rPr>
                <w:rFonts w:hint="eastAsia" w:ascii="仿宋" w:hAnsi="仿宋" w:eastAsia="仿宋" w:cs="仿宋"/>
                <w:spacing w:val="2"/>
                <w:sz w:val="24"/>
                <w:szCs w:val="24"/>
                <w:lang w:eastAsia="zh-CN"/>
              </w:rPr>
              <w:t xml:space="preserve"> </w:t>
            </w:r>
            <w:r>
              <w:rPr>
                <w:rFonts w:hint="eastAsia" w:ascii="仿宋" w:hAnsi="仿宋" w:eastAsia="仿宋" w:cs="仿宋"/>
                <w:spacing w:val="-8"/>
                <w:sz w:val="24"/>
                <w:szCs w:val="24"/>
                <w:lang w:eastAsia="zh-CN"/>
              </w:rPr>
              <w:t>(制冷</w:t>
            </w:r>
            <w:r>
              <w:rPr>
                <w:rFonts w:hint="eastAsia" w:ascii="仿宋" w:hAnsi="仿宋" w:eastAsia="仿宋" w:cs="仿宋"/>
                <w:spacing w:val="5"/>
                <w:sz w:val="24"/>
                <w:szCs w:val="24"/>
                <w:lang w:eastAsia="zh-CN"/>
              </w:rPr>
              <w:t>量＞14000W)</w:t>
            </w:r>
          </w:p>
        </w:tc>
        <w:tc>
          <w:tcPr>
            <w:tcW w:w="1953" w:type="pct"/>
            <w:vAlign w:val="center"/>
          </w:tcPr>
          <w:p w14:paraId="675EAE1E">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《多联式空调（热泵）机组能效限</w:t>
            </w:r>
            <w:r>
              <w:rPr>
                <w:rFonts w:hint="eastAsia" w:ascii="仿宋" w:hAnsi="仿宋" w:eastAsia="仿宋" w:cs="仿宋"/>
                <w:spacing w:val="2"/>
                <w:sz w:val="24"/>
                <w:szCs w:val="24"/>
                <w:lang w:eastAsia="zh-CN"/>
              </w:rPr>
              <w:t xml:space="preserve">  </w:t>
            </w:r>
            <w:r>
              <w:rPr>
                <w:rFonts w:hint="eastAsia" w:ascii="仿宋" w:hAnsi="仿宋" w:eastAsia="仿宋" w:cs="仿宋"/>
                <w:spacing w:val="-4"/>
                <w:sz w:val="24"/>
                <w:szCs w:val="24"/>
                <w:lang w:eastAsia="zh-CN"/>
              </w:rPr>
              <w:t>定值及能源效率等级》（GB</w:t>
            </w:r>
            <w:r>
              <w:rPr>
                <w:rFonts w:hint="eastAsia" w:ascii="仿宋" w:hAnsi="仿宋" w:eastAsia="仿宋" w:cs="仿宋"/>
                <w:spacing w:val="-24"/>
                <w:sz w:val="24"/>
                <w:szCs w:val="24"/>
                <w:lang w:eastAsia="zh-CN"/>
              </w:rPr>
              <w:t xml:space="preserve"> </w:t>
            </w:r>
            <w:r>
              <w:rPr>
                <w:rFonts w:hint="eastAsia" w:ascii="仿宋" w:hAnsi="仿宋" w:eastAsia="仿宋" w:cs="仿宋"/>
                <w:spacing w:val="-4"/>
                <w:sz w:val="24"/>
                <w:szCs w:val="24"/>
                <w:lang w:eastAsia="zh-CN"/>
              </w:rPr>
              <w:t>21454）</w:t>
            </w:r>
          </w:p>
        </w:tc>
      </w:tr>
      <w:tr w14:paraId="75AF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7" w:hRule="atLeast"/>
        </w:trPr>
        <w:tc>
          <w:tcPr>
            <w:tcW w:w="332" w:type="pct"/>
            <w:vMerge w:val="continue"/>
            <w:vAlign w:val="center"/>
          </w:tcPr>
          <w:p w14:paraId="7689D4B1">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4FA6CE89">
            <w:pPr>
              <w:pStyle w:val="25"/>
              <w:spacing w:line="240" w:lineRule="auto"/>
              <w:ind w:firstLine="0" w:firstLineChars="0"/>
              <w:jc w:val="center"/>
              <w:rPr>
                <w:rFonts w:hint="eastAsia" w:ascii="仿宋" w:hAnsi="仿宋" w:eastAsia="仿宋" w:cs="仿宋"/>
                <w:sz w:val="24"/>
                <w:szCs w:val="24"/>
                <w:lang w:eastAsia="zh-CN"/>
              </w:rPr>
            </w:pPr>
          </w:p>
        </w:tc>
        <w:tc>
          <w:tcPr>
            <w:tcW w:w="1174" w:type="pct"/>
            <w:vMerge w:val="continue"/>
          </w:tcPr>
          <w:p w14:paraId="487A929A">
            <w:pPr>
              <w:pStyle w:val="25"/>
              <w:spacing w:line="240" w:lineRule="auto"/>
              <w:ind w:firstLine="0" w:firstLineChars="0"/>
              <w:jc w:val="center"/>
              <w:rPr>
                <w:rFonts w:hint="eastAsia" w:ascii="仿宋" w:hAnsi="仿宋" w:eastAsia="仿宋" w:cs="仿宋"/>
                <w:spacing w:val="3"/>
                <w:sz w:val="24"/>
                <w:szCs w:val="24"/>
                <w:lang w:eastAsia="zh-CN"/>
              </w:rPr>
            </w:pPr>
          </w:p>
        </w:tc>
        <w:tc>
          <w:tcPr>
            <w:tcW w:w="941" w:type="pct"/>
            <w:vAlign w:val="center"/>
          </w:tcPr>
          <w:p w14:paraId="5A835747">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44"/>
                <w:sz w:val="24"/>
                <w:szCs w:val="24"/>
                <w:lang w:eastAsia="zh-CN"/>
              </w:rPr>
              <w:t>单元式空气调节机</w:t>
            </w:r>
            <w:r>
              <w:rPr>
                <w:rFonts w:hint="eastAsia" w:ascii="仿宋" w:hAnsi="仿宋" w:eastAsia="仿宋" w:cs="仿宋"/>
                <w:spacing w:val="2"/>
                <w:sz w:val="24"/>
                <w:szCs w:val="24"/>
                <w:lang w:eastAsia="zh-CN"/>
              </w:rPr>
              <w:t>(制冷量＞14000W)</w:t>
            </w:r>
          </w:p>
        </w:tc>
        <w:tc>
          <w:tcPr>
            <w:tcW w:w="1953" w:type="pct"/>
            <w:vAlign w:val="center"/>
          </w:tcPr>
          <w:p w14:paraId="7C534811">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《单元式空气调节机能效限定值</w:t>
            </w:r>
            <w:r>
              <w:rPr>
                <w:rFonts w:hint="eastAsia" w:ascii="仿宋" w:hAnsi="仿宋" w:eastAsia="仿宋" w:cs="仿宋"/>
                <w:spacing w:val="6"/>
                <w:sz w:val="24"/>
                <w:szCs w:val="24"/>
                <w:lang w:eastAsia="zh-CN"/>
              </w:rPr>
              <w:t>及能效等级》（</w:t>
            </w:r>
            <w:r>
              <w:rPr>
                <w:rFonts w:hint="eastAsia" w:ascii="仿宋" w:hAnsi="仿宋" w:eastAsia="仿宋" w:cs="仿宋"/>
                <w:sz w:val="24"/>
                <w:szCs w:val="24"/>
                <w:lang w:eastAsia="zh-CN"/>
              </w:rPr>
              <w:t>GB</w:t>
            </w:r>
            <w:r>
              <w:rPr>
                <w:rFonts w:hint="eastAsia" w:ascii="仿宋" w:hAnsi="仿宋" w:eastAsia="仿宋" w:cs="仿宋"/>
                <w:spacing w:val="-13"/>
                <w:sz w:val="24"/>
                <w:szCs w:val="24"/>
                <w:lang w:eastAsia="zh-CN"/>
              </w:rPr>
              <w:t xml:space="preserve"> </w:t>
            </w:r>
            <w:r>
              <w:rPr>
                <w:rFonts w:hint="eastAsia" w:ascii="仿宋" w:hAnsi="仿宋" w:eastAsia="仿宋" w:cs="仿宋"/>
                <w:spacing w:val="6"/>
                <w:sz w:val="24"/>
                <w:szCs w:val="24"/>
                <w:lang w:eastAsia="zh-CN"/>
              </w:rPr>
              <w:t>19576）《风管</w:t>
            </w:r>
            <w:r>
              <w:rPr>
                <w:rFonts w:hint="eastAsia" w:ascii="仿宋" w:hAnsi="仿宋" w:eastAsia="仿宋" w:cs="仿宋"/>
                <w:spacing w:val="19"/>
                <w:sz w:val="24"/>
                <w:szCs w:val="24"/>
                <w:lang w:eastAsia="zh-CN"/>
              </w:rPr>
              <w:t>送风式空调机组能效限定值及能</w:t>
            </w:r>
            <w:r>
              <w:rPr>
                <w:rFonts w:hint="eastAsia" w:ascii="仿宋" w:hAnsi="仿宋" w:eastAsia="仿宋" w:cs="仿宋"/>
                <w:spacing w:val="7"/>
                <w:sz w:val="24"/>
                <w:szCs w:val="24"/>
                <w:lang w:eastAsia="zh-CN"/>
              </w:rPr>
              <w:t>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37479）</w:t>
            </w:r>
          </w:p>
        </w:tc>
      </w:tr>
      <w:tr w14:paraId="5CF5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continue"/>
            <w:vAlign w:val="center"/>
          </w:tcPr>
          <w:p w14:paraId="74178781">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09B85926">
            <w:pPr>
              <w:spacing w:line="240" w:lineRule="auto"/>
              <w:ind w:firstLine="0" w:firstLineChars="0"/>
              <w:jc w:val="center"/>
              <w:rPr>
                <w:rFonts w:hint="eastAsia" w:ascii="仿宋" w:hAnsi="仿宋" w:eastAsia="仿宋" w:cs="仿宋"/>
                <w:sz w:val="24"/>
                <w:szCs w:val="24"/>
              </w:rPr>
            </w:pPr>
          </w:p>
        </w:tc>
        <w:tc>
          <w:tcPr>
            <w:tcW w:w="1174" w:type="pct"/>
            <w:vAlign w:val="center"/>
          </w:tcPr>
          <w:p w14:paraId="514F0062">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3"/>
                <w:sz w:val="24"/>
                <w:szCs w:val="24"/>
                <w:lang w:eastAsia="zh-CN"/>
              </w:rPr>
              <w:t>★A02052309专用制</w:t>
            </w:r>
            <w:r>
              <w:rPr>
                <w:rFonts w:hint="eastAsia" w:ascii="仿宋" w:hAnsi="仿宋" w:eastAsia="仿宋" w:cs="仿宋"/>
                <w:spacing w:val="8"/>
                <w:sz w:val="24"/>
                <w:szCs w:val="24"/>
                <w:lang w:eastAsia="zh-CN"/>
              </w:rPr>
              <w:t>冷、空调设备</w:t>
            </w:r>
          </w:p>
        </w:tc>
        <w:tc>
          <w:tcPr>
            <w:tcW w:w="941" w:type="pct"/>
            <w:vAlign w:val="center"/>
          </w:tcPr>
          <w:p w14:paraId="0BF821EA">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机房空调</w:t>
            </w:r>
          </w:p>
        </w:tc>
        <w:tc>
          <w:tcPr>
            <w:tcW w:w="1953" w:type="pct"/>
            <w:vAlign w:val="center"/>
          </w:tcPr>
          <w:p w14:paraId="7F57EF93">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《单元式空气调节机能效限定值</w:t>
            </w:r>
            <w:r>
              <w:rPr>
                <w:rFonts w:hint="eastAsia" w:ascii="仿宋" w:hAnsi="仿宋" w:eastAsia="仿宋" w:cs="仿宋"/>
                <w:spacing w:val="5"/>
                <w:sz w:val="24"/>
                <w:szCs w:val="24"/>
                <w:lang w:eastAsia="zh-CN"/>
              </w:rPr>
              <w:t>及能效等级》（</w:t>
            </w:r>
            <w:r>
              <w:rPr>
                <w:rFonts w:hint="eastAsia" w:ascii="仿宋" w:hAnsi="仿宋" w:eastAsia="仿宋" w:cs="仿宋"/>
                <w:sz w:val="24"/>
                <w:szCs w:val="24"/>
                <w:lang w:eastAsia="zh-CN"/>
              </w:rPr>
              <w:t>GB</w:t>
            </w:r>
            <w:r>
              <w:rPr>
                <w:rFonts w:hint="eastAsia" w:ascii="仿宋" w:hAnsi="仿宋" w:eastAsia="仿宋" w:cs="仿宋"/>
                <w:spacing w:val="39"/>
                <w:sz w:val="24"/>
                <w:szCs w:val="24"/>
                <w:lang w:eastAsia="zh-CN"/>
              </w:rPr>
              <w:t xml:space="preserve"> </w:t>
            </w:r>
            <w:r>
              <w:rPr>
                <w:rFonts w:hint="eastAsia" w:ascii="仿宋" w:hAnsi="仿宋" w:eastAsia="仿宋" w:cs="仿宋"/>
                <w:spacing w:val="5"/>
                <w:sz w:val="24"/>
                <w:szCs w:val="24"/>
                <w:lang w:eastAsia="zh-CN"/>
              </w:rPr>
              <w:t>19576）</w:t>
            </w:r>
          </w:p>
        </w:tc>
      </w:tr>
      <w:tr w14:paraId="06B9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continue"/>
            <w:vAlign w:val="center"/>
          </w:tcPr>
          <w:p w14:paraId="53F8426C">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6A7D5B5F">
            <w:pPr>
              <w:spacing w:line="240" w:lineRule="auto"/>
              <w:ind w:firstLine="0" w:firstLineChars="0"/>
              <w:jc w:val="center"/>
              <w:rPr>
                <w:rFonts w:hint="eastAsia" w:ascii="仿宋" w:hAnsi="仿宋" w:eastAsia="仿宋" w:cs="仿宋"/>
                <w:sz w:val="24"/>
                <w:szCs w:val="24"/>
              </w:rPr>
            </w:pPr>
          </w:p>
        </w:tc>
        <w:tc>
          <w:tcPr>
            <w:tcW w:w="1174" w:type="pct"/>
            <w:vAlign w:val="center"/>
          </w:tcPr>
          <w:p w14:paraId="02106AC2">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A02052399其他制冷</w:t>
            </w:r>
            <w:r>
              <w:rPr>
                <w:rFonts w:hint="eastAsia" w:ascii="仿宋" w:hAnsi="仿宋" w:eastAsia="仿宋" w:cs="仿宋"/>
                <w:spacing w:val="5"/>
                <w:sz w:val="24"/>
                <w:szCs w:val="24"/>
              </w:rPr>
              <w:t>空调设备</w:t>
            </w:r>
          </w:p>
        </w:tc>
        <w:tc>
          <w:tcPr>
            <w:tcW w:w="941" w:type="pct"/>
            <w:vAlign w:val="center"/>
          </w:tcPr>
          <w:p w14:paraId="013F4DF0">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6"/>
                <w:sz w:val="24"/>
                <w:szCs w:val="24"/>
              </w:rPr>
              <w:t>冷却塔</w:t>
            </w:r>
          </w:p>
        </w:tc>
        <w:tc>
          <w:tcPr>
            <w:tcW w:w="1953" w:type="pct"/>
            <w:vAlign w:val="center"/>
          </w:tcPr>
          <w:p w14:paraId="5DBF07B6">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2"/>
                <w:sz w:val="24"/>
                <w:szCs w:val="24"/>
                <w:lang w:eastAsia="zh-CN"/>
              </w:rPr>
              <w:t>《机械通风冷却塔 第1部分：中</w:t>
            </w:r>
            <w:r>
              <w:rPr>
                <w:rFonts w:hint="eastAsia" w:ascii="仿宋" w:hAnsi="仿宋" w:eastAsia="仿宋" w:cs="仿宋"/>
                <w:spacing w:val="-6"/>
                <w:sz w:val="24"/>
                <w:szCs w:val="24"/>
                <w:lang w:eastAsia="zh-CN"/>
              </w:rPr>
              <w:t>小型开式冷却塔》（GB</w:t>
            </w:r>
            <w:r>
              <w:rPr>
                <w:rFonts w:hint="eastAsia" w:ascii="仿宋" w:hAnsi="仿宋" w:eastAsia="仿宋" w:cs="仿宋"/>
                <w:spacing w:val="-36"/>
                <w:sz w:val="24"/>
                <w:szCs w:val="24"/>
                <w:lang w:eastAsia="zh-CN"/>
              </w:rPr>
              <w:t xml:space="preserve"> </w:t>
            </w:r>
            <w:r>
              <w:rPr>
                <w:rFonts w:hint="eastAsia" w:ascii="仿宋" w:hAnsi="仿宋" w:eastAsia="仿宋" w:cs="仿宋"/>
                <w:spacing w:val="-6"/>
                <w:sz w:val="24"/>
                <w:szCs w:val="24"/>
                <w:lang w:eastAsia="zh-CN"/>
              </w:rPr>
              <w:t>/T</w:t>
            </w:r>
            <w:r>
              <w:rPr>
                <w:rFonts w:hint="eastAsia" w:ascii="仿宋" w:hAnsi="仿宋" w:eastAsia="仿宋" w:cs="仿宋"/>
                <w:spacing w:val="-31"/>
                <w:sz w:val="24"/>
                <w:szCs w:val="24"/>
                <w:lang w:eastAsia="zh-CN"/>
              </w:rPr>
              <w:t xml:space="preserve"> </w:t>
            </w:r>
            <w:r>
              <w:rPr>
                <w:rFonts w:hint="eastAsia" w:ascii="仿宋" w:hAnsi="仿宋" w:eastAsia="仿宋" w:cs="仿宋"/>
                <w:spacing w:val="-6"/>
                <w:sz w:val="24"/>
                <w:szCs w:val="24"/>
                <w:lang w:eastAsia="zh-CN"/>
              </w:rPr>
              <w:t>7190.1</w:t>
            </w:r>
            <w:r>
              <w:rPr>
                <w:rFonts w:hint="eastAsia" w:ascii="仿宋" w:hAnsi="仿宋" w:eastAsia="仿宋" w:cs="仿宋"/>
                <w:spacing w:val="-49"/>
                <w:w w:val="97"/>
                <w:sz w:val="24"/>
                <w:szCs w:val="24"/>
                <w:lang w:eastAsia="zh-CN"/>
              </w:rPr>
              <w:t>）；</w:t>
            </w:r>
            <w:r>
              <w:rPr>
                <w:rFonts w:hint="eastAsia" w:ascii="仿宋" w:hAnsi="仿宋" w:eastAsia="仿宋" w:cs="仿宋"/>
                <w:spacing w:val="2"/>
                <w:sz w:val="24"/>
                <w:szCs w:val="24"/>
                <w:lang w:eastAsia="zh-CN"/>
              </w:rPr>
              <w:t>《机械通风冷却塔第2部分：大</w:t>
            </w:r>
            <w:r>
              <w:rPr>
                <w:rFonts w:hint="eastAsia" w:ascii="仿宋" w:hAnsi="仿宋" w:eastAsia="仿宋" w:cs="仿宋"/>
                <w:spacing w:val="4"/>
                <w:sz w:val="24"/>
                <w:szCs w:val="24"/>
                <w:lang w:eastAsia="zh-CN"/>
              </w:rPr>
              <w:t>型开式冷却塔》（</w:t>
            </w:r>
            <w:r>
              <w:rPr>
                <w:rFonts w:hint="eastAsia" w:ascii="仿宋" w:hAnsi="仿宋" w:eastAsia="仿宋" w:cs="仿宋"/>
                <w:sz w:val="24"/>
                <w:szCs w:val="24"/>
                <w:lang w:eastAsia="zh-CN"/>
              </w:rPr>
              <w:t>GB</w:t>
            </w:r>
            <w:r>
              <w:rPr>
                <w:rFonts w:hint="eastAsia" w:ascii="仿宋" w:hAnsi="仿宋" w:eastAsia="仿宋" w:cs="仿宋"/>
                <w:spacing w:val="4"/>
                <w:sz w:val="24"/>
                <w:szCs w:val="24"/>
                <w:lang w:eastAsia="zh-CN"/>
              </w:rPr>
              <w:t xml:space="preserve"> /T 7190.2）</w:t>
            </w:r>
          </w:p>
        </w:tc>
      </w:tr>
      <w:tr w14:paraId="7069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Align w:val="center"/>
          </w:tcPr>
          <w:p w14:paraId="64E84ED7">
            <w:pPr>
              <w:spacing w:line="240" w:lineRule="auto"/>
              <w:ind w:firstLine="0" w:firstLineChars="0"/>
              <w:jc w:val="center"/>
              <w:rPr>
                <w:rFonts w:hint="eastAsia" w:ascii="仿宋" w:hAnsi="仿宋" w:eastAsia="仿宋" w:cs="仿宋"/>
                <w:sz w:val="24"/>
                <w:szCs w:val="24"/>
              </w:rPr>
            </w:pPr>
          </w:p>
          <w:p w14:paraId="3150CE79">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7</w:t>
            </w:r>
          </w:p>
        </w:tc>
        <w:tc>
          <w:tcPr>
            <w:tcW w:w="598" w:type="pct"/>
            <w:vAlign w:val="center"/>
          </w:tcPr>
          <w:p w14:paraId="7A10D8C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A020601电机</w:t>
            </w:r>
          </w:p>
        </w:tc>
        <w:tc>
          <w:tcPr>
            <w:tcW w:w="1174" w:type="pct"/>
            <w:vAlign w:val="center"/>
          </w:tcPr>
          <w:p w14:paraId="51903815">
            <w:pPr>
              <w:spacing w:line="240" w:lineRule="auto"/>
              <w:ind w:firstLine="0" w:firstLineChars="0"/>
              <w:jc w:val="center"/>
              <w:rPr>
                <w:rFonts w:hint="eastAsia" w:ascii="仿宋" w:hAnsi="仿宋" w:eastAsia="仿宋" w:cs="仿宋"/>
                <w:sz w:val="24"/>
                <w:szCs w:val="24"/>
              </w:rPr>
            </w:pPr>
          </w:p>
        </w:tc>
        <w:tc>
          <w:tcPr>
            <w:tcW w:w="941" w:type="pct"/>
            <w:vAlign w:val="center"/>
          </w:tcPr>
          <w:p w14:paraId="51DFA1C0">
            <w:pPr>
              <w:spacing w:line="240" w:lineRule="auto"/>
              <w:ind w:firstLine="0" w:firstLineChars="0"/>
              <w:jc w:val="center"/>
              <w:rPr>
                <w:rFonts w:hint="eastAsia" w:ascii="仿宋" w:hAnsi="仿宋" w:eastAsia="仿宋" w:cs="仿宋"/>
                <w:sz w:val="24"/>
                <w:szCs w:val="24"/>
              </w:rPr>
            </w:pPr>
          </w:p>
        </w:tc>
        <w:tc>
          <w:tcPr>
            <w:tcW w:w="1953" w:type="pct"/>
            <w:vAlign w:val="center"/>
          </w:tcPr>
          <w:p w14:paraId="44114A6A">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《中小型三相异步电动机能效限</w:t>
            </w:r>
            <w:r>
              <w:rPr>
                <w:rFonts w:hint="eastAsia" w:ascii="仿宋" w:hAnsi="仿宋" w:eastAsia="仿宋" w:cs="仿宋"/>
                <w:spacing w:val="5"/>
                <w:sz w:val="24"/>
                <w:szCs w:val="24"/>
                <w:lang w:eastAsia="zh-CN"/>
              </w:rPr>
              <w:t>定值及能效等级》（</w:t>
            </w:r>
            <w:r>
              <w:rPr>
                <w:rFonts w:hint="eastAsia" w:ascii="仿宋" w:hAnsi="仿宋" w:eastAsia="仿宋" w:cs="仿宋"/>
                <w:sz w:val="24"/>
                <w:szCs w:val="24"/>
                <w:lang w:eastAsia="zh-CN"/>
              </w:rPr>
              <w:t>GB</w:t>
            </w:r>
            <w:r>
              <w:rPr>
                <w:rFonts w:hint="eastAsia" w:ascii="仿宋" w:hAnsi="仿宋" w:eastAsia="仿宋" w:cs="仿宋"/>
                <w:spacing w:val="42"/>
                <w:sz w:val="24"/>
                <w:szCs w:val="24"/>
                <w:lang w:eastAsia="zh-CN"/>
              </w:rPr>
              <w:t xml:space="preserve"> </w:t>
            </w:r>
            <w:r>
              <w:rPr>
                <w:rFonts w:hint="eastAsia" w:ascii="仿宋" w:hAnsi="仿宋" w:eastAsia="仿宋" w:cs="仿宋"/>
                <w:spacing w:val="5"/>
                <w:sz w:val="24"/>
                <w:szCs w:val="24"/>
                <w:lang w:eastAsia="zh-CN"/>
              </w:rPr>
              <w:t>18613）</w:t>
            </w:r>
          </w:p>
        </w:tc>
      </w:tr>
      <w:tr w14:paraId="0559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Align w:val="center"/>
          </w:tcPr>
          <w:p w14:paraId="5665A803">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8</w:t>
            </w:r>
          </w:p>
        </w:tc>
        <w:tc>
          <w:tcPr>
            <w:tcW w:w="598" w:type="pct"/>
            <w:vAlign w:val="center"/>
          </w:tcPr>
          <w:p w14:paraId="4A871C2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A020602</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变压</w:t>
            </w:r>
            <w:r>
              <w:rPr>
                <w:rFonts w:hint="eastAsia" w:ascii="仿宋" w:hAnsi="仿宋" w:eastAsia="仿宋" w:cs="仿宋"/>
                <w:spacing w:val="1"/>
                <w:sz w:val="24"/>
                <w:szCs w:val="24"/>
              </w:rPr>
              <w:t>器</w:t>
            </w:r>
          </w:p>
        </w:tc>
        <w:tc>
          <w:tcPr>
            <w:tcW w:w="1174" w:type="pct"/>
            <w:vAlign w:val="center"/>
          </w:tcPr>
          <w:p w14:paraId="66850813">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8"/>
                <w:sz w:val="24"/>
                <w:szCs w:val="24"/>
              </w:rPr>
              <w:t>配电变压器</w:t>
            </w:r>
          </w:p>
        </w:tc>
        <w:tc>
          <w:tcPr>
            <w:tcW w:w="941" w:type="pct"/>
            <w:vAlign w:val="center"/>
          </w:tcPr>
          <w:p w14:paraId="6671139E">
            <w:pPr>
              <w:spacing w:line="240" w:lineRule="auto"/>
              <w:ind w:firstLine="0" w:firstLineChars="0"/>
              <w:jc w:val="center"/>
              <w:rPr>
                <w:rFonts w:hint="eastAsia" w:ascii="仿宋" w:hAnsi="仿宋" w:eastAsia="仿宋" w:cs="仿宋"/>
                <w:sz w:val="24"/>
                <w:szCs w:val="24"/>
              </w:rPr>
            </w:pPr>
          </w:p>
        </w:tc>
        <w:tc>
          <w:tcPr>
            <w:tcW w:w="1953" w:type="pct"/>
            <w:vAlign w:val="center"/>
          </w:tcPr>
          <w:p w14:paraId="3E6CDEE7">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《三相配电变压器能效限定值及</w:t>
            </w:r>
            <w:r>
              <w:rPr>
                <w:rFonts w:hint="eastAsia" w:ascii="仿宋" w:hAnsi="仿宋" w:eastAsia="仿宋" w:cs="仿宋"/>
                <w:spacing w:val="6"/>
                <w:sz w:val="24"/>
                <w:szCs w:val="24"/>
                <w:lang w:eastAsia="zh-CN"/>
              </w:rPr>
              <w:t>能效等级》（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20052）</w:t>
            </w:r>
          </w:p>
        </w:tc>
      </w:tr>
      <w:tr w14:paraId="12CF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Align w:val="center"/>
          </w:tcPr>
          <w:p w14:paraId="16F18168">
            <w:pPr>
              <w:spacing w:line="240" w:lineRule="auto"/>
              <w:ind w:firstLine="0" w:firstLineChars="0"/>
              <w:jc w:val="center"/>
              <w:rPr>
                <w:rFonts w:hint="eastAsia" w:ascii="仿宋" w:hAnsi="仿宋" w:eastAsia="仿宋" w:cs="仿宋"/>
                <w:sz w:val="24"/>
                <w:szCs w:val="24"/>
              </w:rPr>
            </w:pPr>
          </w:p>
          <w:p w14:paraId="7D32A887">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9</w:t>
            </w:r>
          </w:p>
        </w:tc>
        <w:tc>
          <w:tcPr>
            <w:tcW w:w="598" w:type="pct"/>
            <w:vAlign w:val="center"/>
          </w:tcPr>
          <w:p w14:paraId="234AAA80">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★A020609</w:t>
            </w:r>
            <w:r>
              <w:rPr>
                <w:rFonts w:hint="eastAsia" w:ascii="仿宋" w:hAnsi="仿宋" w:eastAsia="仿宋" w:cs="仿宋"/>
                <w:spacing w:val="-43"/>
                <w:sz w:val="24"/>
                <w:szCs w:val="24"/>
              </w:rPr>
              <w:t xml:space="preserve"> </w:t>
            </w:r>
            <w:r>
              <w:rPr>
                <w:rFonts w:hint="eastAsia" w:ascii="仿宋" w:hAnsi="仿宋" w:eastAsia="仿宋" w:cs="仿宋"/>
                <w:spacing w:val="4"/>
                <w:sz w:val="24"/>
                <w:szCs w:val="24"/>
              </w:rPr>
              <w:t>镇流器</w:t>
            </w:r>
          </w:p>
        </w:tc>
        <w:tc>
          <w:tcPr>
            <w:tcW w:w="1174" w:type="pct"/>
            <w:vAlign w:val="center"/>
          </w:tcPr>
          <w:p w14:paraId="351FAA90">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8"/>
                <w:sz w:val="24"/>
                <w:szCs w:val="24"/>
              </w:rPr>
              <w:t>管型荧光灯镇流器</w:t>
            </w:r>
          </w:p>
        </w:tc>
        <w:tc>
          <w:tcPr>
            <w:tcW w:w="941" w:type="pct"/>
            <w:vAlign w:val="center"/>
          </w:tcPr>
          <w:p w14:paraId="3BAC23B7">
            <w:pPr>
              <w:spacing w:line="240" w:lineRule="auto"/>
              <w:ind w:firstLine="0" w:firstLineChars="0"/>
              <w:jc w:val="center"/>
              <w:rPr>
                <w:rFonts w:hint="eastAsia" w:ascii="仿宋" w:hAnsi="仿宋" w:eastAsia="仿宋" w:cs="仿宋"/>
                <w:sz w:val="24"/>
                <w:szCs w:val="24"/>
              </w:rPr>
            </w:pPr>
          </w:p>
        </w:tc>
        <w:tc>
          <w:tcPr>
            <w:tcW w:w="1953" w:type="pct"/>
            <w:vAlign w:val="center"/>
          </w:tcPr>
          <w:p w14:paraId="22305498">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《管形荧光灯镇流器能效限定值</w:t>
            </w:r>
            <w:r>
              <w:rPr>
                <w:rFonts w:hint="eastAsia" w:ascii="仿宋" w:hAnsi="仿宋" w:eastAsia="仿宋" w:cs="仿宋"/>
                <w:spacing w:val="5"/>
                <w:sz w:val="24"/>
                <w:szCs w:val="24"/>
                <w:lang w:eastAsia="zh-CN"/>
              </w:rPr>
              <w:t>及能效等级》（</w:t>
            </w:r>
            <w:r>
              <w:rPr>
                <w:rFonts w:hint="eastAsia" w:ascii="仿宋" w:hAnsi="仿宋" w:eastAsia="仿宋" w:cs="仿宋"/>
                <w:sz w:val="24"/>
                <w:szCs w:val="24"/>
                <w:lang w:eastAsia="zh-CN"/>
              </w:rPr>
              <w:t>GB</w:t>
            </w:r>
            <w:r>
              <w:rPr>
                <w:rFonts w:hint="eastAsia" w:ascii="仿宋" w:hAnsi="仿宋" w:eastAsia="仿宋" w:cs="仿宋"/>
                <w:spacing w:val="39"/>
                <w:sz w:val="24"/>
                <w:szCs w:val="24"/>
                <w:lang w:eastAsia="zh-CN"/>
              </w:rPr>
              <w:t xml:space="preserve"> </w:t>
            </w:r>
            <w:r>
              <w:rPr>
                <w:rFonts w:hint="eastAsia" w:ascii="仿宋" w:hAnsi="仿宋" w:eastAsia="仿宋" w:cs="仿宋"/>
                <w:spacing w:val="5"/>
                <w:sz w:val="24"/>
                <w:szCs w:val="24"/>
                <w:lang w:eastAsia="zh-CN"/>
              </w:rPr>
              <w:t>17896）</w:t>
            </w:r>
          </w:p>
        </w:tc>
      </w:tr>
      <w:tr w14:paraId="6471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restart"/>
            <w:vAlign w:val="center"/>
          </w:tcPr>
          <w:p w14:paraId="11DB538F">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10</w:t>
            </w:r>
          </w:p>
        </w:tc>
        <w:tc>
          <w:tcPr>
            <w:tcW w:w="598" w:type="pct"/>
            <w:vMerge w:val="restart"/>
            <w:vAlign w:val="center"/>
          </w:tcPr>
          <w:p w14:paraId="7A0375A1">
            <w:pPr>
              <w:pStyle w:val="25"/>
              <w:spacing w:line="240" w:lineRule="auto"/>
              <w:ind w:firstLine="0" w:firstLineChars="0"/>
              <w:jc w:val="center"/>
              <w:rPr>
                <w:rFonts w:hint="eastAsia" w:ascii="仿宋" w:hAnsi="仿宋" w:eastAsia="仿宋" w:cs="仿宋"/>
                <w:spacing w:val="4"/>
                <w:sz w:val="24"/>
                <w:szCs w:val="24"/>
              </w:rPr>
            </w:pPr>
            <w:r>
              <w:rPr>
                <w:rFonts w:hint="eastAsia" w:ascii="仿宋" w:hAnsi="仿宋" w:eastAsia="仿宋" w:cs="仿宋"/>
                <w:spacing w:val="4"/>
                <w:sz w:val="24"/>
                <w:szCs w:val="24"/>
              </w:rPr>
              <w:t>A020618</w:t>
            </w:r>
            <w:r>
              <w:rPr>
                <w:rFonts w:hint="eastAsia" w:ascii="仿宋" w:hAnsi="仿宋" w:eastAsia="仿宋" w:cs="仿宋"/>
                <w:spacing w:val="-34"/>
                <w:sz w:val="24"/>
                <w:szCs w:val="24"/>
              </w:rPr>
              <w:t xml:space="preserve"> </w:t>
            </w:r>
            <w:r>
              <w:rPr>
                <w:rFonts w:hint="eastAsia" w:ascii="仿宋" w:hAnsi="仿宋" w:eastAsia="仿宋" w:cs="仿宋"/>
                <w:spacing w:val="4"/>
                <w:sz w:val="24"/>
                <w:szCs w:val="24"/>
              </w:rPr>
              <w:t>生活</w:t>
            </w:r>
            <w:r>
              <w:rPr>
                <w:rFonts w:hint="eastAsia" w:ascii="仿宋" w:hAnsi="仿宋" w:eastAsia="仿宋" w:cs="仿宋"/>
                <w:spacing w:val="6"/>
                <w:sz w:val="24"/>
                <w:szCs w:val="24"/>
              </w:rPr>
              <w:t>用电器</w:t>
            </w:r>
          </w:p>
        </w:tc>
        <w:tc>
          <w:tcPr>
            <w:tcW w:w="1174" w:type="pct"/>
            <w:vAlign w:val="center"/>
          </w:tcPr>
          <w:p w14:paraId="60AE9C20">
            <w:pPr>
              <w:pStyle w:val="25"/>
              <w:spacing w:line="240" w:lineRule="auto"/>
              <w:ind w:firstLine="0" w:firstLineChars="0"/>
              <w:jc w:val="center"/>
              <w:rPr>
                <w:rFonts w:hint="eastAsia" w:ascii="仿宋" w:hAnsi="仿宋" w:eastAsia="仿宋" w:cs="仿宋"/>
                <w:spacing w:val="8"/>
                <w:sz w:val="24"/>
                <w:szCs w:val="24"/>
              </w:rPr>
            </w:pPr>
            <w:r>
              <w:rPr>
                <w:rFonts w:hint="eastAsia" w:ascii="仿宋" w:hAnsi="仿宋" w:eastAsia="仿宋" w:cs="仿宋"/>
                <w:spacing w:val="3"/>
                <w:sz w:val="24"/>
                <w:szCs w:val="24"/>
              </w:rPr>
              <w:t>A0206180101电冰箱</w:t>
            </w:r>
          </w:p>
        </w:tc>
        <w:tc>
          <w:tcPr>
            <w:tcW w:w="941" w:type="pct"/>
            <w:vAlign w:val="center"/>
          </w:tcPr>
          <w:p w14:paraId="5AC34030">
            <w:pPr>
              <w:spacing w:line="240" w:lineRule="auto"/>
              <w:ind w:firstLine="0" w:firstLineChars="0"/>
              <w:jc w:val="center"/>
              <w:rPr>
                <w:rFonts w:hint="eastAsia" w:ascii="仿宋" w:hAnsi="仿宋" w:eastAsia="仿宋" w:cs="仿宋"/>
                <w:sz w:val="24"/>
                <w:szCs w:val="24"/>
              </w:rPr>
            </w:pPr>
          </w:p>
        </w:tc>
        <w:tc>
          <w:tcPr>
            <w:tcW w:w="1953" w:type="pct"/>
            <w:vAlign w:val="center"/>
          </w:tcPr>
          <w:p w14:paraId="7E1269AF">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pacing w:val="19"/>
                <w:sz w:val="24"/>
                <w:szCs w:val="24"/>
                <w:lang w:eastAsia="zh-CN"/>
              </w:rPr>
              <w:t>《家用电冰箱耗电量限定值及能</w:t>
            </w:r>
            <w:r>
              <w:rPr>
                <w:rFonts w:hint="eastAsia" w:ascii="仿宋" w:hAnsi="仿宋" w:eastAsia="仿宋" w:cs="仿宋"/>
                <w:spacing w:val="2"/>
                <w:sz w:val="24"/>
                <w:szCs w:val="24"/>
                <w:lang w:eastAsia="zh-CN"/>
              </w:rPr>
              <w:t xml:space="preserve"> </w:t>
            </w:r>
            <w:r>
              <w:rPr>
                <w:rFonts w:hint="eastAsia" w:ascii="仿宋" w:hAnsi="仿宋" w:eastAsia="仿宋" w:cs="仿宋"/>
                <w:spacing w:val="4"/>
                <w:sz w:val="24"/>
                <w:szCs w:val="24"/>
                <w:lang w:eastAsia="zh-CN"/>
              </w:rPr>
              <w:t>效等级》（</w:t>
            </w:r>
            <w:r>
              <w:rPr>
                <w:rFonts w:hint="eastAsia" w:ascii="仿宋" w:hAnsi="仿宋" w:eastAsia="仿宋" w:cs="仿宋"/>
                <w:sz w:val="24"/>
                <w:szCs w:val="24"/>
                <w:lang w:eastAsia="zh-CN"/>
              </w:rPr>
              <w:t>GB</w:t>
            </w:r>
            <w:r>
              <w:rPr>
                <w:rFonts w:hint="eastAsia" w:ascii="仿宋" w:hAnsi="仿宋" w:eastAsia="仿宋" w:cs="仿宋"/>
                <w:spacing w:val="20"/>
                <w:sz w:val="24"/>
                <w:szCs w:val="24"/>
                <w:lang w:eastAsia="zh-CN"/>
              </w:rPr>
              <w:t xml:space="preserve">  </w:t>
            </w:r>
            <w:r>
              <w:rPr>
                <w:rFonts w:hint="eastAsia" w:ascii="仿宋" w:hAnsi="仿宋" w:eastAsia="仿宋" w:cs="仿宋"/>
                <w:spacing w:val="4"/>
                <w:sz w:val="24"/>
                <w:szCs w:val="24"/>
                <w:lang w:eastAsia="zh-CN"/>
              </w:rPr>
              <w:t>12021.2）</w:t>
            </w:r>
          </w:p>
        </w:tc>
      </w:tr>
      <w:tr w14:paraId="4954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continue"/>
            <w:vAlign w:val="center"/>
          </w:tcPr>
          <w:p w14:paraId="218337E8">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69C6897B">
            <w:pPr>
              <w:pStyle w:val="25"/>
              <w:spacing w:line="240" w:lineRule="auto"/>
              <w:ind w:firstLine="0" w:firstLineChars="0"/>
              <w:jc w:val="center"/>
              <w:rPr>
                <w:rFonts w:hint="eastAsia" w:ascii="仿宋" w:hAnsi="仿宋" w:eastAsia="仿宋" w:cs="仿宋"/>
                <w:spacing w:val="4"/>
                <w:sz w:val="24"/>
                <w:szCs w:val="24"/>
                <w:lang w:eastAsia="zh-CN"/>
              </w:rPr>
            </w:pPr>
          </w:p>
        </w:tc>
        <w:tc>
          <w:tcPr>
            <w:tcW w:w="1174" w:type="pct"/>
            <w:vMerge w:val="restart"/>
            <w:vAlign w:val="center"/>
          </w:tcPr>
          <w:p w14:paraId="2A549FB7">
            <w:pPr>
              <w:pStyle w:val="25"/>
              <w:spacing w:line="240" w:lineRule="auto"/>
              <w:ind w:firstLine="0" w:firstLineChars="0"/>
              <w:jc w:val="center"/>
              <w:rPr>
                <w:rFonts w:hint="eastAsia" w:ascii="仿宋" w:hAnsi="仿宋" w:eastAsia="仿宋" w:cs="仿宋"/>
                <w:spacing w:val="8"/>
                <w:sz w:val="24"/>
                <w:szCs w:val="24"/>
              </w:rPr>
            </w:pPr>
            <w:r>
              <w:rPr>
                <w:rFonts w:hint="eastAsia" w:ascii="仿宋" w:hAnsi="仿宋" w:eastAsia="仿宋" w:cs="仿宋"/>
                <w:spacing w:val="3"/>
                <w:sz w:val="24"/>
                <w:szCs w:val="24"/>
              </w:rPr>
              <w:t>★A0206180203空调</w:t>
            </w:r>
            <w:r>
              <w:rPr>
                <w:rFonts w:hint="eastAsia" w:ascii="仿宋" w:hAnsi="仿宋" w:eastAsia="仿宋" w:cs="仿宋"/>
                <w:spacing w:val="2"/>
                <w:sz w:val="24"/>
                <w:szCs w:val="24"/>
              </w:rPr>
              <w:t>机</w:t>
            </w:r>
          </w:p>
        </w:tc>
        <w:tc>
          <w:tcPr>
            <w:tcW w:w="941" w:type="pct"/>
            <w:vAlign w:val="center"/>
          </w:tcPr>
          <w:p w14:paraId="374727D4">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8"/>
                <w:sz w:val="24"/>
                <w:szCs w:val="24"/>
              </w:rPr>
              <w:t>房间空气调节器</w:t>
            </w:r>
          </w:p>
        </w:tc>
        <w:tc>
          <w:tcPr>
            <w:tcW w:w="1953" w:type="pct"/>
            <w:vAlign w:val="center"/>
          </w:tcPr>
          <w:p w14:paraId="6ED196B7">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pacing w:val="14"/>
                <w:sz w:val="24"/>
                <w:szCs w:val="24"/>
                <w:lang w:eastAsia="zh-CN"/>
              </w:rPr>
              <w:t>《转速可控型房间空气调节器能</w:t>
            </w:r>
            <w:r>
              <w:rPr>
                <w:rFonts w:hint="eastAsia" w:ascii="仿宋" w:hAnsi="仿宋" w:eastAsia="仿宋" w:cs="仿宋"/>
                <w:sz w:val="24"/>
                <w:szCs w:val="24"/>
                <w:lang w:eastAsia="zh-CN"/>
              </w:rPr>
              <w:t xml:space="preserve"> </w:t>
            </w:r>
            <w:r>
              <w:rPr>
                <w:rFonts w:hint="eastAsia" w:ascii="仿宋" w:hAnsi="仿宋" w:eastAsia="仿宋" w:cs="仿宋"/>
                <w:spacing w:val="-2"/>
                <w:sz w:val="24"/>
                <w:szCs w:val="24"/>
                <w:lang w:eastAsia="zh-CN"/>
              </w:rPr>
              <w:t>效</w:t>
            </w:r>
            <w:r>
              <w:rPr>
                <w:rFonts w:hint="eastAsia" w:ascii="仿宋" w:hAnsi="仿宋" w:eastAsia="仿宋" w:cs="仿宋"/>
                <w:spacing w:val="-24"/>
                <w:sz w:val="24"/>
                <w:szCs w:val="24"/>
                <w:lang w:eastAsia="zh-CN"/>
              </w:rPr>
              <w:t xml:space="preserve"> </w:t>
            </w:r>
            <w:r>
              <w:rPr>
                <w:rFonts w:hint="eastAsia" w:ascii="仿宋" w:hAnsi="仿宋" w:eastAsia="仿宋" w:cs="仿宋"/>
                <w:spacing w:val="-2"/>
                <w:sz w:val="24"/>
                <w:szCs w:val="24"/>
                <w:lang w:eastAsia="zh-CN"/>
              </w:rPr>
              <w:t>限</w:t>
            </w:r>
            <w:r>
              <w:rPr>
                <w:rFonts w:hint="eastAsia" w:ascii="仿宋" w:hAnsi="仿宋" w:eastAsia="仿宋" w:cs="仿宋"/>
                <w:spacing w:val="-33"/>
                <w:sz w:val="24"/>
                <w:szCs w:val="24"/>
                <w:lang w:eastAsia="zh-CN"/>
              </w:rPr>
              <w:t xml:space="preserve"> </w:t>
            </w:r>
            <w:r>
              <w:rPr>
                <w:rFonts w:hint="eastAsia" w:ascii="仿宋" w:hAnsi="仿宋" w:eastAsia="仿宋" w:cs="仿宋"/>
                <w:spacing w:val="-2"/>
                <w:sz w:val="24"/>
                <w:szCs w:val="24"/>
                <w:lang w:eastAsia="zh-CN"/>
              </w:rPr>
              <w:t>定</w:t>
            </w:r>
            <w:r>
              <w:rPr>
                <w:rFonts w:hint="eastAsia" w:ascii="仿宋" w:hAnsi="仿宋" w:eastAsia="仿宋" w:cs="仿宋"/>
                <w:spacing w:val="-38"/>
                <w:sz w:val="24"/>
                <w:szCs w:val="24"/>
                <w:lang w:eastAsia="zh-CN"/>
              </w:rPr>
              <w:t xml:space="preserve"> </w:t>
            </w:r>
            <w:r>
              <w:rPr>
                <w:rFonts w:hint="eastAsia" w:ascii="仿宋" w:hAnsi="仿宋" w:eastAsia="仿宋" w:cs="仿宋"/>
                <w:spacing w:val="-2"/>
                <w:sz w:val="24"/>
                <w:szCs w:val="24"/>
                <w:lang w:eastAsia="zh-CN"/>
              </w:rPr>
              <w:t>值</w:t>
            </w:r>
            <w:r>
              <w:rPr>
                <w:rFonts w:hint="eastAsia" w:ascii="仿宋" w:hAnsi="仿宋" w:eastAsia="仿宋" w:cs="仿宋"/>
                <w:spacing w:val="-39"/>
                <w:sz w:val="24"/>
                <w:szCs w:val="24"/>
                <w:lang w:eastAsia="zh-CN"/>
              </w:rPr>
              <w:t xml:space="preserve"> </w:t>
            </w:r>
            <w:r>
              <w:rPr>
                <w:rFonts w:hint="eastAsia" w:ascii="仿宋" w:hAnsi="仿宋" w:eastAsia="仿宋" w:cs="仿宋"/>
                <w:spacing w:val="-2"/>
                <w:sz w:val="24"/>
                <w:szCs w:val="24"/>
                <w:lang w:eastAsia="zh-CN"/>
              </w:rPr>
              <w:t>及</w:t>
            </w:r>
            <w:r>
              <w:rPr>
                <w:rFonts w:hint="eastAsia" w:ascii="仿宋" w:hAnsi="仿宋" w:eastAsia="仿宋" w:cs="仿宋"/>
                <w:spacing w:val="-31"/>
                <w:sz w:val="24"/>
                <w:szCs w:val="24"/>
                <w:lang w:eastAsia="zh-CN"/>
              </w:rPr>
              <w:t xml:space="preserve"> </w:t>
            </w:r>
            <w:r>
              <w:rPr>
                <w:rFonts w:hint="eastAsia" w:ascii="仿宋" w:hAnsi="仿宋" w:eastAsia="仿宋" w:cs="仿宋"/>
                <w:spacing w:val="-2"/>
                <w:sz w:val="24"/>
                <w:szCs w:val="24"/>
                <w:lang w:eastAsia="zh-CN"/>
              </w:rPr>
              <w:t>能</w:t>
            </w:r>
            <w:r>
              <w:rPr>
                <w:rFonts w:hint="eastAsia" w:ascii="仿宋" w:hAnsi="仿宋" w:eastAsia="仿宋" w:cs="仿宋"/>
                <w:spacing w:val="-34"/>
                <w:sz w:val="24"/>
                <w:szCs w:val="24"/>
                <w:lang w:eastAsia="zh-CN"/>
              </w:rPr>
              <w:t xml:space="preserve"> </w:t>
            </w:r>
            <w:r>
              <w:rPr>
                <w:rFonts w:hint="eastAsia" w:ascii="仿宋" w:hAnsi="仿宋" w:eastAsia="仿宋" w:cs="仿宋"/>
                <w:spacing w:val="-2"/>
                <w:sz w:val="24"/>
                <w:szCs w:val="24"/>
                <w:lang w:eastAsia="zh-CN"/>
              </w:rPr>
              <w:t>效</w:t>
            </w:r>
            <w:r>
              <w:rPr>
                <w:rFonts w:hint="eastAsia" w:ascii="仿宋" w:hAnsi="仿宋" w:eastAsia="仿宋" w:cs="仿宋"/>
                <w:spacing w:val="-36"/>
                <w:sz w:val="24"/>
                <w:szCs w:val="24"/>
                <w:lang w:eastAsia="zh-CN"/>
              </w:rPr>
              <w:t xml:space="preserve"> </w:t>
            </w:r>
            <w:r>
              <w:rPr>
                <w:rFonts w:hint="eastAsia" w:ascii="仿宋" w:hAnsi="仿宋" w:eastAsia="仿宋" w:cs="仿宋"/>
                <w:spacing w:val="-2"/>
                <w:sz w:val="24"/>
                <w:szCs w:val="24"/>
                <w:lang w:eastAsia="zh-CN"/>
              </w:rPr>
              <w:t>等</w:t>
            </w:r>
            <w:r>
              <w:rPr>
                <w:rFonts w:hint="eastAsia" w:ascii="仿宋" w:hAnsi="仿宋" w:eastAsia="仿宋" w:cs="仿宋"/>
                <w:spacing w:val="-36"/>
                <w:sz w:val="24"/>
                <w:szCs w:val="24"/>
                <w:lang w:eastAsia="zh-CN"/>
              </w:rPr>
              <w:t xml:space="preserve"> </w:t>
            </w:r>
            <w:r>
              <w:rPr>
                <w:rFonts w:hint="eastAsia" w:ascii="仿宋" w:hAnsi="仿宋" w:eastAsia="仿宋" w:cs="仿宋"/>
                <w:spacing w:val="-2"/>
                <w:sz w:val="24"/>
                <w:szCs w:val="24"/>
                <w:lang w:eastAsia="zh-CN"/>
              </w:rPr>
              <w:t>级</w:t>
            </w:r>
            <w:r>
              <w:rPr>
                <w:rFonts w:hint="eastAsia" w:ascii="仿宋" w:hAnsi="仿宋" w:eastAsia="仿宋" w:cs="仿宋"/>
                <w:spacing w:val="-29"/>
                <w:sz w:val="24"/>
                <w:szCs w:val="24"/>
                <w:lang w:eastAsia="zh-CN"/>
              </w:rPr>
              <w:t xml:space="preserve"> </w:t>
            </w:r>
            <w:r>
              <w:rPr>
                <w:rFonts w:hint="eastAsia" w:ascii="仿宋" w:hAnsi="仿宋" w:eastAsia="仿宋" w:cs="仿宋"/>
                <w:spacing w:val="-2"/>
                <w:sz w:val="24"/>
                <w:szCs w:val="24"/>
                <w:lang w:eastAsia="zh-CN"/>
              </w:rPr>
              <w:t>》</w:t>
            </w:r>
            <w:r>
              <w:rPr>
                <w:rFonts w:hint="eastAsia" w:ascii="仿宋" w:hAnsi="仿宋" w:eastAsia="仿宋" w:cs="仿宋"/>
                <w:spacing w:val="-41"/>
                <w:sz w:val="24"/>
                <w:szCs w:val="24"/>
                <w:lang w:eastAsia="zh-CN"/>
              </w:rPr>
              <w:t xml:space="preserve"> </w:t>
            </w:r>
            <w:r>
              <w:rPr>
                <w:rFonts w:hint="eastAsia" w:ascii="仿宋" w:hAnsi="仿宋" w:eastAsia="仿宋" w:cs="仿宋"/>
                <w:spacing w:val="-2"/>
                <w:sz w:val="24"/>
                <w:szCs w:val="24"/>
                <w:lang w:eastAsia="zh-CN"/>
              </w:rPr>
              <w:t>（GB</w:t>
            </w:r>
            <w:r>
              <w:rPr>
                <w:rFonts w:hint="eastAsia" w:ascii="仿宋" w:hAnsi="仿宋" w:eastAsia="仿宋" w:cs="仿宋"/>
                <w:sz w:val="24"/>
                <w:szCs w:val="24"/>
                <w:lang w:eastAsia="zh-CN"/>
              </w:rPr>
              <w:t xml:space="preserve">  21455-2013</w:t>
            </w:r>
            <w:r>
              <w:rPr>
                <w:rFonts w:hint="eastAsia" w:ascii="仿宋" w:hAnsi="仿宋" w:eastAsia="仿宋" w:cs="仿宋"/>
                <w:spacing w:val="12"/>
                <w:sz w:val="24"/>
                <w:szCs w:val="24"/>
                <w:lang w:eastAsia="zh-CN"/>
              </w:rPr>
              <w:t>），</w:t>
            </w:r>
            <w:r>
              <w:rPr>
                <w:rFonts w:hint="eastAsia" w:ascii="仿宋" w:hAnsi="仿宋" w:eastAsia="仿宋" w:cs="仿宋"/>
                <w:sz w:val="24"/>
                <w:szCs w:val="24"/>
                <w:lang w:eastAsia="zh-CN"/>
              </w:rPr>
              <w:t>待 2019</w:t>
            </w:r>
            <w:r>
              <w:rPr>
                <w:rFonts w:hint="eastAsia" w:ascii="仿宋" w:hAnsi="仿宋" w:eastAsia="仿宋" w:cs="仿宋"/>
                <w:spacing w:val="-15"/>
                <w:sz w:val="24"/>
                <w:szCs w:val="24"/>
                <w:lang w:eastAsia="zh-CN"/>
              </w:rPr>
              <w:t xml:space="preserve"> </w:t>
            </w:r>
            <w:r>
              <w:rPr>
                <w:rFonts w:hint="eastAsia" w:ascii="仿宋" w:hAnsi="仿宋" w:eastAsia="仿宋" w:cs="仿宋"/>
                <w:sz w:val="24"/>
                <w:szCs w:val="24"/>
                <w:lang w:eastAsia="zh-CN"/>
              </w:rPr>
              <w:t>年修订发布后，按《房间空气调节器能效限</w:t>
            </w:r>
            <w:r>
              <w:rPr>
                <w:rFonts w:hint="eastAsia" w:ascii="仿宋" w:hAnsi="仿宋" w:eastAsia="仿宋" w:cs="仿宋"/>
                <w:spacing w:val="-5"/>
                <w:sz w:val="24"/>
                <w:szCs w:val="24"/>
                <w:lang w:eastAsia="zh-CN"/>
              </w:rPr>
              <w:t>定值及能效等级》（GB21455-2019）</w:t>
            </w:r>
            <w:r>
              <w:rPr>
                <w:rFonts w:hint="eastAsia" w:ascii="仿宋" w:hAnsi="仿宋" w:eastAsia="仿宋" w:cs="仿宋"/>
                <w:sz w:val="24"/>
                <w:szCs w:val="24"/>
                <w:lang w:eastAsia="zh-CN"/>
              </w:rPr>
              <w:t>实施。</w:t>
            </w:r>
          </w:p>
        </w:tc>
      </w:tr>
      <w:tr w14:paraId="4C75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continue"/>
            <w:vAlign w:val="center"/>
          </w:tcPr>
          <w:p w14:paraId="78155A63">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28286FF3">
            <w:pPr>
              <w:pStyle w:val="25"/>
              <w:spacing w:line="240" w:lineRule="auto"/>
              <w:ind w:firstLine="0" w:firstLineChars="0"/>
              <w:jc w:val="center"/>
              <w:rPr>
                <w:rFonts w:hint="eastAsia" w:ascii="仿宋" w:hAnsi="仿宋" w:eastAsia="仿宋" w:cs="仿宋"/>
                <w:spacing w:val="4"/>
                <w:sz w:val="24"/>
                <w:szCs w:val="24"/>
                <w:lang w:eastAsia="zh-CN"/>
              </w:rPr>
            </w:pPr>
          </w:p>
        </w:tc>
        <w:tc>
          <w:tcPr>
            <w:tcW w:w="1174" w:type="pct"/>
            <w:vMerge w:val="continue"/>
            <w:vAlign w:val="center"/>
          </w:tcPr>
          <w:p w14:paraId="7F58B409">
            <w:pPr>
              <w:pStyle w:val="25"/>
              <w:spacing w:line="240" w:lineRule="auto"/>
              <w:ind w:firstLine="0" w:firstLineChars="0"/>
              <w:jc w:val="center"/>
              <w:rPr>
                <w:rFonts w:hint="eastAsia" w:ascii="仿宋" w:hAnsi="仿宋" w:eastAsia="仿宋" w:cs="仿宋"/>
                <w:spacing w:val="8"/>
                <w:sz w:val="24"/>
                <w:szCs w:val="24"/>
                <w:lang w:eastAsia="zh-CN"/>
              </w:rPr>
            </w:pPr>
          </w:p>
        </w:tc>
        <w:tc>
          <w:tcPr>
            <w:tcW w:w="941" w:type="pct"/>
            <w:vAlign w:val="center"/>
          </w:tcPr>
          <w:p w14:paraId="35CDFC52">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5"/>
                <w:sz w:val="24"/>
                <w:szCs w:val="24"/>
                <w:lang w:eastAsia="zh-CN"/>
              </w:rPr>
              <w:t>多联式空调（热泵）</w:t>
            </w:r>
            <w:r>
              <w:rPr>
                <w:rFonts w:hint="eastAsia" w:ascii="仿宋" w:hAnsi="仿宋" w:eastAsia="仿宋" w:cs="仿宋"/>
                <w:spacing w:val="7"/>
                <w:sz w:val="24"/>
                <w:szCs w:val="24"/>
                <w:lang w:eastAsia="zh-CN"/>
              </w:rPr>
              <w:t xml:space="preserve"> </w:t>
            </w:r>
            <w:r>
              <w:rPr>
                <w:rFonts w:hint="eastAsia" w:ascii="仿宋" w:hAnsi="仿宋" w:eastAsia="仿宋" w:cs="仿宋"/>
                <w:spacing w:val="10"/>
                <w:sz w:val="24"/>
                <w:szCs w:val="24"/>
                <w:lang w:eastAsia="zh-CN"/>
              </w:rPr>
              <w:t>机组（制冷量≤</w:t>
            </w:r>
            <w:r>
              <w:rPr>
                <w:rFonts w:hint="eastAsia" w:ascii="仿宋" w:hAnsi="仿宋" w:eastAsia="仿宋" w:cs="仿宋"/>
                <w:sz w:val="24"/>
                <w:szCs w:val="24"/>
                <w:lang w:eastAsia="zh-CN"/>
              </w:rPr>
              <w:t xml:space="preserve"> </w:t>
            </w:r>
            <w:r>
              <w:rPr>
                <w:rFonts w:hint="eastAsia" w:ascii="仿宋" w:hAnsi="仿宋" w:eastAsia="仿宋" w:cs="仿宋"/>
                <w:spacing w:val="3"/>
                <w:sz w:val="24"/>
                <w:szCs w:val="24"/>
                <w:lang w:eastAsia="zh-CN"/>
              </w:rPr>
              <w:t>14000W）</w:t>
            </w:r>
          </w:p>
        </w:tc>
        <w:tc>
          <w:tcPr>
            <w:tcW w:w="1953" w:type="pct"/>
            <w:vAlign w:val="center"/>
          </w:tcPr>
          <w:p w14:paraId="28AB9737">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z w:val="24"/>
                <w:szCs w:val="24"/>
                <w:lang w:eastAsia="zh-CN"/>
              </w:rPr>
              <w:t>《多联式空调（热泵）机组能效限</w:t>
            </w:r>
            <w:r>
              <w:rPr>
                <w:rFonts w:hint="eastAsia" w:ascii="仿宋" w:hAnsi="仿宋" w:eastAsia="仿宋" w:cs="仿宋"/>
                <w:spacing w:val="-4"/>
                <w:sz w:val="24"/>
                <w:szCs w:val="24"/>
                <w:lang w:eastAsia="zh-CN"/>
              </w:rPr>
              <w:t>定值及能源效率等级》（GB</w:t>
            </w:r>
            <w:r>
              <w:rPr>
                <w:rFonts w:hint="eastAsia" w:ascii="仿宋" w:hAnsi="仿宋" w:eastAsia="仿宋" w:cs="仿宋"/>
                <w:spacing w:val="-24"/>
                <w:sz w:val="24"/>
                <w:szCs w:val="24"/>
                <w:lang w:eastAsia="zh-CN"/>
              </w:rPr>
              <w:t xml:space="preserve"> </w:t>
            </w:r>
            <w:r>
              <w:rPr>
                <w:rFonts w:hint="eastAsia" w:ascii="仿宋" w:hAnsi="仿宋" w:eastAsia="仿宋" w:cs="仿宋"/>
                <w:spacing w:val="-4"/>
                <w:sz w:val="24"/>
                <w:szCs w:val="24"/>
                <w:lang w:eastAsia="zh-CN"/>
              </w:rPr>
              <w:t>21454）</w:t>
            </w:r>
          </w:p>
        </w:tc>
      </w:tr>
      <w:tr w14:paraId="298D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continue"/>
            <w:vAlign w:val="center"/>
          </w:tcPr>
          <w:p w14:paraId="451B8B7E">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0D7133F4">
            <w:pPr>
              <w:pStyle w:val="25"/>
              <w:spacing w:line="240" w:lineRule="auto"/>
              <w:ind w:firstLine="0" w:firstLineChars="0"/>
              <w:jc w:val="center"/>
              <w:rPr>
                <w:rFonts w:hint="eastAsia" w:ascii="仿宋" w:hAnsi="仿宋" w:eastAsia="仿宋" w:cs="仿宋"/>
                <w:spacing w:val="4"/>
                <w:sz w:val="24"/>
                <w:szCs w:val="24"/>
                <w:lang w:eastAsia="zh-CN"/>
              </w:rPr>
            </w:pPr>
          </w:p>
        </w:tc>
        <w:tc>
          <w:tcPr>
            <w:tcW w:w="1174" w:type="pct"/>
            <w:vMerge w:val="continue"/>
            <w:vAlign w:val="center"/>
          </w:tcPr>
          <w:p w14:paraId="621277C7">
            <w:pPr>
              <w:pStyle w:val="25"/>
              <w:spacing w:line="240" w:lineRule="auto"/>
              <w:ind w:firstLine="0" w:firstLineChars="0"/>
              <w:jc w:val="center"/>
              <w:rPr>
                <w:rFonts w:hint="eastAsia" w:ascii="仿宋" w:hAnsi="仿宋" w:eastAsia="仿宋" w:cs="仿宋"/>
                <w:spacing w:val="8"/>
                <w:sz w:val="24"/>
                <w:szCs w:val="24"/>
                <w:lang w:eastAsia="zh-CN"/>
              </w:rPr>
            </w:pPr>
          </w:p>
        </w:tc>
        <w:tc>
          <w:tcPr>
            <w:tcW w:w="941" w:type="pct"/>
            <w:vAlign w:val="center"/>
          </w:tcPr>
          <w:p w14:paraId="0B9CC560">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44"/>
                <w:sz w:val="24"/>
                <w:szCs w:val="24"/>
                <w:lang w:eastAsia="zh-CN"/>
              </w:rPr>
              <w:t>单元式空气调节机</w:t>
            </w:r>
            <w:r>
              <w:rPr>
                <w:rFonts w:hint="eastAsia" w:ascii="仿宋" w:hAnsi="仿宋" w:eastAsia="仿宋" w:cs="仿宋"/>
                <w:spacing w:val="6"/>
                <w:sz w:val="24"/>
                <w:szCs w:val="24"/>
                <w:lang w:eastAsia="zh-CN"/>
              </w:rPr>
              <w:t xml:space="preserve"> </w:t>
            </w:r>
            <w:r>
              <w:rPr>
                <w:rFonts w:hint="eastAsia" w:ascii="仿宋" w:hAnsi="仿宋" w:eastAsia="仿宋" w:cs="仿宋"/>
                <w:spacing w:val="3"/>
                <w:sz w:val="24"/>
                <w:szCs w:val="24"/>
                <w:lang w:eastAsia="zh-CN"/>
              </w:rPr>
              <w:t>(制冷量≤14000W)</w:t>
            </w:r>
          </w:p>
        </w:tc>
        <w:tc>
          <w:tcPr>
            <w:tcW w:w="1953" w:type="pct"/>
            <w:vAlign w:val="center"/>
          </w:tcPr>
          <w:p w14:paraId="28EFFEAD">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pacing w:val="19"/>
                <w:sz w:val="24"/>
                <w:szCs w:val="24"/>
                <w:lang w:eastAsia="zh-CN"/>
              </w:rPr>
              <w:t>《单元式空气调节机能效限定值</w:t>
            </w:r>
            <w:r>
              <w:rPr>
                <w:rFonts w:hint="eastAsia" w:ascii="仿宋" w:hAnsi="仿宋" w:eastAsia="仿宋" w:cs="仿宋"/>
                <w:spacing w:val="2"/>
                <w:sz w:val="24"/>
                <w:szCs w:val="24"/>
                <w:lang w:eastAsia="zh-CN"/>
              </w:rPr>
              <w:t xml:space="preserve"> </w:t>
            </w:r>
            <w:r>
              <w:rPr>
                <w:rFonts w:hint="eastAsia" w:ascii="仿宋" w:hAnsi="仿宋" w:eastAsia="仿宋" w:cs="仿宋"/>
                <w:spacing w:val="-5"/>
                <w:sz w:val="24"/>
                <w:szCs w:val="24"/>
                <w:lang w:eastAsia="zh-CN"/>
              </w:rPr>
              <w:t>及能源效率等级》（GB</w:t>
            </w:r>
            <w:r>
              <w:rPr>
                <w:rFonts w:hint="eastAsia" w:ascii="仿宋" w:hAnsi="仿宋" w:eastAsia="仿宋" w:cs="仿宋"/>
                <w:spacing w:val="-13"/>
                <w:sz w:val="24"/>
                <w:szCs w:val="24"/>
                <w:lang w:eastAsia="zh-CN"/>
              </w:rPr>
              <w:t xml:space="preserve"> </w:t>
            </w:r>
            <w:r>
              <w:rPr>
                <w:rFonts w:hint="eastAsia" w:ascii="仿宋" w:hAnsi="仿宋" w:eastAsia="仿宋" w:cs="仿宋"/>
                <w:spacing w:val="-5"/>
                <w:sz w:val="24"/>
                <w:szCs w:val="24"/>
                <w:lang w:eastAsia="zh-CN"/>
              </w:rPr>
              <w:t>19576）《风</w:t>
            </w:r>
            <w:r>
              <w:rPr>
                <w:rFonts w:hint="eastAsia" w:ascii="仿宋" w:hAnsi="仿宋" w:eastAsia="仿宋" w:cs="仿宋"/>
                <w:spacing w:val="19"/>
                <w:sz w:val="24"/>
                <w:szCs w:val="24"/>
                <w:lang w:eastAsia="zh-CN"/>
              </w:rPr>
              <w:t>管送风式空调机组能效限定值及</w:t>
            </w:r>
            <w:r>
              <w:rPr>
                <w:rFonts w:hint="eastAsia" w:ascii="仿宋" w:hAnsi="仿宋" w:eastAsia="仿宋" w:cs="仿宋"/>
                <w:spacing w:val="7"/>
                <w:sz w:val="24"/>
                <w:szCs w:val="24"/>
                <w:lang w:eastAsia="zh-CN"/>
              </w:rPr>
              <w:t>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37479）</w:t>
            </w:r>
          </w:p>
        </w:tc>
      </w:tr>
      <w:tr w14:paraId="7160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rPr>
        <w:tc>
          <w:tcPr>
            <w:tcW w:w="332" w:type="pct"/>
            <w:vMerge w:val="continue"/>
            <w:vAlign w:val="center"/>
          </w:tcPr>
          <w:p w14:paraId="138796B9">
            <w:pPr>
              <w:pStyle w:val="25"/>
              <w:spacing w:line="240" w:lineRule="auto"/>
              <w:ind w:firstLine="0" w:firstLineChars="0"/>
              <w:jc w:val="center"/>
              <w:rPr>
                <w:rFonts w:hint="eastAsia" w:ascii="仿宋" w:hAnsi="仿宋" w:eastAsia="仿宋" w:cs="仿宋"/>
                <w:sz w:val="24"/>
                <w:szCs w:val="24"/>
                <w:lang w:eastAsia="zh-CN"/>
              </w:rPr>
            </w:pPr>
          </w:p>
        </w:tc>
        <w:tc>
          <w:tcPr>
            <w:tcW w:w="598" w:type="pct"/>
            <w:vMerge w:val="continue"/>
            <w:vAlign w:val="center"/>
          </w:tcPr>
          <w:p w14:paraId="4D2E733B">
            <w:pPr>
              <w:pStyle w:val="25"/>
              <w:spacing w:line="240" w:lineRule="auto"/>
              <w:ind w:firstLine="0" w:firstLineChars="0"/>
              <w:jc w:val="center"/>
              <w:rPr>
                <w:rFonts w:hint="eastAsia" w:ascii="仿宋" w:hAnsi="仿宋" w:eastAsia="仿宋" w:cs="仿宋"/>
                <w:spacing w:val="4"/>
                <w:sz w:val="24"/>
                <w:szCs w:val="24"/>
                <w:lang w:eastAsia="zh-CN"/>
              </w:rPr>
            </w:pPr>
          </w:p>
        </w:tc>
        <w:tc>
          <w:tcPr>
            <w:tcW w:w="1174" w:type="pct"/>
            <w:vAlign w:val="center"/>
          </w:tcPr>
          <w:p w14:paraId="63905B60">
            <w:pPr>
              <w:pStyle w:val="25"/>
              <w:spacing w:line="240" w:lineRule="auto"/>
              <w:ind w:firstLine="0" w:firstLineChars="0"/>
              <w:jc w:val="center"/>
              <w:rPr>
                <w:rFonts w:hint="eastAsia" w:ascii="仿宋" w:hAnsi="仿宋" w:eastAsia="仿宋" w:cs="仿宋"/>
                <w:spacing w:val="8"/>
                <w:sz w:val="24"/>
                <w:szCs w:val="24"/>
              </w:rPr>
            </w:pPr>
            <w:r>
              <w:rPr>
                <w:rFonts w:hint="eastAsia" w:ascii="仿宋" w:hAnsi="仿宋" w:eastAsia="仿宋" w:cs="仿宋"/>
                <w:spacing w:val="5"/>
                <w:sz w:val="24"/>
                <w:szCs w:val="24"/>
              </w:rPr>
              <w:t>A0206180301洗衣机</w:t>
            </w:r>
          </w:p>
        </w:tc>
        <w:tc>
          <w:tcPr>
            <w:tcW w:w="941" w:type="pct"/>
            <w:vAlign w:val="center"/>
          </w:tcPr>
          <w:p w14:paraId="785E9DEE">
            <w:pPr>
              <w:spacing w:line="240" w:lineRule="auto"/>
              <w:ind w:firstLine="0" w:firstLineChars="0"/>
              <w:jc w:val="center"/>
              <w:rPr>
                <w:rFonts w:hint="eastAsia" w:ascii="仿宋" w:hAnsi="仿宋" w:eastAsia="仿宋" w:cs="仿宋"/>
                <w:sz w:val="24"/>
                <w:szCs w:val="24"/>
              </w:rPr>
            </w:pPr>
          </w:p>
        </w:tc>
        <w:tc>
          <w:tcPr>
            <w:tcW w:w="1953" w:type="pct"/>
            <w:vAlign w:val="center"/>
          </w:tcPr>
          <w:p w14:paraId="39579535">
            <w:pPr>
              <w:pStyle w:val="25"/>
              <w:spacing w:line="240" w:lineRule="auto"/>
              <w:ind w:firstLine="0" w:firstLineChars="0"/>
              <w:jc w:val="center"/>
              <w:rPr>
                <w:rFonts w:hint="eastAsia" w:ascii="仿宋" w:hAnsi="仿宋" w:eastAsia="仿宋" w:cs="仿宋"/>
                <w:spacing w:val="19"/>
                <w:sz w:val="24"/>
                <w:szCs w:val="24"/>
                <w:lang w:eastAsia="zh-CN"/>
              </w:rPr>
            </w:pPr>
            <w:r>
              <w:rPr>
                <w:rFonts w:hint="eastAsia" w:ascii="仿宋" w:hAnsi="仿宋" w:eastAsia="仿宋" w:cs="仿宋"/>
                <w:spacing w:val="19"/>
                <w:sz w:val="24"/>
                <w:szCs w:val="24"/>
                <w:lang w:eastAsia="zh-CN"/>
              </w:rPr>
              <w:t>《电动洗衣机能效水效限定值及</w:t>
            </w:r>
            <w:r>
              <w:rPr>
                <w:rFonts w:hint="eastAsia" w:ascii="仿宋" w:hAnsi="仿宋" w:eastAsia="仿宋" w:cs="仿宋"/>
                <w:spacing w:val="4"/>
                <w:sz w:val="24"/>
                <w:szCs w:val="24"/>
                <w:lang w:eastAsia="zh-CN"/>
              </w:rPr>
              <w:t>等级》（</w:t>
            </w:r>
            <w:r>
              <w:rPr>
                <w:rFonts w:hint="eastAsia" w:ascii="仿宋" w:hAnsi="仿宋" w:eastAsia="仿宋" w:cs="仿宋"/>
                <w:sz w:val="24"/>
                <w:szCs w:val="24"/>
                <w:lang w:eastAsia="zh-CN"/>
              </w:rPr>
              <w:t>GB</w:t>
            </w:r>
            <w:r>
              <w:rPr>
                <w:rFonts w:hint="eastAsia" w:ascii="仿宋" w:hAnsi="仿宋" w:eastAsia="仿宋" w:cs="仿宋"/>
                <w:spacing w:val="33"/>
                <w:sz w:val="24"/>
                <w:szCs w:val="24"/>
                <w:lang w:eastAsia="zh-CN"/>
              </w:rPr>
              <w:t xml:space="preserve"> </w:t>
            </w:r>
            <w:r>
              <w:rPr>
                <w:rFonts w:hint="eastAsia" w:ascii="仿宋" w:hAnsi="仿宋" w:eastAsia="仿宋" w:cs="仿宋"/>
                <w:spacing w:val="4"/>
                <w:sz w:val="24"/>
                <w:szCs w:val="24"/>
                <w:lang w:eastAsia="zh-CN"/>
              </w:rPr>
              <w:t>12021.4）</w:t>
            </w:r>
          </w:p>
        </w:tc>
      </w:tr>
      <w:tr w14:paraId="425D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332" w:type="pct"/>
            <w:vMerge w:val="restart"/>
            <w:vAlign w:val="center"/>
          </w:tcPr>
          <w:p w14:paraId="512C34ED">
            <w:pPr>
              <w:spacing w:line="240" w:lineRule="auto"/>
              <w:ind w:firstLine="0" w:firstLineChars="0"/>
              <w:jc w:val="center"/>
              <w:rPr>
                <w:rFonts w:hint="eastAsia" w:ascii="仿宋" w:hAnsi="仿宋" w:eastAsia="仿宋" w:cs="仿宋"/>
                <w:sz w:val="24"/>
                <w:szCs w:val="24"/>
              </w:rPr>
            </w:pPr>
          </w:p>
        </w:tc>
        <w:tc>
          <w:tcPr>
            <w:tcW w:w="598" w:type="pct"/>
            <w:vMerge w:val="restart"/>
            <w:vAlign w:val="center"/>
          </w:tcPr>
          <w:p w14:paraId="55EED3C3">
            <w:pPr>
              <w:spacing w:line="240" w:lineRule="auto"/>
              <w:ind w:firstLine="0" w:firstLineChars="0"/>
              <w:jc w:val="center"/>
              <w:rPr>
                <w:rFonts w:hint="eastAsia" w:ascii="仿宋" w:hAnsi="仿宋" w:eastAsia="仿宋" w:cs="仿宋"/>
                <w:sz w:val="24"/>
                <w:szCs w:val="24"/>
              </w:rPr>
            </w:pPr>
          </w:p>
        </w:tc>
        <w:tc>
          <w:tcPr>
            <w:tcW w:w="1174" w:type="pct"/>
            <w:vMerge w:val="restart"/>
            <w:vAlign w:val="center"/>
          </w:tcPr>
          <w:p w14:paraId="366C05F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A02061808</w:t>
            </w:r>
            <w:r>
              <w:rPr>
                <w:rFonts w:hint="eastAsia" w:ascii="仿宋" w:hAnsi="仿宋" w:eastAsia="仿宋" w:cs="仿宋"/>
                <w:spacing w:val="-32"/>
                <w:sz w:val="24"/>
                <w:szCs w:val="24"/>
              </w:rPr>
              <w:t xml:space="preserve"> </w:t>
            </w:r>
            <w:r>
              <w:rPr>
                <w:rFonts w:hint="eastAsia" w:ascii="仿宋" w:hAnsi="仿宋" w:eastAsia="仿宋" w:cs="仿宋"/>
                <w:spacing w:val="5"/>
                <w:sz w:val="24"/>
                <w:szCs w:val="24"/>
              </w:rPr>
              <w:t>热水器</w:t>
            </w:r>
          </w:p>
        </w:tc>
        <w:tc>
          <w:tcPr>
            <w:tcW w:w="941" w:type="pct"/>
            <w:vAlign w:val="center"/>
          </w:tcPr>
          <w:p w14:paraId="6632C707">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★电热水器</w:t>
            </w:r>
          </w:p>
        </w:tc>
        <w:tc>
          <w:tcPr>
            <w:tcW w:w="1953" w:type="pct"/>
            <w:vAlign w:val="center"/>
          </w:tcPr>
          <w:p w14:paraId="7E01DC88">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《储水式电热水器能效限定值及</w:t>
            </w:r>
            <w:r>
              <w:rPr>
                <w:rFonts w:hint="eastAsia" w:ascii="仿宋" w:hAnsi="仿宋" w:eastAsia="仿宋" w:cs="仿宋"/>
                <w:spacing w:val="2"/>
                <w:sz w:val="24"/>
                <w:szCs w:val="24"/>
                <w:lang w:eastAsia="zh-CN"/>
              </w:rPr>
              <w:t xml:space="preserve"> </w:t>
            </w:r>
            <w:r>
              <w:rPr>
                <w:rFonts w:hint="eastAsia" w:ascii="仿宋" w:hAnsi="仿宋" w:eastAsia="仿宋" w:cs="仿宋"/>
                <w:spacing w:val="6"/>
                <w:sz w:val="24"/>
                <w:szCs w:val="24"/>
                <w:lang w:eastAsia="zh-CN"/>
              </w:rPr>
              <w:t>能效等级》（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21519）</w:t>
            </w:r>
          </w:p>
        </w:tc>
      </w:tr>
      <w:tr w14:paraId="07C7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2" w:hRule="atLeast"/>
        </w:trPr>
        <w:tc>
          <w:tcPr>
            <w:tcW w:w="332" w:type="pct"/>
            <w:vMerge w:val="continue"/>
            <w:vAlign w:val="center"/>
          </w:tcPr>
          <w:p w14:paraId="7658C85F">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161A79FD">
            <w:pPr>
              <w:spacing w:line="240" w:lineRule="auto"/>
              <w:ind w:firstLine="0" w:firstLineChars="0"/>
              <w:jc w:val="center"/>
              <w:rPr>
                <w:rFonts w:hint="eastAsia" w:ascii="仿宋" w:hAnsi="仿宋" w:eastAsia="仿宋" w:cs="仿宋"/>
                <w:sz w:val="24"/>
                <w:szCs w:val="24"/>
              </w:rPr>
            </w:pPr>
          </w:p>
        </w:tc>
        <w:tc>
          <w:tcPr>
            <w:tcW w:w="1174" w:type="pct"/>
            <w:vMerge w:val="continue"/>
            <w:vAlign w:val="center"/>
          </w:tcPr>
          <w:p w14:paraId="38D016C2">
            <w:pPr>
              <w:spacing w:line="240" w:lineRule="auto"/>
              <w:ind w:firstLine="0" w:firstLineChars="0"/>
              <w:jc w:val="center"/>
              <w:rPr>
                <w:rFonts w:hint="eastAsia" w:ascii="仿宋" w:hAnsi="仿宋" w:eastAsia="仿宋" w:cs="仿宋"/>
                <w:sz w:val="24"/>
                <w:szCs w:val="24"/>
              </w:rPr>
            </w:pPr>
          </w:p>
        </w:tc>
        <w:tc>
          <w:tcPr>
            <w:tcW w:w="941" w:type="pct"/>
            <w:vAlign w:val="center"/>
          </w:tcPr>
          <w:p w14:paraId="57E87ACD">
            <w:pPr>
              <w:spacing w:line="240" w:lineRule="auto"/>
              <w:ind w:firstLine="0" w:firstLineChars="0"/>
              <w:jc w:val="center"/>
              <w:rPr>
                <w:rFonts w:hint="eastAsia" w:ascii="仿宋" w:hAnsi="仿宋" w:eastAsia="仿宋" w:cs="仿宋"/>
                <w:sz w:val="24"/>
                <w:szCs w:val="24"/>
              </w:rPr>
            </w:pPr>
          </w:p>
          <w:p w14:paraId="68578D69">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8"/>
                <w:sz w:val="24"/>
                <w:szCs w:val="24"/>
              </w:rPr>
              <w:t>燃气热水器</w:t>
            </w:r>
          </w:p>
        </w:tc>
        <w:tc>
          <w:tcPr>
            <w:tcW w:w="1953" w:type="pct"/>
            <w:vAlign w:val="center"/>
          </w:tcPr>
          <w:p w14:paraId="6FA2F71A">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7"/>
                <w:sz w:val="24"/>
                <w:szCs w:val="24"/>
                <w:lang w:eastAsia="zh-CN"/>
              </w:rPr>
              <w:t>《家用燃气快速热水器和燃气采</w:t>
            </w:r>
            <w:r>
              <w:rPr>
                <w:rFonts w:hint="eastAsia" w:ascii="仿宋" w:hAnsi="仿宋" w:eastAsia="仿宋" w:cs="仿宋"/>
                <w:spacing w:val="5"/>
                <w:sz w:val="24"/>
                <w:szCs w:val="24"/>
                <w:lang w:eastAsia="zh-CN"/>
              </w:rPr>
              <w:t>暖热水炉能效限定值及能效等级》</w:t>
            </w:r>
            <w:r>
              <w:rPr>
                <w:rFonts w:hint="eastAsia" w:ascii="仿宋" w:hAnsi="仿宋" w:eastAsia="仿宋" w:cs="仿宋"/>
                <w:spacing w:val="1"/>
                <w:sz w:val="24"/>
                <w:szCs w:val="24"/>
                <w:lang w:eastAsia="zh-CN"/>
              </w:rPr>
              <w:t>（</w:t>
            </w:r>
            <w:r>
              <w:rPr>
                <w:rFonts w:hint="eastAsia" w:ascii="仿宋" w:hAnsi="仿宋" w:eastAsia="仿宋" w:cs="仿宋"/>
                <w:sz w:val="24"/>
                <w:szCs w:val="24"/>
                <w:lang w:eastAsia="zh-CN"/>
              </w:rPr>
              <w:t>GB</w:t>
            </w:r>
            <w:r>
              <w:rPr>
                <w:rFonts w:hint="eastAsia" w:ascii="仿宋" w:hAnsi="仿宋" w:eastAsia="仿宋" w:cs="仿宋"/>
                <w:spacing w:val="18"/>
                <w:sz w:val="24"/>
                <w:szCs w:val="24"/>
                <w:lang w:eastAsia="zh-CN"/>
              </w:rPr>
              <w:t xml:space="preserve"> </w:t>
            </w:r>
            <w:r>
              <w:rPr>
                <w:rFonts w:hint="eastAsia" w:ascii="仿宋" w:hAnsi="仿宋" w:eastAsia="仿宋" w:cs="仿宋"/>
                <w:spacing w:val="1"/>
                <w:sz w:val="24"/>
                <w:szCs w:val="24"/>
                <w:lang w:eastAsia="zh-CN"/>
              </w:rPr>
              <w:t>20665）</w:t>
            </w:r>
          </w:p>
        </w:tc>
      </w:tr>
      <w:tr w14:paraId="2ECF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332" w:type="pct"/>
            <w:vMerge w:val="continue"/>
            <w:vAlign w:val="center"/>
          </w:tcPr>
          <w:p w14:paraId="3C3C921D">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708AD516">
            <w:pPr>
              <w:spacing w:line="240" w:lineRule="auto"/>
              <w:ind w:firstLine="0" w:firstLineChars="0"/>
              <w:jc w:val="center"/>
              <w:rPr>
                <w:rFonts w:hint="eastAsia" w:ascii="仿宋" w:hAnsi="仿宋" w:eastAsia="仿宋" w:cs="仿宋"/>
                <w:sz w:val="24"/>
                <w:szCs w:val="24"/>
              </w:rPr>
            </w:pPr>
          </w:p>
        </w:tc>
        <w:tc>
          <w:tcPr>
            <w:tcW w:w="1174" w:type="pct"/>
            <w:vMerge w:val="continue"/>
            <w:vAlign w:val="center"/>
          </w:tcPr>
          <w:p w14:paraId="4ECA8943">
            <w:pPr>
              <w:spacing w:line="240" w:lineRule="auto"/>
              <w:ind w:firstLine="0" w:firstLineChars="0"/>
              <w:jc w:val="center"/>
              <w:rPr>
                <w:rFonts w:hint="eastAsia" w:ascii="仿宋" w:hAnsi="仿宋" w:eastAsia="仿宋" w:cs="仿宋"/>
                <w:sz w:val="24"/>
                <w:szCs w:val="24"/>
              </w:rPr>
            </w:pPr>
          </w:p>
        </w:tc>
        <w:tc>
          <w:tcPr>
            <w:tcW w:w="941" w:type="pct"/>
            <w:vAlign w:val="center"/>
          </w:tcPr>
          <w:p w14:paraId="138F8B90">
            <w:pPr>
              <w:spacing w:line="240" w:lineRule="auto"/>
              <w:ind w:firstLine="0" w:firstLineChars="0"/>
              <w:jc w:val="center"/>
              <w:rPr>
                <w:rFonts w:hint="eastAsia" w:ascii="仿宋" w:hAnsi="仿宋" w:eastAsia="仿宋" w:cs="仿宋"/>
                <w:sz w:val="24"/>
                <w:szCs w:val="24"/>
              </w:rPr>
            </w:pPr>
          </w:p>
          <w:p w14:paraId="3725A03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热泵热水器</w:t>
            </w:r>
          </w:p>
        </w:tc>
        <w:tc>
          <w:tcPr>
            <w:tcW w:w="1953" w:type="pct"/>
            <w:vAlign w:val="center"/>
          </w:tcPr>
          <w:p w14:paraId="08F93891">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5"/>
                <w:sz w:val="24"/>
                <w:szCs w:val="24"/>
                <w:lang w:eastAsia="zh-CN"/>
              </w:rPr>
              <w:t>《热泵热水机（器）能效限定值及</w:t>
            </w:r>
            <w:r>
              <w:rPr>
                <w:rFonts w:hint="eastAsia" w:ascii="仿宋" w:hAnsi="仿宋" w:eastAsia="仿宋" w:cs="仿宋"/>
                <w:spacing w:val="6"/>
                <w:sz w:val="24"/>
                <w:szCs w:val="24"/>
                <w:lang w:eastAsia="zh-CN"/>
              </w:rPr>
              <w:t>能效等级》（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29541）</w:t>
            </w:r>
          </w:p>
        </w:tc>
      </w:tr>
      <w:tr w14:paraId="129F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trPr>
        <w:tc>
          <w:tcPr>
            <w:tcW w:w="332" w:type="pct"/>
            <w:vMerge w:val="continue"/>
            <w:vAlign w:val="center"/>
          </w:tcPr>
          <w:p w14:paraId="1985BA00">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4DC8759E">
            <w:pPr>
              <w:spacing w:line="240" w:lineRule="auto"/>
              <w:ind w:firstLine="0" w:firstLineChars="0"/>
              <w:jc w:val="center"/>
              <w:rPr>
                <w:rFonts w:hint="eastAsia" w:ascii="仿宋" w:hAnsi="仿宋" w:eastAsia="仿宋" w:cs="仿宋"/>
                <w:sz w:val="24"/>
                <w:szCs w:val="24"/>
              </w:rPr>
            </w:pPr>
          </w:p>
        </w:tc>
        <w:tc>
          <w:tcPr>
            <w:tcW w:w="1174" w:type="pct"/>
            <w:vMerge w:val="continue"/>
            <w:vAlign w:val="center"/>
          </w:tcPr>
          <w:p w14:paraId="2E3AFA6C">
            <w:pPr>
              <w:spacing w:line="240" w:lineRule="auto"/>
              <w:ind w:firstLine="0" w:firstLineChars="0"/>
              <w:jc w:val="center"/>
              <w:rPr>
                <w:rFonts w:hint="eastAsia" w:ascii="仿宋" w:hAnsi="仿宋" w:eastAsia="仿宋" w:cs="仿宋"/>
                <w:sz w:val="24"/>
                <w:szCs w:val="24"/>
              </w:rPr>
            </w:pPr>
          </w:p>
        </w:tc>
        <w:tc>
          <w:tcPr>
            <w:tcW w:w="941" w:type="pct"/>
            <w:vAlign w:val="center"/>
          </w:tcPr>
          <w:p w14:paraId="7F9422C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8"/>
                <w:sz w:val="24"/>
                <w:szCs w:val="24"/>
              </w:rPr>
              <w:t>太阳能热水系统</w:t>
            </w:r>
          </w:p>
        </w:tc>
        <w:tc>
          <w:tcPr>
            <w:tcW w:w="1953" w:type="pct"/>
            <w:vAlign w:val="center"/>
          </w:tcPr>
          <w:p w14:paraId="38725141">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《家用太阳能热水系统能效限定</w:t>
            </w:r>
            <w:r>
              <w:rPr>
                <w:rFonts w:hint="eastAsia" w:ascii="仿宋" w:hAnsi="仿宋" w:eastAsia="仿宋" w:cs="仿宋"/>
                <w:spacing w:val="7"/>
                <w:sz w:val="24"/>
                <w:szCs w:val="24"/>
                <w:lang w:eastAsia="zh-CN"/>
              </w:rPr>
              <w:t>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26969）</w:t>
            </w:r>
          </w:p>
        </w:tc>
      </w:tr>
      <w:tr w14:paraId="4A7C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7" w:hRule="atLeast"/>
        </w:trPr>
        <w:tc>
          <w:tcPr>
            <w:tcW w:w="332" w:type="pct"/>
            <w:vMerge w:val="restart"/>
            <w:vAlign w:val="center"/>
          </w:tcPr>
          <w:p w14:paraId="2F38286B">
            <w:pPr>
              <w:spacing w:line="240" w:lineRule="auto"/>
              <w:ind w:firstLine="0" w:firstLineChars="0"/>
              <w:jc w:val="center"/>
              <w:rPr>
                <w:rFonts w:hint="eastAsia" w:ascii="仿宋" w:hAnsi="仿宋" w:eastAsia="仿宋" w:cs="仿宋"/>
                <w:sz w:val="24"/>
                <w:szCs w:val="24"/>
              </w:rPr>
            </w:pPr>
          </w:p>
          <w:p w14:paraId="3E8F35DB">
            <w:pPr>
              <w:spacing w:line="240" w:lineRule="auto"/>
              <w:ind w:firstLine="0" w:firstLineChars="0"/>
              <w:jc w:val="center"/>
              <w:rPr>
                <w:rFonts w:hint="eastAsia" w:ascii="仿宋" w:hAnsi="仿宋" w:eastAsia="仿宋" w:cs="仿宋"/>
                <w:sz w:val="24"/>
                <w:szCs w:val="24"/>
              </w:rPr>
            </w:pPr>
          </w:p>
          <w:p w14:paraId="05B2146D">
            <w:pPr>
              <w:spacing w:line="240" w:lineRule="auto"/>
              <w:ind w:firstLine="0" w:firstLineChars="0"/>
              <w:jc w:val="center"/>
              <w:rPr>
                <w:rFonts w:hint="eastAsia" w:ascii="仿宋" w:hAnsi="仿宋" w:eastAsia="仿宋" w:cs="仿宋"/>
                <w:sz w:val="24"/>
                <w:szCs w:val="24"/>
              </w:rPr>
            </w:pPr>
          </w:p>
          <w:p w14:paraId="4655AD9A">
            <w:pPr>
              <w:spacing w:line="240" w:lineRule="auto"/>
              <w:ind w:firstLine="0" w:firstLineChars="0"/>
              <w:jc w:val="center"/>
              <w:rPr>
                <w:rFonts w:hint="eastAsia" w:ascii="仿宋" w:hAnsi="仿宋" w:eastAsia="仿宋" w:cs="仿宋"/>
                <w:sz w:val="24"/>
                <w:szCs w:val="24"/>
              </w:rPr>
            </w:pPr>
          </w:p>
          <w:p w14:paraId="1E5EEDFF">
            <w:pPr>
              <w:spacing w:line="240" w:lineRule="auto"/>
              <w:ind w:firstLine="0" w:firstLineChars="0"/>
              <w:jc w:val="center"/>
              <w:rPr>
                <w:rFonts w:hint="eastAsia" w:ascii="仿宋" w:hAnsi="仿宋" w:eastAsia="仿宋" w:cs="仿宋"/>
                <w:sz w:val="24"/>
                <w:szCs w:val="24"/>
              </w:rPr>
            </w:pPr>
          </w:p>
          <w:p w14:paraId="0F9BDAD6">
            <w:pPr>
              <w:spacing w:line="240" w:lineRule="auto"/>
              <w:ind w:firstLine="0" w:firstLineChars="0"/>
              <w:jc w:val="center"/>
              <w:rPr>
                <w:rFonts w:hint="eastAsia" w:ascii="仿宋" w:hAnsi="仿宋" w:eastAsia="仿宋" w:cs="仿宋"/>
                <w:sz w:val="24"/>
                <w:szCs w:val="24"/>
              </w:rPr>
            </w:pPr>
          </w:p>
          <w:p w14:paraId="0141412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11</w:t>
            </w:r>
          </w:p>
        </w:tc>
        <w:tc>
          <w:tcPr>
            <w:tcW w:w="598" w:type="pct"/>
            <w:vMerge w:val="restart"/>
            <w:vAlign w:val="center"/>
          </w:tcPr>
          <w:p w14:paraId="011A2DA4">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A020619</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照明</w:t>
            </w:r>
            <w:r>
              <w:rPr>
                <w:rFonts w:hint="eastAsia" w:ascii="仿宋" w:hAnsi="仿宋" w:eastAsia="仿宋" w:cs="仿宋"/>
                <w:spacing w:val="3"/>
                <w:sz w:val="24"/>
                <w:szCs w:val="24"/>
              </w:rPr>
              <w:t>设备</w:t>
            </w:r>
          </w:p>
        </w:tc>
        <w:tc>
          <w:tcPr>
            <w:tcW w:w="1174" w:type="pct"/>
            <w:vAlign w:val="center"/>
          </w:tcPr>
          <w:p w14:paraId="06A0FA3A">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w:t>
            </w:r>
            <w:r>
              <w:rPr>
                <w:rFonts w:hint="eastAsia" w:ascii="仿宋" w:hAnsi="仿宋" w:eastAsia="仿宋" w:cs="仿宋"/>
                <w:spacing w:val="-59"/>
                <w:sz w:val="24"/>
                <w:szCs w:val="24"/>
                <w:lang w:eastAsia="zh-CN"/>
              </w:rPr>
              <w:t xml:space="preserve"> </w:t>
            </w:r>
            <w:r>
              <w:rPr>
                <w:rFonts w:hint="eastAsia" w:ascii="仿宋" w:hAnsi="仿宋" w:eastAsia="仿宋" w:cs="仿宋"/>
                <w:spacing w:val="19"/>
                <w:sz w:val="24"/>
                <w:szCs w:val="24"/>
                <w:lang w:eastAsia="zh-CN"/>
              </w:rPr>
              <w:t>普通照</w:t>
            </w:r>
            <w:r>
              <w:rPr>
                <w:rFonts w:hint="eastAsia" w:ascii="仿宋" w:hAnsi="仿宋" w:eastAsia="仿宋" w:cs="仿宋"/>
                <w:spacing w:val="-42"/>
                <w:sz w:val="24"/>
                <w:szCs w:val="24"/>
                <w:lang w:eastAsia="zh-CN"/>
              </w:rPr>
              <w:t xml:space="preserve"> </w:t>
            </w:r>
            <w:r>
              <w:rPr>
                <w:rFonts w:hint="eastAsia" w:ascii="仿宋" w:hAnsi="仿宋" w:eastAsia="仿宋" w:cs="仿宋"/>
                <w:spacing w:val="19"/>
                <w:sz w:val="24"/>
                <w:szCs w:val="24"/>
                <w:lang w:eastAsia="zh-CN"/>
              </w:rPr>
              <w:t>明用双端</w:t>
            </w:r>
            <w:r>
              <w:rPr>
                <w:rFonts w:hint="eastAsia" w:ascii="仿宋" w:hAnsi="仿宋" w:eastAsia="仿宋" w:cs="仿宋"/>
                <w:spacing w:val="4"/>
                <w:sz w:val="24"/>
                <w:szCs w:val="24"/>
                <w:lang w:eastAsia="zh-CN"/>
              </w:rPr>
              <w:t>荧光灯</w:t>
            </w:r>
          </w:p>
        </w:tc>
        <w:tc>
          <w:tcPr>
            <w:tcW w:w="941" w:type="pct"/>
            <w:vAlign w:val="center"/>
          </w:tcPr>
          <w:p w14:paraId="1FCAC773">
            <w:pPr>
              <w:spacing w:line="240" w:lineRule="auto"/>
              <w:ind w:firstLine="0" w:firstLineChars="0"/>
              <w:jc w:val="center"/>
              <w:rPr>
                <w:rFonts w:hint="eastAsia" w:ascii="仿宋" w:hAnsi="仿宋" w:eastAsia="仿宋" w:cs="仿宋"/>
                <w:sz w:val="24"/>
                <w:szCs w:val="24"/>
              </w:rPr>
            </w:pPr>
          </w:p>
        </w:tc>
        <w:tc>
          <w:tcPr>
            <w:tcW w:w="1953" w:type="pct"/>
            <w:vAlign w:val="center"/>
          </w:tcPr>
          <w:p w14:paraId="6CDC2C98">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《普通照明用双端荧光灯能效限</w:t>
            </w:r>
            <w:r>
              <w:rPr>
                <w:rFonts w:hint="eastAsia" w:ascii="仿宋" w:hAnsi="仿宋" w:eastAsia="仿宋" w:cs="仿宋"/>
                <w:spacing w:val="5"/>
                <w:sz w:val="24"/>
                <w:szCs w:val="24"/>
                <w:lang w:eastAsia="zh-CN"/>
              </w:rPr>
              <w:t>定值及能效等级》（</w:t>
            </w:r>
            <w:r>
              <w:rPr>
                <w:rFonts w:hint="eastAsia" w:ascii="仿宋" w:hAnsi="仿宋" w:eastAsia="仿宋" w:cs="仿宋"/>
                <w:sz w:val="24"/>
                <w:szCs w:val="24"/>
                <w:lang w:eastAsia="zh-CN"/>
              </w:rPr>
              <w:t>GB</w:t>
            </w:r>
            <w:r>
              <w:rPr>
                <w:rFonts w:hint="eastAsia" w:ascii="仿宋" w:hAnsi="仿宋" w:eastAsia="仿宋" w:cs="仿宋"/>
                <w:spacing w:val="42"/>
                <w:sz w:val="24"/>
                <w:szCs w:val="24"/>
                <w:lang w:eastAsia="zh-CN"/>
              </w:rPr>
              <w:t xml:space="preserve"> </w:t>
            </w:r>
            <w:r>
              <w:rPr>
                <w:rFonts w:hint="eastAsia" w:ascii="仿宋" w:hAnsi="仿宋" w:eastAsia="仿宋" w:cs="仿宋"/>
                <w:spacing w:val="5"/>
                <w:sz w:val="24"/>
                <w:szCs w:val="24"/>
                <w:lang w:eastAsia="zh-CN"/>
              </w:rPr>
              <w:t>19043）</w:t>
            </w:r>
          </w:p>
        </w:tc>
      </w:tr>
      <w:tr w14:paraId="29D7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trPr>
        <w:tc>
          <w:tcPr>
            <w:tcW w:w="332" w:type="pct"/>
            <w:vMerge w:val="continue"/>
            <w:vAlign w:val="center"/>
          </w:tcPr>
          <w:p w14:paraId="60D411A1">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188454C3">
            <w:pPr>
              <w:spacing w:line="240" w:lineRule="auto"/>
              <w:ind w:firstLine="0" w:firstLineChars="0"/>
              <w:jc w:val="center"/>
              <w:rPr>
                <w:rFonts w:hint="eastAsia" w:ascii="仿宋" w:hAnsi="仿宋" w:eastAsia="仿宋" w:cs="仿宋"/>
                <w:sz w:val="24"/>
                <w:szCs w:val="24"/>
              </w:rPr>
            </w:pPr>
          </w:p>
        </w:tc>
        <w:tc>
          <w:tcPr>
            <w:tcW w:w="1174" w:type="pct"/>
            <w:vAlign w:val="center"/>
          </w:tcPr>
          <w:p w14:paraId="1133F894">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LED</w:t>
            </w:r>
            <w:r>
              <w:rPr>
                <w:rFonts w:hint="eastAsia" w:ascii="仿宋" w:hAnsi="仿宋" w:eastAsia="仿宋" w:cs="仿宋"/>
                <w:spacing w:val="19"/>
                <w:sz w:val="24"/>
                <w:szCs w:val="24"/>
              </w:rPr>
              <w:t>道路/隧道照明</w:t>
            </w:r>
            <w:r>
              <w:rPr>
                <w:rFonts w:hint="eastAsia" w:ascii="仿宋" w:hAnsi="仿宋" w:eastAsia="仿宋" w:cs="仿宋"/>
                <w:spacing w:val="5"/>
                <w:sz w:val="24"/>
                <w:szCs w:val="24"/>
              </w:rPr>
              <w:t>产品</w:t>
            </w:r>
          </w:p>
        </w:tc>
        <w:tc>
          <w:tcPr>
            <w:tcW w:w="941" w:type="pct"/>
            <w:vAlign w:val="center"/>
          </w:tcPr>
          <w:p w14:paraId="1AD5B922">
            <w:pPr>
              <w:spacing w:line="240" w:lineRule="auto"/>
              <w:ind w:firstLine="0" w:firstLineChars="0"/>
              <w:jc w:val="center"/>
              <w:rPr>
                <w:rFonts w:hint="eastAsia" w:ascii="仿宋" w:hAnsi="仿宋" w:eastAsia="仿宋" w:cs="仿宋"/>
                <w:sz w:val="24"/>
                <w:szCs w:val="24"/>
              </w:rPr>
            </w:pPr>
          </w:p>
        </w:tc>
        <w:tc>
          <w:tcPr>
            <w:tcW w:w="1953" w:type="pct"/>
            <w:vAlign w:val="center"/>
          </w:tcPr>
          <w:p w14:paraId="298D71EE">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 xml:space="preserve">《道路和隧道照明用 </w:t>
            </w:r>
            <w:r>
              <w:rPr>
                <w:rFonts w:hint="eastAsia" w:ascii="仿宋" w:hAnsi="仿宋" w:eastAsia="仿宋" w:cs="仿宋"/>
                <w:sz w:val="24"/>
                <w:szCs w:val="24"/>
              </w:rPr>
              <w:t>LED</w:t>
            </w:r>
            <w:r>
              <w:rPr>
                <w:rFonts w:hint="eastAsia" w:ascii="仿宋" w:hAnsi="仿宋" w:eastAsia="仿宋" w:cs="仿宋"/>
                <w:spacing w:val="7"/>
                <w:sz w:val="24"/>
                <w:szCs w:val="24"/>
              </w:rPr>
              <w:t xml:space="preserve"> 灯具能</w:t>
            </w:r>
            <w:r>
              <w:rPr>
                <w:rFonts w:hint="eastAsia" w:ascii="仿宋" w:hAnsi="仿宋" w:eastAsia="仿宋" w:cs="仿宋"/>
                <w:spacing w:val="-4"/>
                <w:sz w:val="24"/>
                <w:szCs w:val="24"/>
              </w:rPr>
              <w:t>效限定值及能效等级》（GB</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37478）</w:t>
            </w:r>
          </w:p>
        </w:tc>
      </w:tr>
      <w:tr w14:paraId="0880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332" w:type="pct"/>
            <w:vMerge w:val="continue"/>
            <w:vAlign w:val="center"/>
          </w:tcPr>
          <w:p w14:paraId="4F8349CE">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17E512A8">
            <w:pPr>
              <w:spacing w:line="240" w:lineRule="auto"/>
              <w:ind w:firstLine="0" w:firstLineChars="0"/>
              <w:jc w:val="center"/>
              <w:rPr>
                <w:rFonts w:hint="eastAsia" w:ascii="仿宋" w:hAnsi="仿宋" w:eastAsia="仿宋" w:cs="仿宋"/>
                <w:sz w:val="24"/>
                <w:szCs w:val="24"/>
              </w:rPr>
            </w:pPr>
          </w:p>
        </w:tc>
        <w:tc>
          <w:tcPr>
            <w:tcW w:w="1174" w:type="pct"/>
            <w:vAlign w:val="center"/>
          </w:tcPr>
          <w:p w14:paraId="16AA802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LED</w:t>
            </w:r>
            <w:r>
              <w:rPr>
                <w:rFonts w:hint="eastAsia" w:ascii="仿宋" w:hAnsi="仿宋" w:eastAsia="仿宋" w:cs="仿宋"/>
                <w:spacing w:val="-32"/>
                <w:sz w:val="24"/>
                <w:szCs w:val="24"/>
              </w:rPr>
              <w:t xml:space="preserve"> </w:t>
            </w:r>
            <w:r>
              <w:rPr>
                <w:rFonts w:hint="eastAsia" w:ascii="仿宋" w:hAnsi="仿宋" w:eastAsia="仿宋" w:cs="仿宋"/>
                <w:spacing w:val="8"/>
                <w:sz w:val="24"/>
                <w:szCs w:val="24"/>
              </w:rPr>
              <w:t>筒灯</w:t>
            </w:r>
          </w:p>
        </w:tc>
        <w:tc>
          <w:tcPr>
            <w:tcW w:w="941" w:type="pct"/>
            <w:vAlign w:val="center"/>
          </w:tcPr>
          <w:p w14:paraId="5DFD6040">
            <w:pPr>
              <w:spacing w:line="240" w:lineRule="auto"/>
              <w:ind w:firstLine="0" w:firstLineChars="0"/>
              <w:jc w:val="center"/>
              <w:rPr>
                <w:rFonts w:hint="eastAsia" w:ascii="仿宋" w:hAnsi="仿宋" w:eastAsia="仿宋" w:cs="仿宋"/>
                <w:sz w:val="24"/>
                <w:szCs w:val="24"/>
              </w:rPr>
            </w:pPr>
          </w:p>
        </w:tc>
        <w:tc>
          <w:tcPr>
            <w:tcW w:w="1953" w:type="pct"/>
            <w:vAlign w:val="center"/>
          </w:tcPr>
          <w:p w14:paraId="3E5CF974">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2"/>
                <w:sz w:val="24"/>
                <w:szCs w:val="24"/>
                <w:lang w:eastAsia="zh-CN"/>
              </w:rPr>
              <w:t>《室内照明用</w:t>
            </w:r>
            <w:r>
              <w:rPr>
                <w:rFonts w:hint="eastAsia" w:ascii="仿宋" w:hAnsi="仿宋" w:eastAsia="仿宋" w:cs="仿宋"/>
                <w:sz w:val="24"/>
                <w:szCs w:val="24"/>
                <w:lang w:eastAsia="zh-CN"/>
              </w:rPr>
              <w:t>LED</w:t>
            </w:r>
            <w:r>
              <w:rPr>
                <w:rFonts w:hint="eastAsia" w:ascii="仿宋" w:hAnsi="仿宋" w:eastAsia="仿宋" w:cs="仿宋"/>
                <w:spacing w:val="12"/>
                <w:sz w:val="24"/>
                <w:szCs w:val="24"/>
                <w:lang w:eastAsia="zh-CN"/>
              </w:rPr>
              <w:t>产品能效限定</w:t>
            </w:r>
            <w:r>
              <w:rPr>
                <w:rFonts w:hint="eastAsia" w:ascii="仿宋" w:hAnsi="仿宋" w:eastAsia="仿宋" w:cs="仿宋"/>
                <w:spacing w:val="7"/>
                <w:sz w:val="24"/>
                <w:szCs w:val="24"/>
                <w:lang w:eastAsia="zh-CN"/>
              </w:rPr>
              <w:t>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30255）</w:t>
            </w:r>
          </w:p>
        </w:tc>
      </w:tr>
      <w:tr w14:paraId="6732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332" w:type="pct"/>
            <w:vMerge w:val="continue"/>
            <w:vAlign w:val="center"/>
          </w:tcPr>
          <w:p w14:paraId="2654D6AE">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4E970E6E">
            <w:pPr>
              <w:spacing w:line="240" w:lineRule="auto"/>
              <w:ind w:firstLine="0" w:firstLineChars="0"/>
              <w:jc w:val="center"/>
              <w:rPr>
                <w:rFonts w:hint="eastAsia" w:ascii="仿宋" w:hAnsi="仿宋" w:eastAsia="仿宋" w:cs="仿宋"/>
                <w:sz w:val="24"/>
                <w:szCs w:val="24"/>
              </w:rPr>
            </w:pPr>
          </w:p>
        </w:tc>
        <w:tc>
          <w:tcPr>
            <w:tcW w:w="1174" w:type="pct"/>
            <w:vAlign w:val="center"/>
          </w:tcPr>
          <w:p w14:paraId="4456F386">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0"/>
                <w:sz w:val="24"/>
                <w:szCs w:val="24"/>
              </w:rPr>
              <w:t>普通照明用非定向</w:t>
            </w:r>
            <w:r>
              <w:rPr>
                <w:rFonts w:hint="eastAsia" w:ascii="仿宋" w:hAnsi="仿宋" w:eastAsia="仿宋" w:cs="仿宋"/>
                <w:spacing w:val="-1"/>
                <w:sz w:val="24"/>
                <w:szCs w:val="24"/>
              </w:rPr>
              <w:t>自镇流</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LED</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灯</w:t>
            </w:r>
          </w:p>
        </w:tc>
        <w:tc>
          <w:tcPr>
            <w:tcW w:w="941" w:type="pct"/>
            <w:vAlign w:val="center"/>
          </w:tcPr>
          <w:p w14:paraId="28304CA0">
            <w:pPr>
              <w:spacing w:line="240" w:lineRule="auto"/>
              <w:ind w:firstLine="0" w:firstLineChars="0"/>
              <w:jc w:val="center"/>
              <w:rPr>
                <w:rFonts w:hint="eastAsia" w:ascii="仿宋" w:hAnsi="仿宋" w:eastAsia="仿宋" w:cs="仿宋"/>
                <w:sz w:val="24"/>
                <w:szCs w:val="24"/>
              </w:rPr>
            </w:pPr>
          </w:p>
        </w:tc>
        <w:tc>
          <w:tcPr>
            <w:tcW w:w="1953" w:type="pct"/>
            <w:vAlign w:val="center"/>
          </w:tcPr>
          <w:p w14:paraId="004D879C">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2"/>
                <w:sz w:val="24"/>
                <w:szCs w:val="24"/>
                <w:lang w:eastAsia="zh-CN"/>
              </w:rPr>
              <w:t>《室内照明用</w:t>
            </w:r>
            <w:r>
              <w:rPr>
                <w:rFonts w:hint="eastAsia" w:ascii="仿宋" w:hAnsi="仿宋" w:eastAsia="仿宋" w:cs="仿宋"/>
                <w:sz w:val="24"/>
                <w:szCs w:val="24"/>
                <w:lang w:eastAsia="zh-CN"/>
              </w:rPr>
              <w:t>LED</w:t>
            </w:r>
            <w:r>
              <w:rPr>
                <w:rFonts w:hint="eastAsia" w:ascii="仿宋" w:hAnsi="仿宋" w:eastAsia="仿宋" w:cs="仿宋"/>
                <w:spacing w:val="12"/>
                <w:sz w:val="24"/>
                <w:szCs w:val="24"/>
                <w:lang w:eastAsia="zh-CN"/>
              </w:rPr>
              <w:t>产品能效限定</w:t>
            </w:r>
            <w:r>
              <w:rPr>
                <w:rFonts w:hint="eastAsia" w:ascii="仿宋" w:hAnsi="仿宋" w:eastAsia="仿宋" w:cs="仿宋"/>
                <w:spacing w:val="7"/>
                <w:sz w:val="24"/>
                <w:szCs w:val="24"/>
                <w:lang w:eastAsia="zh-CN"/>
              </w:rPr>
              <w:t>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30255）</w:t>
            </w:r>
          </w:p>
        </w:tc>
      </w:tr>
      <w:tr w14:paraId="3567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6" w:hRule="atLeast"/>
        </w:trPr>
        <w:tc>
          <w:tcPr>
            <w:tcW w:w="332" w:type="pct"/>
            <w:vAlign w:val="center"/>
          </w:tcPr>
          <w:p w14:paraId="0B6CB913">
            <w:pPr>
              <w:spacing w:line="240" w:lineRule="auto"/>
              <w:ind w:firstLine="0" w:firstLineChars="0"/>
              <w:jc w:val="center"/>
              <w:rPr>
                <w:rFonts w:hint="eastAsia" w:ascii="仿宋" w:hAnsi="仿宋" w:eastAsia="仿宋" w:cs="仿宋"/>
                <w:sz w:val="24"/>
                <w:szCs w:val="24"/>
              </w:rPr>
            </w:pPr>
          </w:p>
          <w:p w14:paraId="2B14C712">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12</w:t>
            </w:r>
          </w:p>
        </w:tc>
        <w:tc>
          <w:tcPr>
            <w:tcW w:w="598" w:type="pct"/>
            <w:vAlign w:val="center"/>
          </w:tcPr>
          <w:p w14:paraId="183B7B53">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1"/>
                <w:sz w:val="24"/>
                <w:szCs w:val="24"/>
              </w:rPr>
              <w:t>★A020910</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电</w:t>
            </w:r>
            <w:r>
              <w:rPr>
                <w:rFonts w:hint="eastAsia" w:ascii="仿宋" w:hAnsi="仿宋" w:eastAsia="仿宋" w:cs="仿宋"/>
                <w:spacing w:val="6"/>
                <w:sz w:val="24"/>
                <w:szCs w:val="24"/>
              </w:rPr>
              <w:t>视设备</w:t>
            </w:r>
          </w:p>
        </w:tc>
        <w:tc>
          <w:tcPr>
            <w:tcW w:w="1174" w:type="pct"/>
            <w:vAlign w:val="center"/>
          </w:tcPr>
          <w:p w14:paraId="6AEB412B">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4"/>
                <w:sz w:val="24"/>
                <w:szCs w:val="24"/>
                <w:lang w:eastAsia="zh-CN"/>
              </w:rPr>
              <w:t>A02091001普通电视</w:t>
            </w:r>
            <w:r>
              <w:rPr>
                <w:rFonts w:hint="eastAsia" w:ascii="仿宋" w:hAnsi="仿宋" w:eastAsia="仿宋" w:cs="仿宋"/>
                <w:spacing w:val="6"/>
                <w:sz w:val="24"/>
                <w:szCs w:val="24"/>
                <w:lang w:eastAsia="zh-CN"/>
              </w:rPr>
              <w:t>设备（电视机）</w:t>
            </w:r>
          </w:p>
        </w:tc>
        <w:tc>
          <w:tcPr>
            <w:tcW w:w="941" w:type="pct"/>
            <w:vAlign w:val="center"/>
          </w:tcPr>
          <w:p w14:paraId="3C6C39B3">
            <w:pPr>
              <w:spacing w:line="240" w:lineRule="auto"/>
              <w:ind w:firstLine="0" w:firstLineChars="0"/>
              <w:jc w:val="center"/>
              <w:rPr>
                <w:rFonts w:hint="eastAsia" w:ascii="仿宋" w:hAnsi="仿宋" w:eastAsia="仿宋" w:cs="仿宋"/>
                <w:sz w:val="24"/>
                <w:szCs w:val="24"/>
              </w:rPr>
            </w:pPr>
          </w:p>
        </w:tc>
        <w:tc>
          <w:tcPr>
            <w:tcW w:w="1953" w:type="pct"/>
            <w:vAlign w:val="center"/>
          </w:tcPr>
          <w:p w14:paraId="167D4F26">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《平板电视能效限定值及能效等</w:t>
            </w:r>
            <w:r>
              <w:rPr>
                <w:rFonts w:hint="eastAsia" w:ascii="仿宋" w:hAnsi="仿宋" w:eastAsia="仿宋" w:cs="仿宋"/>
                <w:spacing w:val="4"/>
                <w:sz w:val="24"/>
                <w:szCs w:val="24"/>
                <w:lang w:eastAsia="zh-CN"/>
              </w:rPr>
              <w:t>级》（</w:t>
            </w:r>
            <w:r>
              <w:rPr>
                <w:rFonts w:hint="eastAsia" w:ascii="仿宋" w:hAnsi="仿宋" w:eastAsia="仿宋" w:cs="仿宋"/>
                <w:sz w:val="24"/>
                <w:szCs w:val="24"/>
                <w:lang w:eastAsia="zh-CN"/>
              </w:rPr>
              <w:t>GB</w:t>
            </w:r>
            <w:r>
              <w:rPr>
                <w:rFonts w:hint="eastAsia" w:ascii="仿宋" w:hAnsi="仿宋" w:eastAsia="仿宋" w:cs="仿宋"/>
                <w:spacing w:val="23"/>
                <w:sz w:val="24"/>
                <w:szCs w:val="24"/>
                <w:lang w:eastAsia="zh-CN"/>
              </w:rPr>
              <w:t xml:space="preserve"> </w:t>
            </w:r>
            <w:r>
              <w:rPr>
                <w:rFonts w:hint="eastAsia" w:ascii="仿宋" w:hAnsi="仿宋" w:eastAsia="仿宋" w:cs="仿宋"/>
                <w:spacing w:val="4"/>
                <w:sz w:val="24"/>
                <w:szCs w:val="24"/>
                <w:lang w:eastAsia="zh-CN"/>
              </w:rPr>
              <w:t>24850）</w:t>
            </w:r>
          </w:p>
        </w:tc>
      </w:tr>
      <w:tr w14:paraId="5AC5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trPr>
        <w:tc>
          <w:tcPr>
            <w:tcW w:w="332" w:type="pct"/>
            <w:vAlign w:val="center"/>
          </w:tcPr>
          <w:p w14:paraId="0B412A07">
            <w:pPr>
              <w:spacing w:line="240" w:lineRule="auto"/>
              <w:ind w:firstLine="0" w:firstLineChars="0"/>
              <w:jc w:val="center"/>
              <w:rPr>
                <w:rFonts w:hint="eastAsia" w:ascii="仿宋" w:hAnsi="仿宋" w:eastAsia="仿宋" w:cs="仿宋"/>
                <w:sz w:val="24"/>
                <w:szCs w:val="24"/>
              </w:rPr>
            </w:pPr>
          </w:p>
          <w:p w14:paraId="7D513681">
            <w:pPr>
              <w:spacing w:line="240" w:lineRule="auto"/>
              <w:ind w:firstLine="0" w:firstLineChars="0"/>
              <w:jc w:val="center"/>
              <w:rPr>
                <w:rFonts w:hint="eastAsia" w:ascii="仿宋" w:hAnsi="仿宋" w:eastAsia="仿宋" w:cs="仿宋"/>
                <w:sz w:val="24"/>
                <w:szCs w:val="24"/>
              </w:rPr>
            </w:pPr>
          </w:p>
          <w:p w14:paraId="767B7426">
            <w:pPr>
              <w:spacing w:line="240" w:lineRule="auto"/>
              <w:ind w:firstLine="0" w:firstLineChars="0"/>
              <w:jc w:val="center"/>
              <w:rPr>
                <w:rFonts w:hint="eastAsia" w:ascii="仿宋" w:hAnsi="仿宋" w:eastAsia="仿宋" w:cs="仿宋"/>
                <w:sz w:val="24"/>
                <w:szCs w:val="24"/>
              </w:rPr>
            </w:pPr>
          </w:p>
          <w:p w14:paraId="7F77AC36">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13</w:t>
            </w:r>
          </w:p>
        </w:tc>
        <w:tc>
          <w:tcPr>
            <w:tcW w:w="598" w:type="pct"/>
            <w:vAlign w:val="center"/>
          </w:tcPr>
          <w:p w14:paraId="6FEF239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★A020911</w:t>
            </w:r>
            <w:r>
              <w:rPr>
                <w:rFonts w:hint="eastAsia" w:ascii="仿宋" w:hAnsi="仿宋" w:eastAsia="仿宋" w:cs="仿宋"/>
                <w:spacing w:val="-44"/>
                <w:sz w:val="24"/>
                <w:szCs w:val="24"/>
              </w:rPr>
              <w:t xml:space="preserve"> </w:t>
            </w:r>
            <w:r>
              <w:rPr>
                <w:rFonts w:hint="eastAsia" w:ascii="仿宋" w:hAnsi="仿宋" w:eastAsia="仿宋" w:cs="仿宋"/>
                <w:spacing w:val="4"/>
                <w:sz w:val="24"/>
                <w:szCs w:val="24"/>
              </w:rPr>
              <w:t>视</w:t>
            </w:r>
            <w:r>
              <w:rPr>
                <w:rFonts w:hint="eastAsia" w:ascii="仿宋" w:hAnsi="仿宋" w:eastAsia="仿宋" w:cs="仿宋"/>
                <w:spacing w:val="6"/>
                <w:sz w:val="24"/>
                <w:szCs w:val="24"/>
              </w:rPr>
              <w:t>频设备</w:t>
            </w:r>
          </w:p>
        </w:tc>
        <w:tc>
          <w:tcPr>
            <w:tcW w:w="1174" w:type="pct"/>
            <w:vAlign w:val="center"/>
          </w:tcPr>
          <w:p w14:paraId="6BD0F365">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A02091107视频监控</w:t>
            </w:r>
            <w:r>
              <w:rPr>
                <w:rFonts w:hint="eastAsia" w:ascii="仿宋" w:hAnsi="仿宋" w:eastAsia="仿宋" w:cs="仿宋"/>
                <w:spacing w:val="3"/>
                <w:sz w:val="24"/>
                <w:szCs w:val="24"/>
              </w:rPr>
              <w:t>设备</w:t>
            </w:r>
          </w:p>
        </w:tc>
        <w:tc>
          <w:tcPr>
            <w:tcW w:w="941" w:type="pct"/>
            <w:vAlign w:val="center"/>
          </w:tcPr>
          <w:p w14:paraId="261F6B4C">
            <w:pPr>
              <w:spacing w:line="240" w:lineRule="auto"/>
              <w:ind w:firstLine="0" w:firstLineChars="0"/>
              <w:jc w:val="center"/>
              <w:rPr>
                <w:rFonts w:hint="eastAsia" w:ascii="仿宋" w:hAnsi="仿宋" w:eastAsia="仿宋" w:cs="仿宋"/>
                <w:sz w:val="24"/>
                <w:szCs w:val="24"/>
              </w:rPr>
            </w:pPr>
          </w:p>
          <w:p w14:paraId="06FE9E7C">
            <w:pPr>
              <w:spacing w:line="240" w:lineRule="auto"/>
              <w:ind w:firstLine="0" w:firstLineChars="0"/>
              <w:jc w:val="center"/>
              <w:rPr>
                <w:rFonts w:hint="eastAsia" w:ascii="仿宋" w:hAnsi="仿宋" w:eastAsia="仿宋" w:cs="仿宋"/>
                <w:sz w:val="24"/>
                <w:szCs w:val="24"/>
              </w:rPr>
            </w:pPr>
          </w:p>
          <w:p w14:paraId="6ECBE5FF">
            <w:pPr>
              <w:spacing w:line="240" w:lineRule="auto"/>
              <w:ind w:firstLine="0" w:firstLineChars="0"/>
              <w:jc w:val="center"/>
              <w:rPr>
                <w:rFonts w:hint="eastAsia" w:ascii="仿宋" w:hAnsi="仿宋" w:eastAsia="仿宋" w:cs="仿宋"/>
                <w:sz w:val="24"/>
                <w:szCs w:val="24"/>
              </w:rPr>
            </w:pPr>
          </w:p>
          <w:p w14:paraId="05CE675A">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6"/>
                <w:sz w:val="24"/>
                <w:szCs w:val="24"/>
              </w:rPr>
              <w:t>监视器</w:t>
            </w:r>
          </w:p>
        </w:tc>
        <w:tc>
          <w:tcPr>
            <w:tcW w:w="1953" w:type="pct"/>
            <w:vAlign w:val="center"/>
          </w:tcPr>
          <w:p w14:paraId="74BDF7D6">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8"/>
                <w:sz w:val="24"/>
                <w:szCs w:val="24"/>
                <w:lang w:eastAsia="zh-CN"/>
              </w:rPr>
              <w:t>以射频信号为主要信号输入的监</w:t>
            </w:r>
            <w:r>
              <w:rPr>
                <w:rFonts w:hint="eastAsia" w:ascii="仿宋" w:hAnsi="仿宋" w:eastAsia="仿宋" w:cs="仿宋"/>
                <w:spacing w:val="5"/>
                <w:sz w:val="24"/>
                <w:szCs w:val="24"/>
                <w:lang w:eastAsia="zh-CN"/>
              </w:rPr>
              <w:t>视器应符合《平板电视能效限定值</w:t>
            </w:r>
            <w:r>
              <w:rPr>
                <w:rFonts w:hint="eastAsia" w:ascii="仿宋" w:hAnsi="仿宋" w:eastAsia="仿宋" w:cs="仿宋"/>
                <w:spacing w:val="8"/>
                <w:sz w:val="24"/>
                <w:szCs w:val="24"/>
                <w:lang w:eastAsia="zh-CN"/>
              </w:rPr>
              <w:t>及能效等级》（</w:t>
            </w:r>
            <w:r>
              <w:rPr>
                <w:rFonts w:hint="eastAsia" w:ascii="仿宋" w:hAnsi="仿宋" w:eastAsia="仿宋" w:cs="仿宋"/>
                <w:sz w:val="24"/>
                <w:szCs w:val="24"/>
                <w:lang w:eastAsia="zh-CN"/>
              </w:rPr>
              <w:t>GB</w:t>
            </w:r>
            <w:r>
              <w:rPr>
                <w:rFonts w:hint="eastAsia" w:ascii="仿宋" w:hAnsi="仿宋" w:eastAsia="仿宋" w:cs="仿宋"/>
                <w:spacing w:val="8"/>
                <w:sz w:val="24"/>
                <w:szCs w:val="24"/>
                <w:lang w:eastAsia="zh-CN"/>
              </w:rPr>
              <w:t xml:space="preserve"> 24850</w:t>
            </w:r>
            <w:r>
              <w:rPr>
                <w:rFonts w:hint="eastAsia" w:ascii="仿宋" w:hAnsi="仿宋" w:eastAsia="仿宋" w:cs="仿宋"/>
                <w:sz w:val="24"/>
                <w:szCs w:val="24"/>
                <w:lang w:eastAsia="zh-CN"/>
              </w:rPr>
              <w:t>），</w:t>
            </w:r>
          </w:p>
          <w:p w14:paraId="65DA064E">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8"/>
                <w:sz w:val="24"/>
                <w:szCs w:val="24"/>
                <w:lang w:eastAsia="zh-CN"/>
              </w:rPr>
              <w:t>以数字信号为主要信号输入的监</w:t>
            </w:r>
            <w:r>
              <w:rPr>
                <w:rFonts w:hint="eastAsia" w:ascii="仿宋" w:hAnsi="仿宋" w:eastAsia="仿宋" w:cs="仿宋"/>
                <w:sz w:val="24"/>
                <w:szCs w:val="24"/>
                <w:lang w:eastAsia="zh-CN"/>
              </w:rPr>
              <w:t xml:space="preserve"> </w:t>
            </w:r>
            <w:r>
              <w:rPr>
                <w:rFonts w:hint="eastAsia" w:ascii="仿宋" w:hAnsi="仿宋" w:eastAsia="仿宋" w:cs="仿宋"/>
                <w:spacing w:val="5"/>
                <w:sz w:val="24"/>
                <w:szCs w:val="24"/>
                <w:lang w:eastAsia="zh-CN"/>
              </w:rPr>
              <w:t>视器应符合《计算机显示器能效限</w:t>
            </w:r>
            <w:r>
              <w:rPr>
                <w:rFonts w:hint="eastAsia" w:ascii="仿宋" w:hAnsi="仿宋" w:eastAsia="仿宋" w:cs="仿宋"/>
                <w:spacing w:val="7"/>
                <w:sz w:val="24"/>
                <w:szCs w:val="24"/>
                <w:lang w:eastAsia="zh-CN"/>
              </w:rPr>
              <w:t xml:space="preserve"> 定值及能效等级》（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21520）</w:t>
            </w:r>
          </w:p>
        </w:tc>
      </w:tr>
      <w:tr w14:paraId="30E2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trPr>
        <w:tc>
          <w:tcPr>
            <w:tcW w:w="332" w:type="pct"/>
            <w:vAlign w:val="center"/>
          </w:tcPr>
          <w:p w14:paraId="2B04141D">
            <w:pPr>
              <w:spacing w:line="240" w:lineRule="auto"/>
              <w:ind w:firstLine="0" w:firstLineChars="0"/>
              <w:jc w:val="center"/>
              <w:rPr>
                <w:rFonts w:hint="eastAsia" w:ascii="仿宋" w:hAnsi="仿宋" w:eastAsia="仿宋" w:cs="仿宋"/>
                <w:sz w:val="24"/>
                <w:szCs w:val="24"/>
              </w:rPr>
            </w:pPr>
          </w:p>
          <w:p w14:paraId="4D0142A4">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14</w:t>
            </w:r>
          </w:p>
        </w:tc>
        <w:tc>
          <w:tcPr>
            <w:tcW w:w="598" w:type="pct"/>
            <w:vAlign w:val="center"/>
          </w:tcPr>
          <w:p w14:paraId="67CBD606">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A031210</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饮食</w:t>
            </w:r>
            <w:r>
              <w:rPr>
                <w:rFonts w:hint="eastAsia" w:ascii="仿宋" w:hAnsi="仿宋" w:eastAsia="仿宋" w:cs="仿宋"/>
                <w:spacing w:val="7"/>
                <w:sz w:val="24"/>
                <w:szCs w:val="24"/>
              </w:rPr>
              <w:t>炊事机械</w:t>
            </w:r>
          </w:p>
        </w:tc>
        <w:tc>
          <w:tcPr>
            <w:tcW w:w="1174" w:type="pct"/>
            <w:vAlign w:val="center"/>
          </w:tcPr>
          <w:p w14:paraId="65FFE034">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商用燃气灶具</w:t>
            </w:r>
          </w:p>
        </w:tc>
        <w:tc>
          <w:tcPr>
            <w:tcW w:w="941" w:type="pct"/>
            <w:vAlign w:val="center"/>
          </w:tcPr>
          <w:p w14:paraId="2D47886E">
            <w:pPr>
              <w:spacing w:line="240" w:lineRule="auto"/>
              <w:ind w:firstLine="0" w:firstLineChars="0"/>
              <w:jc w:val="center"/>
              <w:rPr>
                <w:rFonts w:hint="eastAsia" w:ascii="仿宋" w:hAnsi="仿宋" w:eastAsia="仿宋" w:cs="仿宋"/>
                <w:sz w:val="24"/>
                <w:szCs w:val="24"/>
              </w:rPr>
            </w:pPr>
          </w:p>
        </w:tc>
        <w:tc>
          <w:tcPr>
            <w:tcW w:w="1953" w:type="pct"/>
            <w:vAlign w:val="center"/>
          </w:tcPr>
          <w:p w14:paraId="186724E5">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《商用燃气灶具能效限定值及能</w:t>
            </w:r>
            <w:r>
              <w:rPr>
                <w:rFonts w:hint="eastAsia" w:ascii="仿宋" w:hAnsi="仿宋" w:eastAsia="仿宋" w:cs="仿宋"/>
                <w:spacing w:val="6"/>
                <w:sz w:val="24"/>
                <w:szCs w:val="24"/>
                <w:lang w:eastAsia="zh-CN"/>
              </w:rPr>
              <w:t>效等级》（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30531）</w:t>
            </w:r>
          </w:p>
        </w:tc>
      </w:tr>
      <w:tr w14:paraId="3327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3" w:hRule="atLeast"/>
        </w:trPr>
        <w:tc>
          <w:tcPr>
            <w:tcW w:w="332" w:type="pct"/>
            <w:vMerge w:val="restart"/>
            <w:vAlign w:val="center"/>
          </w:tcPr>
          <w:p w14:paraId="3833DCA4">
            <w:pPr>
              <w:spacing w:line="240" w:lineRule="auto"/>
              <w:ind w:firstLine="0" w:firstLineChars="0"/>
              <w:jc w:val="center"/>
              <w:rPr>
                <w:rFonts w:hint="eastAsia" w:ascii="仿宋" w:hAnsi="仿宋" w:eastAsia="仿宋" w:cs="仿宋"/>
                <w:sz w:val="24"/>
                <w:szCs w:val="24"/>
              </w:rPr>
            </w:pPr>
          </w:p>
          <w:p w14:paraId="514080CE">
            <w:pPr>
              <w:spacing w:line="240" w:lineRule="auto"/>
              <w:ind w:firstLine="0" w:firstLineChars="0"/>
              <w:jc w:val="center"/>
              <w:rPr>
                <w:rFonts w:hint="eastAsia" w:ascii="仿宋" w:hAnsi="仿宋" w:eastAsia="仿宋" w:cs="仿宋"/>
                <w:sz w:val="24"/>
                <w:szCs w:val="24"/>
              </w:rPr>
            </w:pPr>
          </w:p>
          <w:p w14:paraId="6442174D">
            <w:pPr>
              <w:spacing w:line="240" w:lineRule="auto"/>
              <w:ind w:firstLine="0" w:firstLineChars="0"/>
              <w:jc w:val="center"/>
              <w:rPr>
                <w:rFonts w:hint="eastAsia" w:ascii="仿宋" w:hAnsi="仿宋" w:eastAsia="仿宋" w:cs="仿宋"/>
                <w:sz w:val="24"/>
                <w:szCs w:val="24"/>
              </w:rPr>
            </w:pPr>
          </w:p>
          <w:p w14:paraId="18BDA365">
            <w:pPr>
              <w:spacing w:line="240" w:lineRule="auto"/>
              <w:ind w:firstLine="0" w:firstLineChars="0"/>
              <w:jc w:val="center"/>
              <w:rPr>
                <w:rFonts w:hint="eastAsia" w:ascii="仿宋" w:hAnsi="仿宋" w:eastAsia="仿宋" w:cs="仿宋"/>
                <w:sz w:val="24"/>
                <w:szCs w:val="24"/>
              </w:rPr>
            </w:pPr>
          </w:p>
          <w:p w14:paraId="51DF3C3A">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15</w:t>
            </w:r>
          </w:p>
        </w:tc>
        <w:tc>
          <w:tcPr>
            <w:tcW w:w="598" w:type="pct"/>
            <w:vMerge w:val="restart"/>
            <w:vAlign w:val="center"/>
          </w:tcPr>
          <w:p w14:paraId="6AAF2D8C">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★A060805</w:t>
            </w:r>
            <w:r>
              <w:rPr>
                <w:rFonts w:hint="eastAsia" w:ascii="仿宋" w:hAnsi="仿宋" w:eastAsia="仿宋" w:cs="仿宋"/>
                <w:spacing w:val="-35"/>
                <w:sz w:val="24"/>
                <w:szCs w:val="24"/>
              </w:rPr>
              <w:t xml:space="preserve"> </w:t>
            </w:r>
            <w:r>
              <w:rPr>
                <w:rFonts w:hint="eastAsia" w:ascii="仿宋" w:hAnsi="仿宋" w:eastAsia="仿宋" w:cs="仿宋"/>
                <w:spacing w:val="3"/>
                <w:sz w:val="24"/>
                <w:szCs w:val="24"/>
              </w:rPr>
              <w:t>便</w:t>
            </w:r>
            <w:r>
              <w:rPr>
                <w:rFonts w:hint="eastAsia" w:ascii="仿宋" w:hAnsi="仿宋" w:eastAsia="仿宋" w:cs="仿宋"/>
                <w:spacing w:val="1"/>
                <w:sz w:val="24"/>
                <w:szCs w:val="24"/>
              </w:rPr>
              <w:t>器</w:t>
            </w:r>
          </w:p>
        </w:tc>
        <w:tc>
          <w:tcPr>
            <w:tcW w:w="1174" w:type="pct"/>
            <w:vAlign w:val="center"/>
          </w:tcPr>
          <w:p w14:paraId="4D00D745">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6"/>
                <w:sz w:val="24"/>
                <w:szCs w:val="24"/>
              </w:rPr>
              <w:t>坐便器</w:t>
            </w:r>
          </w:p>
        </w:tc>
        <w:tc>
          <w:tcPr>
            <w:tcW w:w="941" w:type="pct"/>
            <w:vAlign w:val="center"/>
          </w:tcPr>
          <w:p w14:paraId="4A70849D">
            <w:pPr>
              <w:spacing w:line="240" w:lineRule="auto"/>
              <w:ind w:firstLine="0" w:firstLineChars="0"/>
              <w:jc w:val="center"/>
              <w:rPr>
                <w:rFonts w:hint="eastAsia" w:ascii="仿宋" w:hAnsi="仿宋" w:eastAsia="仿宋" w:cs="仿宋"/>
                <w:sz w:val="24"/>
                <w:szCs w:val="24"/>
              </w:rPr>
            </w:pPr>
          </w:p>
        </w:tc>
        <w:tc>
          <w:tcPr>
            <w:tcW w:w="1953" w:type="pct"/>
            <w:vAlign w:val="center"/>
          </w:tcPr>
          <w:p w14:paraId="27D64FEA">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6"/>
                <w:sz w:val="24"/>
                <w:szCs w:val="24"/>
                <w:lang w:eastAsia="zh-CN"/>
              </w:rPr>
              <w:t>《坐便器水效限定值及水效等级》</w:t>
            </w:r>
            <w:r>
              <w:rPr>
                <w:rFonts w:hint="eastAsia" w:ascii="仿宋" w:hAnsi="仿宋" w:eastAsia="仿宋" w:cs="仿宋"/>
                <w:spacing w:val="1"/>
                <w:sz w:val="24"/>
                <w:szCs w:val="24"/>
                <w:lang w:eastAsia="zh-CN"/>
              </w:rPr>
              <w:t>（</w:t>
            </w:r>
            <w:r>
              <w:rPr>
                <w:rFonts w:hint="eastAsia" w:ascii="仿宋" w:hAnsi="仿宋" w:eastAsia="仿宋" w:cs="仿宋"/>
                <w:sz w:val="24"/>
                <w:szCs w:val="24"/>
                <w:lang w:eastAsia="zh-CN"/>
              </w:rPr>
              <w:t>GB</w:t>
            </w:r>
            <w:r>
              <w:rPr>
                <w:rFonts w:hint="eastAsia" w:ascii="仿宋" w:hAnsi="仿宋" w:eastAsia="仿宋" w:cs="仿宋"/>
                <w:spacing w:val="15"/>
                <w:sz w:val="24"/>
                <w:szCs w:val="24"/>
                <w:lang w:eastAsia="zh-CN"/>
              </w:rPr>
              <w:t xml:space="preserve"> </w:t>
            </w:r>
            <w:r>
              <w:rPr>
                <w:rFonts w:hint="eastAsia" w:ascii="仿宋" w:hAnsi="仿宋" w:eastAsia="仿宋" w:cs="仿宋"/>
                <w:spacing w:val="1"/>
                <w:sz w:val="24"/>
                <w:szCs w:val="24"/>
                <w:lang w:eastAsia="zh-CN"/>
              </w:rPr>
              <w:t>25502）</w:t>
            </w:r>
          </w:p>
        </w:tc>
      </w:tr>
      <w:tr w14:paraId="0761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trPr>
        <w:tc>
          <w:tcPr>
            <w:tcW w:w="332" w:type="pct"/>
            <w:vMerge w:val="continue"/>
            <w:vAlign w:val="center"/>
          </w:tcPr>
          <w:p w14:paraId="4129B10B">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068F95FA">
            <w:pPr>
              <w:spacing w:line="240" w:lineRule="auto"/>
              <w:ind w:firstLine="0" w:firstLineChars="0"/>
              <w:jc w:val="center"/>
              <w:rPr>
                <w:rFonts w:hint="eastAsia" w:ascii="仿宋" w:hAnsi="仿宋" w:eastAsia="仿宋" w:cs="仿宋"/>
                <w:sz w:val="24"/>
                <w:szCs w:val="24"/>
              </w:rPr>
            </w:pPr>
          </w:p>
        </w:tc>
        <w:tc>
          <w:tcPr>
            <w:tcW w:w="1174" w:type="pct"/>
            <w:vAlign w:val="center"/>
          </w:tcPr>
          <w:p w14:paraId="2F4794D8">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6"/>
                <w:sz w:val="24"/>
                <w:szCs w:val="24"/>
              </w:rPr>
              <w:t>蹲便器</w:t>
            </w:r>
          </w:p>
        </w:tc>
        <w:tc>
          <w:tcPr>
            <w:tcW w:w="941" w:type="pct"/>
            <w:vAlign w:val="center"/>
          </w:tcPr>
          <w:p w14:paraId="0073E8EC">
            <w:pPr>
              <w:spacing w:line="240" w:lineRule="auto"/>
              <w:ind w:firstLine="0" w:firstLineChars="0"/>
              <w:jc w:val="center"/>
              <w:rPr>
                <w:rFonts w:hint="eastAsia" w:ascii="仿宋" w:hAnsi="仿宋" w:eastAsia="仿宋" w:cs="仿宋"/>
                <w:sz w:val="24"/>
                <w:szCs w:val="24"/>
              </w:rPr>
            </w:pPr>
          </w:p>
        </w:tc>
        <w:tc>
          <w:tcPr>
            <w:tcW w:w="1953" w:type="pct"/>
            <w:vAlign w:val="center"/>
          </w:tcPr>
          <w:p w14:paraId="6FDBDB82">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《蹲便器用水效率限定值及用水</w:t>
            </w:r>
            <w:r>
              <w:rPr>
                <w:rFonts w:hint="eastAsia" w:ascii="仿宋" w:hAnsi="仿宋" w:eastAsia="仿宋" w:cs="仿宋"/>
                <w:spacing w:val="6"/>
                <w:sz w:val="24"/>
                <w:szCs w:val="24"/>
                <w:lang w:eastAsia="zh-CN"/>
              </w:rPr>
              <w:t>效率等级》（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30717）</w:t>
            </w:r>
          </w:p>
        </w:tc>
      </w:tr>
      <w:tr w14:paraId="7CC6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8" w:hRule="atLeast"/>
        </w:trPr>
        <w:tc>
          <w:tcPr>
            <w:tcW w:w="332" w:type="pct"/>
            <w:vMerge w:val="continue"/>
            <w:vAlign w:val="center"/>
          </w:tcPr>
          <w:p w14:paraId="581590F0">
            <w:pPr>
              <w:spacing w:line="240" w:lineRule="auto"/>
              <w:ind w:firstLine="0" w:firstLineChars="0"/>
              <w:jc w:val="center"/>
              <w:rPr>
                <w:rFonts w:hint="eastAsia" w:ascii="仿宋" w:hAnsi="仿宋" w:eastAsia="仿宋" w:cs="仿宋"/>
                <w:sz w:val="24"/>
                <w:szCs w:val="24"/>
              </w:rPr>
            </w:pPr>
          </w:p>
        </w:tc>
        <w:tc>
          <w:tcPr>
            <w:tcW w:w="598" w:type="pct"/>
            <w:vMerge w:val="continue"/>
            <w:vAlign w:val="center"/>
          </w:tcPr>
          <w:p w14:paraId="2C118B27">
            <w:pPr>
              <w:spacing w:line="240" w:lineRule="auto"/>
              <w:ind w:firstLine="0" w:firstLineChars="0"/>
              <w:jc w:val="center"/>
              <w:rPr>
                <w:rFonts w:hint="eastAsia" w:ascii="仿宋" w:hAnsi="仿宋" w:eastAsia="仿宋" w:cs="仿宋"/>
                <w:sz w:val="24"/>
                <w:szCs w:val="24"/>
              </w:rPr>
            </w:pPr>
          </w:p>
        </w:tc>
        <w:tc>
          <w:tcPr>
            <w:tcW w:w="1174" w:type="pct"/>
            <w:vAlign w:val="center"/>
          </w:tcPr>
          <w:p w14:paraId="59A3262F">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小便器</w:t>
            </w:r>
          </w:p>
        </w:tc>
        <w:tc>
          <w:tcPr>
            <w:tcW w:w="941" w:type="pct"/>
            <w:vAlign w:val="center"/>
          </w:tcPr>
          <w:p w14:paraId="04FD9DC5">
            <w:pPr>
              <w:spacing w:line="240" w:lineRule="auto"/>
              <w:ind w:firstLine="0" w:firstLineChars="0"/>
              <w:jc w:val="center"/>
              <w:rPr>
                <w:rFonts w:hint="eastAsia" w:ascii="仿宋" w:hAnsi="仿宋" w:eastAsia="仿宋" w:cs="仿宋"/>
                <w:sz w:val="24"/>
                <w:szCs w:val="24"/>
              </w:rPr>
            </w:pPr>
          </w:p>
        </w:tc>
        <w:tc>
          <w:tcPr>
            <w:tcW w:w="1953" w:type="pct"/>
            <w:vAlign w:val="center"/>
          </w:tcPr>
          <w:p w14:paraId="33B42FCB">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《小便器用水效率限定值及用水</w:t>
            </w:r>
            <w:r>
              <w:rPr>
                <w:rFonts w:hint="eastAsia" w:ascii="仿宋" w:hAnsi="仿宋" w:eastAsia="仿宋" w:cs="仿宋"/>
                <w:spacing w:val="6"/>
                <w:sz w:val="24"/>
                <w:szCs w:val="24"/>
                <w:lang w:eastAsia="zh-CN"/>
              </w:rPr>
              <w:t>效率等级》（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28377）</w:t>
            </w:r>
          </w:p>
        </w:tc>
      </w:tr>
      <w:tr w14:paraId="2A08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7" w:hRule="atLeast"/>
        </w:trPr>
        <w:tc>
          <w:tcPr>
            <w:tcW w:w="332" w:type="pct"/>
            <w:vAlign w:val="center"/>
          </w:tcPr>
          <w:p w14:paraId="337ACF00">
            <w:pPr>
              <w:spacing w:line="240" w:lineRule="auto"/>
              <w:ind w:firstLine="0" w:firstLineChars="0"/>
              <w:jc w:val="center"/>
              <w:rPr>
                <w:rFonts w:hint="eastAsia" w:ascii="仿宋" w:hAnsi="仿宋" w:eastAsia="仿宋" w:cs="仿宋"/>
                <w:sz w:val="24"/>
                <w:szCs w:val="24"/>
              </w:rPr>
            </w:pPr>
          </w:p>
          <w:p w14:paraId="60ED6FCE">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16</w:t>
            </w:r>
          </w:p>
        </w:tc>
        <w:tc>
          <w:tcPr>
            <w:tcW w:w="598" w:type="pct"/>
            <w:vAlign w:val="center"/>
          </w:tcPr>
          <w:p w14:paraId="36C417C7">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3"/>
                <w:sz w:val="24"/>
                <w:szCs w:val="24"/>
              </w:rPr>
              <w:t>★A060806</w:t>
            </w:r>
            <w:r>
              <w:rPr>
                <w:rFonts w:hint="eastAsia" w:ascii="仿宋" w:hAnsi="仿宋" w:eastAsia="仿宋" w:cs="仿宋"/>
                <w:spacing w:val="-35"/>
                <w:sz w:val="24"/>
                <w:szCs w:val="24"/>
              </w:rPr>
              <w:t xml:space="preserve"> </w:t>
            </w:r>
            <w:r>
              <w:rPr>
                <w:rFonts w:hint="eastAsia" w:ascii="仿宋" w:hAnsi="仿宋" w:eastAsia="仿宋" w:cs="仿宋"/>
                <w:spacing w:val="3"/>
                <w:sz w:val="24"/>
                <w:szCs w:val="24"/>
              </w:rPr>
              <w:t>水</w:t>
            </w:r>
            <w:r>
              <w:rPr>
                <w:rFonts w:hint="eastAsia" w:ascii="仿宋" w:hAnsi="仿宋" w:eastAsia="仿宋" w:cs="仿宋"/>
                <w:sz w:val="24"/>
                <w:szCs w:val="24"/>
              </w:rPr>
              <w:t>嘴</w:t>
            </w:r>
          </w:p>
        </w:tc>
        <w:tc>
          <w:tcPr>
            <w:tcW w:w="1174" w:type="pct"/>
            <w:vAlign w:val="center"/>
          </w:tcPr>
          <w:p w14:paraId="5CA8FE87">
            <w:pPr>
              <w:spacing w:line="240" w:lineRule="auto"/>
              <w:ind w:firstLine="0" w:firstLineChars="0"/>
              <w:jc w:val="center"/>
              <w:rPr>
                <w:rFonts w:hint="eastAsia" w:ascii="仿宋" w:hAnsi="仿宋" w:eastAsia="仿宋" w:cs="仿宋"/>
                <w:sz w:val="24"/>
                <w:szCs w:val="24"/>
              </w:rPr>
            </w:pPr>
          </w:p>
        </w:tc>
        <w:tc>
          <w:tcPr>
            <w:tcW w:w="941" w:type="pct"/>
            <w:vAlign w:val="center"/>
          </w:tcPr>
          <w:p w14:paraId="0D5A6C9D">
            <w:pPr>
              <w:spacing w:line="240" w:lineRule="auto"/>
              <w:ind w:firstLine="0" w:firstLineChars="0"/>
              <w:jc w:val="center"/>
              <w:rPr>
                <w:rFonts w:hint="eastAsia" w:ascii="仿宋" w:hAnsi="仿宋" w:eastAsia="仿宋" w:cs="仿宋"/>
                <w:sz w:val="24"/>
                <w:szCs w:val="24"/>
              </w:rPr>
            </w:pPr>
          </w:p>
        </w:tc>
        <w:tc>
          <w:tcPr>
            <w:tcW w:w="1953" w:type="pct"/>
            <w:vAlign w:val="center"/>
          </w:tcPr>
          <w:p w14:paraId="6AF8D462">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《水嘴用水效率限定值及用水效</w:t>
            </w:r>
            <w:r>
              <w:rPr>
                <w:rFonts w:hint="eastAsia" w:ascii="仿宋" w:hAnsi="仿宋" w:eastAsia="仿宋" w:cs="仿宋"/>
                <w:spacing w:val="6"/>
                <w:sz w:val="24"/>
                <w:szCs w:val="24"/>
                <w:lang w:eastAsia="zh-CN"/>
              </w:rPr>
              <w:t>率等级》（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25501）</w:t>
            </w:r>
          </w:p>
        </w:tc>
      </w:tr>
      <w:tr w14:paraId="217C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332" w:type="pct"/>
            <w:vAlign w:val="center"/>
          </w:tcPr>
          <w:p w14:paraId="521700C9">
            <w:pPr>
              <w:spacing w:line="240" w:lineRule="auto"/>
              <w:ind w:firstLine="0" w:firstLineChars="0"/>
              <w:jc w:val="center"/>
              <w:rPr>
                <w:rFonts w:hint="eastAsia" w:ascii="仿宋" w:hAnsi="仿宋" w:eastAsia="仿宋" w:cs="仿宋"/>
                <w:sz w:val="24"/>
                <w:szCs w:val="24"/>
              </w:rPr>
            </w:pPr>
          </w:p>
          <w:p w14:paraId="2B781F34">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17</w:t>
            </w:r>
          </w:p>
        </w:tc>
        <w:tc>
          <w:tcPr>
            <w:tcW w:w="598" w:type="pct"/>
            <w:vAlign w:val="center"/>
          </w:tcPr>
          <w:p w14:paraId="6052BEB5">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5"/>
                <w:sz w:val="24"/>
                <w:szCs w:val="24"/>
              </w:rPr>
              <w:t>A060807</w:t>
            </w:r>
            <w:r>
              <w:rPr>
                <w:rFonts w:hint="eastAsia" w:ascii="仿宋" w:hAnsi="仿宋" w:eastAsia="仿宋" w:cs="仿宋"/>
                <w:spacing w:val="-43"/>
                <w:sz w:val="24"/>
                <w:szCs w:val="24"/>
              </w:rPr>
              <w:t xml:space="preserve"> </w:t>
            </w:r>
            <w:r>
              <w:rPr>
                <w:rFonts w:hint="eastAsia" w:ascii="仿宋" w:hAnsi="仿宋" w:eastAsia="仿宋" w:cs="仿宋"/>
                <w:spacing w:val="5"/>
                <w:sz w:val="24"/>
                <w:szCs w:val="24"/>
              </w:rPr>
              <w:t>便器</w:t>
            </w:r>
            <w:r>
              <w:rPr>
                <w:rFonts w:hint="eastAsia" w:ascii="仿宋" w:hAnsi="仿宋" w:eastAsia="仿宋" w:cs="仿宋"/>
                <w:spacing w:val="6"/>
                <w:sz w:val="24"/>
                <w:szCs w:val="24"/>
              </w:rPr>
              <w:t>冲洗阀</w:t>
            </w:r>
          </w:p>
        </w:tc>
        <w:tc>
          <w:tcPr>
            <w:tcW w:w="1174" w:type="pct"/>
            <w:vAlign w:val="center"/>
          </w:tcPr>
          <w:p w14:paraId="6F6B2A2C">
            <w:pPr>
              <w:spacing w:line="240" w:lineRule="auto"/>
              <w:ind w:firstLine="0" w:firstLineChars="0"/>
              <w:jc w:val="center"/>
              <w:rPr>
                <w:rFonts w:hint="eastAsia" w:ascii="仿宋" w:hAnsi="仿宋" w:eastAsia="仿宋" w:cs="仿宋"/>
                <w:sz w:val="24"/>
                <w:szCs w:val="24"/>
              </w:rPr>
            </w:pPr>
          </w:p>
        </w:tc>
        <w:tc>
          <w:tcPr>
            <w:tcW w:w="941" w:type="pct"/>
            <w:vAlign w:val="center"/>
          </w:tcPr>
          <w:p w14:paraId="5772EE07">
            <w:pPr>
              <w:spacing w:line="240" w:lineRule="auto"/>
              <w:ind w:firstLine="0" w:firstLineChars="0"/>
              <w:jc w:val="center"/>
              <w:rPr>
                <w:rFonts w:hint="eastAsia" w:ascii="仿宋" w:hAnsi="仿宋" w:eastAsia="仿宋" w:cs="仿宋"/>
                <w:sz w:val="24"/>
                <w:szCs w:val="24"/>
              </w:rPr>
            </w:pPr>
          </w:p>
        </w:tc>
        <w:tc>
          <w:tcPr>
            <w:tcW w:w="1953" w:type="pct"/>
            <w:vAlign w:val="center"/>
          </w:tcPr>
          <w:p w14:paraId="6F15977C">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《便器冲洗阀用水效率限定值及</w:t>
            </w:r>
            <w:r>
              <w:rPr>
                <w:rFonts w:hint="eastAsia" w:ascii="仿宋" w:hAnsi="仿宋" w:eastAsia="仿宋" w:cs="仿宋"/>
                <w:spacing w:val="7"/>
                <w:sz w:val="24"/>
                <w:szCs w:val="24"/>
                <w:lang w:eastAsia="zh-CN"/>
              </w:rPr>
              <w:t>用水效率等级》（</w:t>
            </w:r>
            <w:r>
              <w:rPr>
                <w:rFonts w:hint="eastAsia" w:ascii="仿宋" w:hAnsi="仿宋" w:eastAsia="仿宋" w:cs="仿宋"/>
                <w:sz w:val="24"/>
                <w:szCs w:val="24"/>
                <w:lang w:eastAsia="zh-CN"/>
              </w:rPr>
              <w:t>GB</w:t>
            </w:r>
            <w:r>
              <w:rPr>
                <w:rFonts w:hint="eastAsia" w:ascii="仿宋" w:hAnsi="仿宋" w:eastAsia="仿宋" w:cs="仿宋"/>
                <w:spacing w:val="7"/>
                <w:sz w:val="24"/>
                <w:szCs w:val="24"/>
                <w:lang w:eastAsia="zh-CN"/>
              </w:rPr>
              <w:t xml:space="preserve"> 28379）</w:t>
            </w:r>
          </w:p>
        </w:tc>
      </w:tr>
      <w:tr w14:paraId="10EB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trPr>
        <w:tc>
          <w:tcPr>
            <w:tcW w:w="332" w:type="pct"/>
            <w:vAlign w:val="center"/>
          </w:tcPr>
          <w:p w14:paraId="576F3600">
            <w:pPr>
              <w:spacing w:line="240" w:lineRule="auto"/>
              <w:ind w:firstLine="0" w:firstLineChars="0"/>
              <w:jc w:val="center"/>
              <w:rPr>
                <w:rFonts w:hint="eastAsia" w:ascii="仿宋" w:hAnsi="仿宋" w:eastAsia="仿宋" w:cs="仿宋"/>
                <w:sz w:val="24"/>
                <w:szCs w:val="24"/>
              </w:rPr>
            </w:pPr>
          </w:p>
          <w:p w14:paraId="34CAD57D">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7"/>
                <w:sz w:val="24"/>
                <w:szCs w:val="24"/>
              </w:rPr>
              <w:t>18</w:t>
            </w:r>
          </w:p>
        </w:tc>
        <w:tc>
          <w:tcPr>
            <w:tcW w:w="598" w:type="pct"/>
            <w:vAlign w:val="center"/>
          </w:tcPr>
          <w:p w14:paraId="40421F8B">
            <w:pPr>
              <w:pStyle w:val="25"/>
              <w:spacing w:line="240" w:lineRule="auto"/>
              <w:ind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A060810</w:t>
            </w:r>
            <w:r>
              <w:rPr>
                <w:rFonts w:hint="eastAsia" w:ascii="仿宋" w:hAnsi="仿宋" w:eastAsia="仿宋" w:cs="仿宋"/>
                <w:spacing w:val="-34"/>
                <w:sz w:val="24"/>
                <w:szCs w:val="24"/>
              </w:rPr>
              <w:t xml:space="preserve"> </w:t>
            </w:r>
            <w:r>
              <w:rPr>
                <w:rFonts w:hint="eastAsia" w:ascii="仿宋" w:hAnsi="仿宋" w:eastAsia="仿宋" w:cs="仿宋"/>
                <w:spacing w:val="4"/>
                <w:sz w:val="24"/>
                <w:szCs w:val="24"/>
              </w:rPr>
              <w:t>淋浴</w:t>
            </w:r>
            <w:r>
              <w:rPr>
                <w:rFonts w:hint="eastAsia" w:ascii="仿宋" w:hAnsi="仿宋" w:eastAsia="仿宋" w:cs="仿宋"/>
                <w:spacing w:val="1"/>
                <w:sz w:val="24"/>
                <w:szCs w:val="24"/>
              </w:rPr>
              <w:t>器</w:t>
            </w:r>
          </w:p>
        </w:tc>
        <w:tc>
          <w:tcPr>
            <w:tcW w:w="1174" w:type="pct"/>
            <w:vAlign w:val="center"/>
          </w:tcPr>
          <w:p w14:paraId="65CAA44C">
            <w:pPr>
              <w:spacing w:line="240" w:lineRule="auto"/>
              <w:ind w:firstLine="0" w:firstLineChars="0"/>
              <w:jc w:val="center"/>
              <w:rPr>
                <w:rFonts w:hint="eastAsia" w:ascii="仿宋" w:hAnsi="仿宋" w:eastAsia="仿宋" w:cs="仿宋"/>
                <w:sz w:val="24"/>
                <w:szCs w:val="24"/>
              </w:rPr>
            </w:pPr>
          </w:p>
        </w:tc>
        <w:tc>
          <w:tcPr>
            <w:tcW w:w="941" w:type="pct"/>
            <w:vAlign w:val="center"/>
          </w:tcPr>
          <w:p w14:paraId="4798F285">
            <w:pPr>
              <w:spacing w:line="240" w:lineRule="auto"/>
              <w:ind w:firstLine="0" w:firstLineChars="0"/>
              <w:jc w:val="center"/>
              <w:rPr>
                <w:rFonts w:hint="eastAsia" w:ascii="仿宋" w:hAnsi="仿宋" w:eastAsia="仿宋" w:cs="仿宋"/>
                <w:sz w:val="24"/>
                <w:szCs w:val="24"/>
              </w:rPr>
            </w:pPr>
          </w:p>
        </w:tc>
        <w:tc>
          <w:tcPr>
            <w:tcW w:w="1953" w:type="pct"/>
            <w:vAlign w:val="center"/>
          </w:tcPr>
          <w:p w14:paraId="15135CF5">
            <w:pPr>
              <w:pStyle w:val="25"/>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《淋浴器用水效率限定值及用水</w:t>
            </w:r>
            <w:r>
              <w:rPr>
                <w:rFonts w:hint="eastAsia" w:ascii="仿宋" w:hAnsi="仿宋" w:eastAsia="仿宋" w:cs="仿宋"/>
                <w:spacing w:val="6"/>
                <w:sz w:val="24"/>
                <w:szCs w:val="24"/>
                <w:lang w:eastAsia="zh-CN"/>
              </w:rPr>
              <w:t>效率等级》（</w:t>
            </w:r>
            <w:r>
              <w:rPr>
                <w:rFonts w:hint="eastAsia" w:ascii="仿宋" w:hAnsi="仿宋" w:eastAsia="仿宋" w:cs="仿宋"/>
                <w:sz w:val="24"/>
                <w:szCs w:val="24"/>
                <w:lang w:eastAsia="zh-CN"/>
              </w:rPr>
              <w:t>GB</w:t>
            </w:r>
            <w:r>
              <w:rPr>
                <w:rFonts w:hint="eastAsia" w:ascii="仿宋" w:hAnsi="仿宋" w:eastAsia="仿宋" w:cs="仿宋"/>
                <w:spacing w:val="6"/>
                <w:sz w:val="24"/>
                <w:szCs w:val="24"/>
                <w:lang w:eastAsia="zh-CN"/>
              </w:rPr>
              <w:t xml:space="preserve"> 28378）</w:t>
            </w:r>
          </w:p>
        </w:tc>
      </w:tr>
    </w:tbl>
    <w:p w14:paraId="4AA132E2">
      <w:pPr>
        <w:pStyle w:val="8"/>
        <w:spacing w:after="0" w:line="360" w:lineRule="auto"/>
        <w:ind w:firstLine="460"/>
        <w:rPr>
          <w:rFonts w:hint="eastAsia" w:ascii="仿宋" w:hAnsi="仿宋" w:eastAsia="仿宋" w:cs="仿宋"/>
          <w:spacing w:val="-3"/>
          <w:sz w:val="24"/>
          <w:szCs w:val="24"/>
        </w:rPr>
      </w:pPr>
      <w:r>
        <w:rPr>
          <w:rFonts w:hint="eastAsia" w:ascii="仿宋" w:hAnsi="仿宋" w:eastAsia="仿宋" w:cs="仿宋"/>
          <w:spacing w:val="-5"/>
          <w:sz w:val="24"/>
          <w:szCs w:val="24"/>
        </w:rPr>
        <w:t>注：1、节能产品认证应依据国家相关标准的最新版本，依据国家能效标准中二级能效（水</w:t>
      </w:r>
      <w:r>
        <w:rPr>
          <w:rFonts w:hint="eastAsia" w:ascii="仿宋" w:hAnsi="仿宋" w:eastAsia="仿宋" w:cs="仿宋"/>
          <w:spacing w:val="-3"/>
          <w:sz w:val="24"/>
          <w:szCs w:val="24"/>
        </w:rPr>
        <w:t>效）指标。</w:t>
      </w:r>
    </w:p>
    <w:p w14:paraId="2DC9AF90">
      <w:pPr>
        <w:pStyle w:val="8"/>
        <w:spacing w:after="0" w:line="360" w:lineRule="auto"/>
        <w:ind w:firstLine="484"/>
        <w:rPr>
          <w:rFonts w:hint="eastAsia" w:ascii="仿宋" w:hAnsi="仿宋" w:eastAsia="仿宋" w:cs="仿宋"/>
          <w:spacing w:val="-8"/>
          <w:sz w:val="24"/>
          <w:szCs w:val="24"/>
        </w:rPr>
      </w:pPr>
      <w:r>
        <w:rPr>
          <w:rFonts w:hint="eastAsia" w:ascii="仿宋" w:hAnsi="仿宋" w:eastAsia="仿宋" w:cs="仿宋"/>
          <w:spacing w:val="1"/>
          <w:sz w:val="24"/>
          <w:szCs w:val="24"/>
        </w:rPr>
        <w:t>2、上述产品中认证标准发生变更的，依据原认</w:t>
      </w:r>
      <w:r>
        <w:rPr>
          <w:rFonts w:hint="eastAsia" w:ascii="仿宋" w:hAnsi="仿宋" w:eastAsia="仿宋" w:cs="仿宋"/>
          <w:sz w:val="24"/>
          <w:szCs w:val="24"/>
        </w:rPr>
        <w:t>证标准获得的、仍在有效期内的认证</w:t>
      </w:r>
      <w:r>
        <w:rPr>
          <w:rFonts w:hint="eastAsia" w:ascii="仿宋" w:hAnsi="仿宋" w:eastAsia="仿宋" w:cs="仿宋"/>
          <w:spacing w:val="-8"/>
          <w:sz w:val="24"/>
          <w:szCs w:val="24"/>
        </w:rPr>
        <w:t>证书可使用至</w:t>
      </w:r>
      <w:r>
        <w:rPr>
          <w:rFonts w:hint="eastAsia" w:ascii="仿宋" w:hAnsi="仿宋" w:eastAsia="仿宋" w:cs="仿宋"/>
          <w:spacing w:val="-37"/>
          <w:sz w:val="24"/>
          <w:szCs w:val="24"/>
        </w:rPr>
        <w:t xml:space="preserve"> </w:t>
      </w:r>
      <w:r>
        <w:rPr>
          <w:rFonts w:hint="eastAsia" w:ascii="仿宋" w:hAnsi="仿宋" w:eastAsia="仿宋" w:cs="仿宋"/>
          <w:spacing w:val="-8"/>
          <w:sz w:val="24"/>
          <w:szCs w:val="24"/>
        </w:rPr>
        <w:t>2019</w:t>
      </w:r>
      <w:r>
        <w:rPr>
          <w:rFonts w:hint="eastAsia" w:ascii="仿宋" w:hAnsi="仿宋" w:eastAsia="仿宋" w:cs="仿宋"/>
          <w:spacing w:val="-46"/>
          <w:sz w:val="24"/>
          <w:szCs w:val="24"/>
        </w:rPr>
        <w:t xml:space="preserve"> </w:t>
      </w:r>
      <w:r>
        <w:rPr>
          <w:rFonts w:hint="eastAsia" w:ascii="仿宋" w:hAnsi="仿宋" w:eastAsia="仿宋" w:cs="仿宋"/>
          <w:spacing w:val="-8"/>
          <w:sz w:val="24"/>
          <w:szCs w:val="24"/>
        </w:rPr>
        <w:t>年</w:t>
      </w:r>
      <w:r>
        <w:rPr>
          <w:rFonts w:hint="eastAsia" w:ascii="仿宋" w:hAnsi="仿宋" w:eastAsia="仿宋" w:cs="仿宋"/>
          <w:spacing w:val="-44"/>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44"/>
          <w:sz w:val="24"/>
          <w:szCs w:val="24"/>
        </w:rPr>
        <w:t xml:space="preserve"> </w:t>
      </w:r>
      <w:r>
        <w:rPr>
          <w:rFonts w:hint="eastAsia" w:ascii="仿宋" w:hAnsi="仿宋" w:eastAsia="仿宋" w:cs="仿宋"/>
          <w:spacing w:val="-8"/>
          <w:sz w:val="24"/>
          <w:szCs w:val="24"/>
        </w:rPr>
        <w:t>月1日。</w:t>
      </w:r>
    </w:p>
    <w:p w14:paraId="435210CB">
      <w:pPr>
        <w:spacing w:line="360" w:lineRule="auto"/>
        <w:ind w:firstLine="468" w:firstLineChars="200"/>
        <w:rPr>
          <w:rFonts w:hint="eastAsia" w:ascii="仿宋" w:hAnsi="仿宋" w:eastAsia="仿宋" w:cs="仿宋"/>
          <w:color w:val="000000"/>
          <w:sz w:val="24"/>
          <w:szCs w:val="24"/>
        </w:rPr>
      </w:pPr>
      <w:r>
        <w:rPr>
          <w:rFonts w:hint="eastAsia" w:ascii="仿宋" w:hAnsi="仿宋" w:eastAsia="仿宋" w:cs="仿宋"/>
          <w:spacing w:val="-3"/>
          <w:sz w:val="24"/>
          <w:szCs w:val="24"/>
        </w:rPr>
        <w:t>3、以“★</w:t>
      </w:r>
      <w:r>
        <w:rPr>
          <w:rFonts w:hint="eastAsia" w:ascii="仿宋" w:hAnsi="仿宋" w:eastAsia="仿宋" w:cs="仿宋"/>
          <w:spacing w:val="-68"/>
          <w:sz w:val="24"/>
          <w:szCs w:val="24"/>
        </w:rPr>
        <w:t xml:space="preserve"> </w:t>
      </w:r>
      <w:r>
        <w:rPr>
          <w:rFonts w:hint="eastAsia" w:ascii="仿宋" w:hAnsi="仿宋" w:eastAsia="仿宋" w:cs="仿宋"/>
          <w:spacing w:val="-3"/>
          <w:sz w:val="24"/>
          <w:szCs w:val="24"/>
        </w:rPr>
        <w:t>”标注的为政府强制采购产品。</w:t>
      </w:r>
    </w:p>
    <w:p w14:paraId="6243A895">
      <w:pPr>
        <w:pStyle w:val="26"/>
        <w:spacing w:line="360" w:lineRule="auto"/>
        <w:ind w:firstLine="199" w:firstLineChars="83"/>
        <w:rPr>
          <w:rFonts w:hint="eastAsia" w:ascii="仿宋" w:hAnsi="仿宋" w:eastAsia="仿宋" w:cs="仿宋"/>
          <w:sz w:val="24"/>
          <w:szCs w:val="24"/>
        </w:rPr>
      </w:pPr>
    </w:p>
    <w:p w14:paraId="1E7E9425">
      <w:pPr>
        <w:spacing w:line="500" w:lineRule="exact"/>
        <w:ind w:firstLine="560"/>
        <w:jc w:val="center"/>
        <w:rPr>
          <w:rFonts w:hint="eastAsia" w:ascii="仿宋" w:hAnsi="仿宋" w:eastAsia="仿宋" w:cs="仿宋"/>
          <w:sz w:val="24"/>
          <w:szCs w:val="24"/>
        </w:rPr>
      </w:pPr>
    </w:p>
    <w:p w14:paraId="4A470B55">
      <w:pPr>
        <w:spacing w:line="500" w:lineRule="exact"/>
        <w:ind w:firstLine="560"/>
        <w:rPr>
          <w:rFonts w:hint="eastAsia" w:ascii="仿宋" w:hAnsi="仿宋" w:eastAsia="仿宋" w:cs="仿宋"/>
          <w:sz w:val="24"/>
          <w:szCs w:val="24"/>
        </w:rPr>
      </w:pPr>
    </w:p>
    <w:p w14:paraId="1EAF9D80">
      <w:pPr>
        <w:pStyle w:val="26"/>
        <w:spacing w:line="360" w:lineRule="auto"/>
        <w:ind w:firstLine="199" w:firstLineChars="83"/>
        <w:rPr>
          <w:rFonts w:hint="eastAsia" w:ascii="仿宋" w:hAnsi="仿宋" w:eastAsia="仿宋" w:cs="仿宋"/>
          <w:sz w:val="24"/>
          <w:szCs w:val="24"/>
        </w:rPr>
      </w:pPr>
    </w:p>
    <w:p w14:paraId="36136F33">
      <w:pPr>
        <w:pStyle w:val="8"/>
        <w:rPr>
          <w:rFonts w:hint="eastAsia" w:ascii="仿宋" w:hAnsi="仿宋" w:eastAsia="仿宋" w:cs="仿宋"/>
        </w:rPr>
      </w:pPr>
    </w:p>
    <w:sectPr>
      <w:headerReference r:id="rId19" w:type="default"/>
      <w:footerReference r:id="rId20" w:type="default"/>
      <w:pgSz w:w="11907" w:h="16839"/>
      <w:pgMar w:top="1134" w:right="1134" w:bottom="1134" w:left="1134" w:header="0" w:footer="0"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48DCC">
    <w:pPr>
      <w:spacing w:line="209" w:lineRule="auto"/>
      <w:ind w:right="7"/>
      <w:jc w:val="right"/>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posOffset>3075940</wp:posOffset>
              </wp:positionH>
              <wp:positionV relativeFrom="paragraph">
                <wp:posOffset>-255905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B7C24">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2.2pt;margin-top:-20.15pt;height:144pt;width:144pt;mso-position-horizontal-relative:margin;mso-wrap-style:none;z-index:251660288;mso-width-relative:page;mso-height-relative:page;" filled="f" stroked="f" coordsize="21600,21600" o:gfxdata="UEsDBAoAAAAAAIdO4kAAAAAAAAAAAAAAAAAEAAAAZHJzL1BLAwQUAAAACACHTuJAtFLLsNgAAAAL&#10;AQAADwAAAGRycy9kb3ducmV2LnhtbE2PwU7DMAyG70i8Q2QkbluyLqJTaTqJiXJEYt2BY9aYttAk&#10;VZJ15e0xJzja/vT7+8v9Ykc2Y4iDdwo2awEMXevN4DoFp6Ze7YDFpJ3Ro3eo4Bsj7Kvbm1IXxl/d&#10;G87H1DEKcbHQCvqUpoLz2PZodVz7CR3dPnywOtEYOm6CvlK4HXkmxAO3enD0odcTHnpsv44Xq+BQ&#10;N02YMYbxHV/q7efrk8TnRan7u414BJZwSX8w/OqTOlTkdPYXZyIbFcidlIQqWEmxBUZEnme0OSvI&#10;ZJ4Dr0r+v0P1A1BLAwQUAAAACACHTuJAf46tETICAABhBAAADgAAAGRycy9lMm9Eb2MueG1srVTN&#10;jtMwEL4j8Q6W7zRpUVdV1XRVtipCqtiVCuLsOk4TyX+y3SblAeANOHHhznP1OfZzfrpo4bAHLs7Y&#10;M/7G3zczWdw2SpKTcL4yOqPjUUqJ0NzklT5k9POnzZsZJT4wnTNptMjoWXh6u3z9alHbuZiY0shc&#10;OAIQ7ee1zWgZgp0nieelUMyPjBUazsI4xQK27pDkjtVAVzKZpOlNUhuXW2e48B6n685Je0T3EkBT&#10;FBUXa8OPSujQoTohWQAlX1bW02X72qIQPNwXhReByIyCaWhXJIG9j2uyXLD5wTFbVrx/AnvJE55x&#10;UqzSSHqFWrPAyNFVf0GpijvjTRFG3KikI9IqAhbj9Jk2u5JZ0XKB1N5eRff/D5Z/PD04UuUZnVKi&#10;mULBLz++X37+vvz6RqZRntr6OaJ2FnGheWcaNM1w7nEYWTeFU/ELPgR+iHu+iiuaQHi8NJvMZilc&#10;HL5hA/zk6bp1PrwXRpFoZNSheq2o7LT1oQsdQmI2bTaVlG0FpSZ1Rm/eTtP2wtUDcKmRI5LoHhut&#10;0Oybntne5GcQc6brDG/5pkLyLfPhgTm0Ah6MYQn3WAppkMT0FiWlcV//dR7jUSF4KanRWhnVmCRK&#10;5AeNygEwDIYbjP1g6KO6M+jVMYbQ8tbEBRfkYBbOqC+YoFXMARfTHJkyGgbzLnTtjQnkYrVqg47W&#10;VYeyu4C+syxs9c7ymCYK6e3qGCBmq3EUqFOl1w2d11apn5LY2n/u26inP8PyE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RSy7DYAAAACwEAAA8AAAAAAAAAAQAgAAAAIgAAAGRycy9kb3ducmV2Lnht&#10;bFBLAQIUABQAAAAIAIdO4kB/jq0RMgIAAGEEAAAOAAAAAAAAAAEAIAAAACcBAABkcnMvZTJvRG9j&#10;LnhtbFBLBQYAAAAABgAGAFkBAADLBQAAAAA=&#10;">
              <v:fill on="f" focussize="0,0"/>
              <v:stroke on="f" weight="0.5pt"/>
              <v:imagedata o:title=""/>
              <o:lock v:ext="edit" aspectratio="f"/>
              <v:textbox inset="0mm,0mm,0mm,0mm" style="mso-fit-shape-to-text:t;">
                <w:txbxContent>
                  <w:p w14:paraId="1DBB7C24">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AAE94">
    <w:pPr>
      <w:spacing w:line="209" w:lineRule="auto"/>
      <w:ind w:left="52"/>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posOffset>3054350</wp:posOffset>
              </wp:positionH>
              <wp:positionV relativeFrom="paragraph">
                <wp:posOffset>-256540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919EC">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5pt;margin-top:-20.2pt;height:144pt;width:144pt;mso-position-horizontal-relative:margin;mso-wrap-style:none;z-index:251661312;mso-width-relative:page;mso-height-relative:page;" filled="f" stroked="f" coordsize="21600,21600" o:gfxdata="UEsDBAoAAAAAAIdO4kAAAAAAAAAAAAAAAAAEAAAAZHJzL1BLAwQUAAAACACHTuJAPErDUdgAAAAL&#10;AQAADwAAAGRycy9kb3ducmV2LnhtbE2PzU7DMBCE70i8g7VI3Fo7JUpLiFOJinBEouHA0Y2XJOCf&#10;yHbT8PYsJzjOzmj2m2q/WMNmDHH0TkK2FsDQdV6Prpfw1jarHbCYlNPKeIcSvjHCvr6+qlSp/cW9&#10;4nxMPaMSF0slYUhpKjmP3YBWxbWf0JH34YNViWTouQ7qQuXW8I0QBbdqdPRhUBMeBuy+jmcr4dC0&#10;bZgxBvOOz83d58tjjk+LlLc3mXgAlnBJf2H4xSd0qInp5M9OR2Yk5LuMtiQJq1zkwCixLe7pcpKw&#10;ybcF8Lri/zfUP1BLAwQUAAAACACHTuJAx5e1zjECAABh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yi7IZp&#10;FPzy/dvlx6/Lz69kluSpXZgjaucQF5u3tkHTDOcBh4l1U3qdvuBD4Ie456u4oomEp0uz6Ww2hovD&#10;N2yAnz1edz7Ed8JqkoycelSvFZWdtiF2oUNIymbsRirVVlAZUuf05vWbcXvh6gG4MsiRSHSPTVZs&#10;9k3PbG+LM4h523VGcHwjkXzLQnxgHq2AB2NY4j2WUlkksb1FSWX9l3+dp3hUCF5KarRWTg0miRL1&#10;3qByAIyD4QdjPxjmqO8senWCIXS8NXHBRzWYpbf6MyZolXLAxQxHppzGwbyLXXtjArlYrdqgo/Py&#10;UHUX0HeOxa3ZOZ7SJCGDWx0jxGw1TgJ1qvS6ofPaKvVTklr7z30b9fh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ErDUdgAAAALAQAADwAAAAAAAAABACAAAAAiAAAAZHJzL2Rvd25yZXYueG1s&#10;UEsBAhQAFAAAAAgAh07iQMeXtc4xAgAAYQQAAA4AAAAAAAAAAQAgAAAAJwEAAGRycy9lMm9Eb2Mu&#10;eG1sUEsFBgAAAAAGAAYAWQEAAMoFAAAAAA==&#10;">
              <v:fill on="f" focussize="0,0"/>
              <v:stroke on="f" weight="0.5pt"/>
              <v:imagedata o:title=""/>
              <o:lock v:ext="edit" aspectratio="f"/>
              <v:textbox inset="0mm,0mm,0mm,0mm" style="mso-fit-shape-to-text:t;">
                <w:txbxContent>
                  <w:p w14:paraId="02D919EC">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C5DA8">
    <w:pPr>
      <w:spacing w:line="209" w:lineRule="auto"/>
      <w:ind w:left="138"/>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posOffset>3010535</wp:posOffset>
              </wp:positionH>
              <wp:positionV relativeFrom="paragraph">
                <wp:posOffset>-205105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C2CF4">
                          <w:pPr>
                            <w:pStyle w:val="1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7.05pt;margin-top:-16.15pt;height:144pt;width:144pt;mso-position-horizontal-relative:margin;mso-wrap-style:none;z-index:251662336;mso-width-relative:page;mso-height-relative:page;" filled="f" stroked="f" coordsize="21600,21600" o:gfxdata="UEsDBAoAAAAAAIdO4kAAAAAAAAAAAAAAAAAEAAAAZHJzL1BLAwQUAAAACACHTuJAd5EG8dkAAAAL&#10;AQAADwAAAGRycy9kb3ducmV2LnhtbE2Py07DMBBF90j8gzVI7Frn1QaFTCpREZZINF106cZDEojt&#10;yHbT8PeYFV3OzNGdc8vdokY2k3WD0QjxOgJGujVy0B3CsalXT8CcF1qK0WhC+CEHu+r+rhSFNFf9&#10;QfPBdyyEaFcIhN77qeDctT0p4dZmIh1un8Yq4cNoOy6tuIZwNfIkirZciUGHD72YaN9T+324KIR9&#10;3TR2JmfHE73V6df7S0avC+LjQxw9A/O0+H8Y/vSDOlTB6WwuWjo2ImR5FgcUYZUmKbBA5NskbM4I&#10;yWaTA69Kftuh+gVQSwMEFAAAAAgAh07iQGGthHIzAgAAYwQAAA4AAABkcnMvZTJvRG9jLnhtbK1U&#10;zY7TMBC+I/EOlu80bdGuqqrpqmxVhFSxKy2Is+s4TST/yXablAeAN+DEhTvP1efYz07SRQuHPXBx&#10;xp7xN/6+mcniplWSHIXztdE5nYzGlAjNTVHrfU4/f9q8mVHiA9MFk0aLnJ6EpzfL168WjZ2LqamM&#10;LIQjANF+3ticViHYeZZ5XgnF/MhYoeEsjVMsYOv2WeFYA3Qls+l4fJ01xhXWGS68x+m6c9Ie0b0E&#10;0JRlzcXa8IMSOnSoTkgWQMlXtfV0mV5bloKHu7L0IhCZUzANaUUS2Lu4ZssFm+8ds1XN+yewlzzh&#10;GSfFao2kF6g1C4wcXP0XlKq5M96UYcSNyjoiSRGwmIyfafNQMSsSF0jt7UV0//9g+cfjvSN1gU64&#10;okQzhYqff3w///x9/vWN4AwCNdbPEfdgERnad6ZF8HDucRh5t6VT8QtGBH7Ie7rIK9pAeLw0m85m&#10;Y7g4fMMG+NnTdet8eC+MItHIqUP9kqzsuPWhCx1CYjZtNrWUqYZSkyan12+vxunCxQNwqZEjkuge&#10;G63Q7tqe2c4UJxBzpusNb/mmRvIt8+GeOTQDHoxxCXdYSmmQxPQWJZVxX/91HuNRI3gpadBcOdWY&#10;JUrkB43aATAMhhuM3WDog7o16NYJxtDyZOKCC3IwS2fUF8zQKuaAi2mOTDkNg3kbugbHDHKxWqWg&#10;g3X1vuouoPMsC1v9YHlME4X0dnUIEDNpHAXqVOl1Q++lKvVzEpv7z32Kevo3L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EG8dkAAAALAQAADwAAAAAAAAABACAAAAAiAAAAZHJzL2Rvd25yZXYu&#10;eG1sUEsBAhQAFAAAAAgAh07iQGGthHIzAgAAYwQAAA4AAAAAAAAAAQAgAAAAKAEAAGRycy9lMm9E&#10;b2MueG1sUEsFBgAAAAAGAAYAWQEAAM0FAAAAAA==&#10;">
              <v:fill on="f" focussize="0,0"/>
              <v:stroke on="f" weight="0.5pt"/>
              <v:imagedata o:title=""/>
              <o:lock v:ext="edit" aspectratio="f"/>
              <v:textbox inset="0mm,0mm,0mm,0mm" style="mso-fit-shape-to-text:t;">
                <w:txbxContent>
                  <w:p w14:paraId="62FC2CF4">
                    <w:pPr>
                      <w:pStyle w:val="1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881C6">
    <w:pPr>
      <w:spacing w:after="46" w:line="88" w:lineRule="exact"/>
      <w:ind w:firstLine="83"/>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3F8B">
                          <w:pPr>
                            <w:pStyle w:val="1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E453F8B">
                    <w:pPr>
                      <w:pStyle w:val="13"/>
                    </w:pPr>
                    <w:r>
                      <w:fldChar w:fldCharType="begin"/>
                    </w:r>
                    <w:r>
                      <w:instrText xml:space="preserve"> PAGE  \* MERGEFORMAT </w:instrText>
                    </w:r>
                    <w:r>
                      <w:fldChar w:fldCharType="separate"/>
                    </w:r>
                    <w:r>
                      <w:t>17</w:t>
                    </w:r>
                    <w:r>
                      <w:fldChar w:fldCharType="end"/>
                    </w:r>
                  </w:p>
                </w:txbxContent>
              </v:textbox>
            </v:shape>
          </w:pict>
        </mc:Fallback>
      </mc:AlternateContent>
    </w:r>
  </w:p>
  <w:p w14:paraId="47874C25">
    <w:pPr>
      <w:spacing w:line="209" w:lineRule="auto"/>
      <w:ind w:left="136"/>
      <w:rPr>
        <w:rFonts w:ascii="宋体" w:hAnsi="宋体" w:eastAsia="宋体" w:cs="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6ECB">
    <w:pPr>
      <w:spacing w:after="46" w:line="88" w:lineRule="exact"/>
    </w:pPr>
    <w:r>
      <w:rPr>
        <w:sz w:val="21"/>
      </w:rPr>
      <mc:AlternateContent>
        <mc:Choice Requires="wps">
          <w:drawing>
            <wp:anchor distT="0" distB="0" distL="114300" distR="114300" simplePos="0" relativeHeight="251664384" behindDoc="0" locked="0" layoutInCell="1" allowOverlap="1">
              <wp:simplePos x="0" y="0"/>
              <wp:positionH relativeFrom="margin">
                <wp:posOffset>2971800</wp:posOffset>
              </wp:positionH>
              <wp:positionV relativeFrom="paragraph">
                <wp:posOffset>-66040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280BA">
                          <w:pPr>
                            <w:pStyle w:val="1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4pt;margin-top:-5.2pt;height:144pt;width:144pt;mso-position-horizontal-relative:margin;mso-wrap-style:none;z-index:251664384;mso-width-relative:page;mso-height-relative:page;" filled="f" stroked="f" coordsize="21600,21600" o:gfxdata="UEsDBAoAAAAAAIdO4kAAAAAAAAAAAAAAAAAEAAAAZHJzL1BLAwQUAAAACACHTuJAMlQTstkAAAAL&#10;AQAADwAAAGRycy9kb3ducmV2LnhtbE2PwU7DMBBE70j8g7VI3Fo7JSRVGqcSFeGIRMOBoxsvSUq8&#10;jmw3DX+POcFxdkazb8r9YkY2o/ODJQnJWgBDaq0eqJPw3tSrLTAfFGk1WkIJ3+hhX93elKrQ9kpv&#10;OB9Dx2IJ+UJJ6EOYCs5926NRfm0npOh9WmdUiNJ1XDt1jeVm5BshMm7UQPFDryY89Nh+HS9GwqFu&#10;Gjejd+MHvtQP59enFJ8XKe/vErEDFnAJf2H4xY/oUEWmk72Q9myUkGbbuCVIWCUiBRYT+WMWLycJ&#10;mzzPgFcl/7+h+gFQSwMEFAAAAAgAh07iQM2T0J0zAgAAYwQAAA4AAABkcnMvZTJvRG9jLnhtbK1U&#10;zY7TMBC+I/EOlu80aVcsVdV0VbYqQqrYlRbE2XWcxpL/ZLtNygPAG3Diwp3n6nPwOWm6aOGwBy7O&#10;2DP+xt83M5nftFqRg/BBWlPQ8SinRBhuS2l2Bf30cf1qSkmIzJRMWSMKehSB3ixevpg3biYmtraq&#10;FJ4AxIRZ4wpax+hmWRZ4LTQLI+uEgbOyXrOIrd9lpWcN0LXKJnl+nTXWl85bLkLA6ap30jOifw6g&#10;rSrJxcryvRYm9qheKBZBKdTSBbroXltVgse7qgoiElVQMI3diiSwt2nNFnM223nmasnPT2DPecIT&#10;TppJg6QXqBWLjOy9/AtKS+5tsFUccauznkinCFiM8yfaPNTMiY4LpA7uInr4f7D8w+HeE1kW9OoN&#10;JYZpVPz0/dvpx6/Tz68EZxCocWGGuAeHyNi+tS3aZjgPOEy828rr9AUjAj/kPV7kFW0kPF2aTqbT&#10;HC4O37ABfvZ43fkQ3wmrSTIK6lG/TlZ22ITYhw4hKZuxa6lUV0NlSFPQ66vXeXfh4gG4MsiRSPSP&#10;TVZst+2Z2daWRxDztu+N4PhaIvmGhXjPPJoBD8a4xDsslbJIYs8WJbX1X/51nuJRI3gpadBcBTWY&#10;JUrUe4PaATAOhh+M7WCYvb616NYxxtDxzsQFH9VgVt7qz5ihZcoBFzMcmQoaB/M29g2OGeRiueyC&#10;9s7LXd1fQOc5FjfmwfGUJgkZ3HIfIWancRKoV+WsG3qvq9J5TlJz/7nvoh7/D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lQTstkAAAALAQAADwAAAAAAAAABACAAAAAiAAAAZHJzL2Rvd25yZXYu&#10;eG1sUEsBAhQAFAAAAAgAh07iQM2T0J0zAgAAYwQAAA4AAAAAAAAAAQAgAAAAKAEAAGRycy9lMm9E&#10;b2MueG1sUEsFBgAAAAAGAAYAWQEAAM0FAAAAAA==&#10;">
              <v:fill on="f" focussize="0,0"/>
              <v:stroke on="f" weight="0.5pt"/>
              <v:imagedata o:title=""/>
              <o:lock v:ext="edit" aspectratio="f"/>
              <v:textbox inset="0mm,0mm,0mm,0mm" style="mso-fit-shape-to-text:t;">
                <w:txbxContent>
                  <w:p w14:paraId="66A280BA">
                    <w:pPr>
                      <w:pStyle w:val="13"/>
                    </w:pPr>
                    <w:r>
                      <w:fldChar w:fldCharType="begin"/>
                    </w:r>
                    <w:r>
                      <w:instrText xml:space="preserve"> PAGE  \* MERGEFORMAT </w:instrText>
                    </w:r>
                    <w:r>
                      <w:fldChar w:fldCharType="separate"/>
                    </w:r>
                    <w:r>
                      <w:t>29</w:t>
                    </w:r>
                    <w:r>
                      <w:fldChar w:fldCharType="end"/>
                    </w:r>
                  </w:p>
                </w:txbxContent>
              </v:textbox>
            </v:shape>
          </w:pict>
        </mc:Fallback>
      </mc:AlternateContent>
    </w:r>
  </w:p>
  <w:p w14:paraId="31740C6F">
    <w:pPr>
      <w:spacing w:line="209" w:lineRule="auto"/>
      <w:ind w:left="52"/>
      <w:rPr>
        <w:rFonts w:ascii="宋体" w:hAnsi="宋体" w:eastAsia="宋体" w:cs="宋体"/>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048F">
    <w:pPr>
      <w:spacing w:after="46" w:line="88" w:lineRule="exact"/>
    </w:pPr>
    <w:r>
      <w:rPr>
        <w:sz w:val="21"/>
      </w:rPr>
      <mc:AlternateContent>
        <mc:Choice Requires="wps">
          <w:drawing>
            <wp:anchor distT="0" distB="0" distL="114300" distR="114300" simplePos="0" relativeHeight="251665408" behindDoc="0" locked="0" layoutInCell="1" allowOverlap="1">
              <wp:simplePos x="0" y="0"/>
              <wp:positionH relativeFrom="margin">
                <wp:posOffset>2978785</wp:posOffset>
              </wp:positionH>
              <wp:positionV relativeFrom="paragraph">
                <wp:posOffset>-139065</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9499E">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4.55pt;margin-top:-10.95pt;height:144pt;width:144pt;mso-position-horizontal-relative:margin;mso-wrap-style:none;z-index:251665408;mso-width-relative:page;mso-height-relative:page;" filled="f" stroked="f" coordsize="21600,21600" o:gfxdata="UEsDBAoAAAAAAIdO4kAAAAAAAAAAAAAAAAAEAAAAZHJzL1BLAwQUAAAACACHTuJAqd6EGtkAAAAL&#10;AQAADwAAAGRycy9kb3ducmV2LnhtbE2PwU7DMAyG70i8Q2QkbluaMjrWNZ3ERDkisXLgmDVeW2ic&#10;Ksm68vaEEzva/vT7+4vdbAY2ofO9JQlimQBDaqzuqZXwUVeLJ2A+KNJqsIQSftDDrry9KVSu7YXe&#10;cTqElsUQ8rmS0IUw5pz7pkOj/NKOSPF2ss6oEEfXcu3UJYabgadJknGjeoofOjXivsPm+3A2EvZV&#10;XbsJvRs+8bV6+Hp7XuHLLOX9nUi2wALO4R+GP/2oDmV0Otozac8GCatsIyIqYZGKDbBIrB/XcXOU&#10;kGaZAF4W/LpD+QtQSwMEFAAAAAgAh07iQBG+V5wzAgAAYwQAAA4AAABkcnMvZTJvRG9jLnhtbK1U&#10;zY7TMBC+I/EOlu80aRFLVTVdla2KkCp2pQVxdh2nseQ/2W6T8gDwBpy4cN/n6nPwOWm6aOGwBy7O&#10;2DP+Zr5vxplft1qRg/BBWlPQ8SinRBhuS2l2Bf38af1qSkmIzJRMWSMKehSBXi9evpg3biYmtraq&#10;FJ4AxIRZ4wpax+hmWRZ4LTQLI+uEgbOyXrOIrd9lpWcN0LXKJnl+lTXWl85bLkLA6ap30jOifw6g&#10;rSrJxcryvRYm9qheKBZBKdTSBbroqq0qweNtVQURiSoomMZuRRLY27Rmizmb7TxzteTnEthzSnjC&#10;STNpkPQCtWKRkb2Xf0Fpyb0NtoojbnXWE+kUAYtx/kSb+5o50XGB1MFdRA//D5Z/PNx5IsuCvh1T&#10;YphGx08/vp9+Ppx+fSM4g0CNCzPE3TtExvadbTE2w3nAYeLdVl6nLxgR+CHv8SKvaCPh6dJ0Mp3m&#10;cHH4hg3ws8frzof4XlhNklFQj/51srLDJsQ+dAhJ2YxdS6W6HipDmoJevX6TdxcuHoArgxyJRF9s&#10;smK7bc/MtrY8gpi3/WwEx9cSyTcsxDvmMQwoGM8l3mKplEUSe7Yoqa3/+q/zFI8ewUtJg+EqqMFb&#10;okR9MOgdAONg+MHYDobZ6xuLaUU7UEtn4oKPajArb/UXvKFlygEXMxyZChoH8yb2A443yMVy2QXt&#10;nZe7ur+AyXMsbsy94ylNEjK45T5CzE7jJFCvylk3zF7XpfM7ScP9576Levw3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d6EGtkAAAALAQAADwAAAAAAAAABACAAAAAiAAAAZHJzL2Rvd25yZXYu&#10;eG1sUEsBAhQAFAAAAAgAh07iQBG+V5wzAgAAYwQAAA4AAAAAAAAAAQAgAAAAKAEAAGRycy9lMm9E&#10;b2MueG1sUEsFBgAAAAAGAAYAWQEAAM0FAAAAAA==&#10;">
              <v:fill on="f" focussize="0,0"/>
              <v:stroke on="f" weight="0.5pt"/>
              <v:imagedata o:title=""/>
              <o:lock v:ext="edit" aspectratio="f"/>
              <v:textbox inset="0mm,0mm,0mm,0mm" style="mso-fit-shape-to-text:t;">
                <w:txbxContent>
                  <w:p w14:paraId="4649499E">
                    <w:pPr>
                      <w:pStyle w:val="13"/>
                    </w:pPr>
                    <w:r>
                      <w:fldChar w:fldCharType="begin"/>
                    </w:r>
                    <w:r>
                      <w:instrText xml:space="preserve"> PAGE  \* MERGEFORMAT </w:instrText>
                    </w:r>
                    <w:r>
                      <w:fldChar w:fldCharType="separate"/>
                    </w:r>
                    <w:r>
                      <w:t>47</w:t>
                    </w:r>
                    <w:r>
                      <w:fldChar w:fldCharType="end"/>
                    </w:r>
                  </w:p>
                </w:txbxContent>
              </v:textbox>
            </v:shape>
          </w:pict>
        </mc:Fallback>
      </mc:AlternateContent>
    </w:r>
  </w:p>
  <w:p w14:paraId="0ACFD845">
    <w:pPr>
      <w:spacing w:line="209" w:lineRule="auto"/>
      <w:ind w:left="52"/>
      <w:rPr>
        <w:rFonts w:ascii="宋体" w:hAnsi="宋体" w:eastAsia="宋体" w:cs="宋体"/>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07192">
    <w:pPr>
      <w:spacing w:after="46" w:line="88" w:lineRule="exact"/>
    </w:pPr>
    <w:r>
      <w:rPr>
        <w:sz w:val="21"/>
      </w:rPr>
      <mc:AlternateContent>
        <mc:Choice Requires="wps">
          <w:drawing>
            <wp:anchor distT="0" distB="0" distL="114300" distR="114300" simplePos="0" relativeHeight="251666432" behindDoc="0" locked="0" layoutInCell="1" allowOverlap="1">
              <wp:simplePos x="0" y="0"/>
              <wp:positionH relativeFrom="margin">
                <wp:posOffset>2956560</wp:posOffset>
              </wp:positionH>
              <wp:positionV relativeFrom="paragraph">
                <wp:posOffset>-154305</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20D60">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2.8pt;margin-top:-12.15pt;height:144pt;width:144pt;mso-position-horizontal-relative:margin;mso-wrap-style:none;z-index:251666432;mso-width-relative:page;mso-height-relative:page;" filled="f" stroked="f" coordsize="21600,21600" o:gfxdata="UEsDBAoAAAAAAIdO4kAAAAAAAAAAAAAAAAAEAAAAZHJzL1BLAwQUAAAACACHTuJASKkICNkAAAAL&#10;AQAADwAAAGRycy9kb3ducmV2LnhtbE2PTU+DQBCG7yb+h82YeGuXAqUGGZrYiEcTiwePW3YEdD/I&#10;7pbiv3c92ePMPHnneav9ohWbyfnRGoTNOgFGprNyND3Ce9usHoD5IIwUyhpC+CEP+/r2phKltBfz&#10;RvMx9CyGGF8KhCGEqeTcdwNp4dd2IhNvn9ZpEeLoei6duMRwrXiaJAXXYjTxwyAmOgzUfR/PGuHQ&#10;tK2byTv1QS9N9vX6lNPzgnh/t0kegQVawj8Mf/pRHerodLJnIz1TCHmxLSKKsErzDFgkdtssbk4I&#10;aZHtgNcVv+5Q/wJQSwMEFAAAAAgAh07iQJZAnnczAgAAYwQAAA4AAABkcnMvZTJvRG9jLnhtbK1U&#10;zY7TMBC+I/EOlu80aRFLVTVdla2KkCp2pQVxdh2nseQ/2W6T8gDwBpy4cN/n6nPwOWm6aOGwBy7O&#10;2DP+xt83M5lft1qRg/BBWlPQ8SinRBhuS2l2Bf38af1qSkmIzJRMWSMKehSBXi9evpg3biYmtraq&#10;FJ4AxIRZ4wpax+hmWRZ4LTQLI+uEgbOyXrOIrd9lpWcN0LXKJnl+lTXWl85bLkLA6ap30jOifw6g&#10;rSrJxcryvRYm9qheKBZBKdTSBbroXltVgsfbqgoiElVQMI3diiSwt2nNFnM223nmasnPT2DPecIT&#10;TppJg6QXqBWLjOy9/AtKS+5tsFUccauznkinCFiM8yfa3NfMiY4LpA7uInr4f7D84+HOE1kW9O2E&#10;EsM0Kn768f308+H06xvBGQRqXJgh7t4hMrbvbIu2Gc4DDhPvtvI6fcGIwA95jxd5RRsJT5emk+k0&#10;h4vDN2yAnz1edz7E98JqkoyCetSvk5UdNiH2oUNIymbsWirV1VAZ0hT06vWbvLtw8QBcGeRIJPrH&#10;Jiu22/bMbGvLI4h52/dGcHwtkXzDQrxjHs2AB2Nc4i2WSlkksWeLktr6r/86T/GoEbyUNGiughrM&#10;EiXqg0HtABgHww/GdjDMXt9YdOsYY+h4Z+KCj2owK2/1F8zQMuWAixmOTAWNg3kT+wbHDHKxXHZB&#10;e+flru4voPMcixtz73hKk4QMbrmPELPTOAnUq3LWDb3XVek8J6m5/9x3UY//h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KkICNkAAAALAQAADwAAAAAAAAABACAAAAAiAAAAZHJzL2Rvd25yZXYu&#10;eG1sUEsBAhQAFAAAAAgAh07iQJZAnnczAgAAYwQAAA4AAAAAAAAAAQAgAAAAKAEAAGRycy9lMm9E&#10;b2MueG1sUEsFBgAAAAAGAAYAWQEAAM0FAAAAAA==&#10;">
              <v:fill on="f" focussize="0,0"/>
              <v:stroke on="f" weight="0.5pt"/>
              <v:imagedata o:title=""/>
              <o:lock v:ext="edit" aspectratio="f"/>
              <v:textbox inset="0mm,0mm,0mm,0mm" style="mso-fit-shape-to-text:t;">
                <w:txbxContent>
                  <w:p w14:paraId="1BE20D60">
                    <w:pPr>
                      <w:pStyle w:val="13"/>
                    </w:pPr>
                    <w:r>
                      <w:fldChar w:fldCharType="begin"/>
                    </w:r>
                    <w:r>
                      <w:instrText xml:space="preserve"> PAGE  \* MERGEFORMAT </w:instrText>
                    </w:r>
                    <w:r>
                      <w:fldChar w:fldCharType="separate"/>
                    </w:r>
                    <w:r>
                      <w:t>48</w:t>
                    </w:r>
                    <w:r>
                      <w:fldChar w:fldCharType="end"/>
                    </w:r>
                  </w:p>
                </w:txbxContent>
              </v:textbox>
            </v:shape>
          </w:pict>
        </mc:Fallback>
      </mc:AlternateContent>
    </w:r>
  </w:p>
  <w:p w14:paraId="1E1ED303">
    <w:pPr>
      <w:spacing w:line="209" w:lineRule="auto"/>
      <w:ind w:left="52"/>
      <w:rPr>
        <w:rFonts w:ascii="宋体" w:hAnsi="宋体" w:eastAsia="宋体" w:cs="宋体"/>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8110562"/>
    </w:sdtPr>
    <w:sdtEndPr>
      <w:rPr>
        <w:rFonts w:ascii="Times New Roman" w:hAnsi="Times New Roman"/>
      </w:rPr>
    </w:sdtEndPr>
    <w:sdtContent>
      <w:p w14:paraId="4F601E80">
        <w:pPr>
          <w:pStyle w:val="13"/>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3</w:t>
        </w:r>
        <w:r>
          <w:rPr>
            <w:rFonts w:ascii="Times New Roman" w:hAnsi="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780F1">
    <w:pPr>
      <w:spacing w:after="46" w:line="88" w:lineRule="exact"/>
      <w:ind w:firstLine="83"/>
    </w:pPr>
    <w:r>
      <w:rPr>
        <w:sz w:val="21"/>
      </w:rPr>
      <mc:AlternateContent>
        <mc:Choice Requires="wps">
          <w:drawing>
            <wp:anchor distT="0" distB="0" distL="114300" distR="114300" simplePos="0" relativeHeight="251667456" behindDoc="0" locked="0" layoutInCell="1" allowOverlap="1">
              <wp:simplePos x="0" y="0"/>
              <wp:positionH relativeFrom="margin">
                <wp:posOffset>2956560</wp:posOffset>
              </wp:positionH>
              <wp:positionV relativeFrom="paragraph">
                <wp:posOffset>-189865</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DE23F">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2.8pt;margin-top:-14.95pt;height:144pt;width:144pt;mso-position-horizontal-relative:margin;mso-wrap-style:none;z-index:251667456;mso-width-relative:page;mso-height-relative:page;" filled="f" stroked="f" coordsize="21600,21600" o:gfxdata="UEsDBAoAAAAAAIdO4kAAAAAAAAAAAAAAAAAEAAAAZHJzL1BLAwQUAAAACACHTuJA/sTWu9oAAAAL&#10;AQAADwAAAGRycy9kb3ducmV2LnhtbE2PwU7DMAyG70i8Q2Qkblvabi1b13QSE+WIxMqBY9Z4baFx&#10;qiTrytsTTuxo+9Pv7y/2sx7YhNb1hgTEywgYUmNUT62Aj7pabIA5L0nJwRAK+EEH+/L+rpC5Mld6&#10;x+noWxZCyOVSQOf9mHPumg61dEszIoXb2VgtfRhty5WV1xCuB55EUca17Cl86OSIhw6b7+NFCzhU&#10;dW0ndHb4xNdq9fX2vMaXWYjHhzjaAfM4+38Y/vSDOpTB6WQupBwbBKyzNAuogEWy3QILxFO6CpuT&#10;gCTdxMDLgt92KH8BUEsDBBQAAAAIAIdO4kDA/oaDMwIAAGMEAAAOAAAAZHJzL2Uyb0RvYy54bWyt&#10;VM2O0zAQviPxDpbvNGkRVamarspWRUgVu1JBnF3HaSL5T7bbpDwAvAEnLtz3ufocfM5PFy0c9sDF&#10;GXvG3/j7ZiaLm0ZJchLOV0ZndDxKKRGam7zSh4x+/rR5NaPEB6ZzJo0WGT0LT2+WL18sajsXE1Ma&#10;mQtHAKL9vLYZLUOw8yTxvBSK+ZGxQsNZGKdYwNYdktyxGuhKJpM0nSa1cbl1hgvvcbrunLRHdM8B&#10;NEVRcbE2/KiEDh2qE5IFUPJlZT1dtq8tCsHDXVF4EYjMKJiGdkUS2Pu4JssFmx8cs2XF+yew5zzh&#10;CSfFKo2kV6g1C4wcXfUXlKq4M94UYcSNSjoirSJgMU6faLMrmRUtF0jt7VV0//9g+cfTvSNVntG3&#10;U0o0U6j45cf3y8+Hy69vBGcQqLZ+jridRWRo3pkGbTOcexxG3k3hVPyCEYEf8p6v8oomEB4vzSaz&#10;WQoXh2/YAD95vG6dD++FUSQaGXWoXysrO2196EKHkJhNm00lZVtDqUmd0enrN2l74eoBuNTIEUl0&#10;j41WaPZNz2xv8jOIOdP1hrd8UyH5lvlwzxyaAQ/GuIQ7LIU0SGJ6i5LSuK//Oo/xqBG8lNRoroxq&#10;zBIl8oNG7QAYBsMNxn4w9FHdGnTrGGNoeWviggtyMAtn1BfM0CrmgItpjkwZDYN5G7oGxwxysVq1&#10;QUfrqkPZXUDnWRa2emd5TBOF9HZ1DBCz1TgK1KnS64bea6vUz0ls7j/3bdTjv2H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7E1rvaAAAACwEAAA8AAAAAAAAAAQAgAAAAIgAAAGRycy9kb3ducmV2&#10;LnhtbFBLAQIUABQAAAAIAIdO4kDA/oaDMwIAAGMEAAAOAAAAAAAAAAEAIAAAACkBAABkcnMvZTJv&#10;RG9jLnhtbFBLBQYAAAAABgAGAFkBAADOBQAAAAA=&#10;">
              <v:fill on="f" focussize="0,0"/>
              <v:stroke on="f" weight="0.5pt"/>
              <v:imagedata o:title=""/>
              <o:lock v:ext="edit" aspectratio="f"/>
              <v:textbox inset="0mm,0mm,0mm,0mm" style="mso-fit-shape-to-text:t;">
                <w:txbxContent>
                  <w:p w14:paraId="1F2DE23F">
                    <w:pPr>
                      <w:pStyle w:val="13"/>
                    </w:pPr>
                    <w:r>
                      <w:fldChar w:fldCharType="begin"/>
                    </w:r>
                    <w:r>
                      <w:instrText xml:space="preserve"> PAGE  \* MERGEFORMAT </w:instrText>
                    </w:r>
                    <w:r>
                      <w:fldChar w:fldCharType="separate"/>
                    </w:r>
                    <w:r>
                      <w:t>72</w:t>
                    </w:r>
                    <w:r>
                      <w:fldChar w:fldCharType="end"/>
                    </w:r>
                  </w:p>
                </w:txbxContent>
              </v:textbox>
            </v:shape>
          </w:pict>
        </mc:Fallback>
      </mc:AlternateContent>
    </w:r>
  </w:p>
  <w:p w14:paraId="3901DE81">
    <w:pPr>
      <w:spacing w:line="209" w:lineRule="auto"/>
      <w:ind w:left="136"/>
      <w:rPr>
        <w:rFonts w:ascii="宋体" w:hAnsi="宋体" w:eastAsia="宋体" w:cs="宋体"/>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72EF3">
    <w:pPr>
      <w:spacing w:line="530" w:lineRule="exact"/>
      <w:ind w:firstLine="1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38F70">
    <w:pPr>
      <w:spacing w:line="530" w:lineRule="exact"/>
      <w:ind w:firstLine="1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7CB80">
    <w:pPr>
      <w:spacing w:line="530" w:lineRule="exact"/>
      <w:ind w:firstLine="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7CD0E">
    <w:pPr>
      <w:spacing w:line="530" w:lineRule="exact"/>
      <w:ind w:firstLine="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FF349">
    <w:pPr>
      <w:spacing w:line="530" w:lineRule="exact"/>
      <w:ind w:firstLine="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43B8">
    <w:pPr>
      <w:pStyle w:val="14"/>
      <w:ind w:left="0" w:leftChars="0" w:firstLine="0" w:firstLineChars="0"/>
      <w:jc w:val="both"/>
      <w:rPr>
        <w:rFonts w:hint="eastAsia" w:eastAsia="仿宋"/>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A919">
    <w:pPr>
      <w:spacing w:line="530" w:lineRule="exact"/>
      <w:ind w:firstLine="1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34AEA"/>
    <w:multiLevelType w:val="singleLevel"/>
    <w:tmpl w:val="86734AEA"/>
    <w:lvl w:ilvl="0" w:tentative="0">
      <w:start w:val="1"/>
      <w:numFmt w:val="decimal"/>
      <w:suff w:val="nothing"/>
      <w:lvlText w:val="%1．"/>
      <w:lvlJc w:val="left"/>
      <w:pPr>
        <w:ind w:left="0" w:firstLine="400"/>
      </w:pPr>
      <w:rPr>
        <w:rFonts w:hint="default"/>
      </w:rPr>
    </w:lvl>
  </w:abstractNum>
  <w:abstractNum w:abstractNumId="1">
    <w:nsid w:val="987B8F47"/>
    <w:multiLevelType w:val="singleLevel"/>
    <w:tmpl w:val="987B8F47"/>
    <w:lvl w:ilvl="0" w:tentative="0">
      <w:start w:val="1"/>
      <w:numFmt w:val="chineseCounting"/>
      <w:suff w:val="nothing"/>
      <w:lvlText w:val="%1、"/>
      <w:lvlJc w:val="left"/>
      <w:rPr>
        <w:rFonts w:hint="eastAsia"/>
      </w:rPr>
    </w:lvl>
  </w:abstractNum>
  <w:abstractNum w:abstractNumId="2">
    <w:nsid w:val="A895E115"/>
    <w:multiLevelType w:val="singleLevel"/>
    <w:tmpl w:val="A895E115"/>
    <w:lvl w:ilvl="0" w:tentative="0">
      <w:start w:val="1"/>
      <w:numFmt w:val="decimal"/>
      <w:lvlText w:val="%1."/>
      <w:lvlJc w:val="left"/>
      <w:pPr>
        <w:tabs>
          <w:tab w:val="left" w:pos="312"/>
        </w:tabs>
      </w:pPr>
    </w:lvl>
  </w:abstractNum>
  <w:abstractNum w:abstractNumId="3">
    <w:nsid w:val="BF15B6D4"/>
    <w:multiLevelType w:val="singleLevel"/>
    <w:tmpl w:val="BF15B6D4"/>
    <w:lvl w:ilvl="0" w:tentative="0">
      <w:start w:val="1"/>
      <w:numFmt w:val="decimal"/>
      <w:lvlText w:val="%1."/>
      <w:lvlJc w:val="left"/>
      <w:pPr>
        <w:tabs>
          <w:tab w:val="left" w:pos="312"/>
        </w:tabs>
      </w:pPr>
    </w:lvl>
  </w:abstractNum>
  <w:abstractNum w:abstractNumId="4">
    <w:nsid w:val="BF8EEBFB"/>
    <w:multiLevelType w:val="singleLevel"/>
    <w:tmpl w:val="BF8EEBFB"/>
    <w:lvl w:ilvl="0" w:tentative="0">
      <w:start w:val="1"/>
      <w:numFmt w:val="decimal"/>
      <w:lvlText w:val="%1."/>
      <w:lvlJc w:val="left"/>
      <w:pPr>
        <w:ind w:left="425" w:hanging="425"/>
      </w:pPr>
      <w:rPr>
        <w:rFonts w:hint="default"/>
      </w:rPr>
    </w:lvl>
  </w:abstractNum>
  <w:abstractNum w:abstractNumId="5">
    <w:nsid w:val="C7934B07"/>
    <w:multiLevelType w:val="singleLevel"/>
    <w:tmpl w:val="C7934B07"/>
    <w:lvl w:ilvl="0" w:tentative="0">
      <w:start w:val="1"/>
      <w:numFmt w:val="decimal"/>
      <w:lvlText w:val="%1."/>
      <w:lvlJc w:val="left"/>
      <w:pPr>
        <w:tabs>
          <w:tab w:val="left" w:pos="312"/>
        </w:tabs>
      </w:pPr>
    </w:lvl>
  </w:abstractNum>
  <w:abstractNum w:abstractNumId="6">
    <w:nsid w:val="C8984876"/>
    <w:multiLevelType w:val="singleLevel"/>
    <w:tmpl w:val="C8984876"/>
    <w:lvl w:ilvl="0" w:tentative="0">
      <w:start w:val="1"/>
      <w:numFmt w:val="decimal"/>
      <w:suff w:val="nothing"/>
      <w:lvlText w:val="%1、"/>
      <w:lvlJc w:val="left"/>
    </w:lvl>
  </w:abstractNum>
  <w:abstractNum w:abstractNumId="7">
    <w:nsid w:val="C9AE50EB"/>
    <w:multiLevelType w:val="singleLevel"/>
    <w:tmpl w:val="C9AE50EB"/>
    <w:lvl w:ilvl="0" w:tentative="0">
      <w:start w:val="1"/>
      <w:numFmt w:val="decimal"/>
      <w:suff w:val="nothing"/>
      <w:lvlText w:val="%1．"/>
      <w:lvlJc w:val="left"/>
      <w:pPr>
        <w:ind w:left="0" w:firstLine="400"/>
      </w:pPr>
      <w:rPr>
        <w:rFonts w:hint="default"/>
      </w:rPr>
    </w:lvl>
  </w:abstractNum>
  <w:abstractNum w:abstractNumId="8">
    <w:nsid w:val="CDFE2C08"/>
    <w:multiLevelType w:val="singleLevel"/>
    <w:tmpl w:val="CDFE2C08"/>
    <w:lvl w:ilvl="0" w:tentative="0">
      <w:start w:val="1"/>
      <w:numFmt w:val="decimal"/>
      <w:suff w:val="nothing"/>
      <w:lvlText w:val="%1、"/>
      <w:lvlJc w:val="left"/>
    </w:lvl>
  </w:abstractNum>
  <w:abstractNum w:abstractNumId="9">
    <w:nsid w:val="ECD6C656"/>
    <w:multiLevelType w:val="singleLevel"/>
    <w:tmpl w:val="ECD6C656"/>
    <w:lvl w:ilvl="0" w:tentative="0">
      <w:start w:val="1"/>
      <w:numFmt w:val="decimal"/>
      <w:suff w:val="nothing"/>
      <w:lvlText w:val="%1、"/>
      <w:lvlJc w:val="left"/>
    </w:lvl>
  </w:abstractNum>
  <w:abstractNum w:abstractNumId="10">
    <w:nsid w:val="EEC7783F"/>
    <w:multiLevelType w:val="singleLevel"/>
    <w:tmpl w:val="EEC7783F"/>
    <w:lvl w:ilvl="0" w:tentative="0">
      <w:start w:val="1"/>
      <w:numFmt w:val="decimal"/>
      <w:suff w:val="nothing"/>
      <w:lvlText w:val="%1．"/>
      <w:lvlJc w:val="left"/>
      <w:pPr>
        <w:ind w:left="0" w:firstLine="400"/>
      </w:pPr>
      <w:rPr>
        <w:rFonts w:hint="default"/>
      </w:rPr>
    </w:lvl>
  </w:abstractNum>
  <w:abstractNum w:abstractNumId="11">
    <w:nsid w:val="F790DE83"/>
    <w:multiLevelType w:val="singleLevel"/>
    <w:tmpl w:val="F790DE83"/>
    <w:lvl w:ilvl="0" w:tentative="0">
      <w:start w:val="1"/>
      <w:numFmt w:val="decimal"/>
      <w:lvlText w:val="%1."/>
      <w:lvlJc w:val="left"/>
      <w:pPr>
        <w:ind w:left="425" w:hanging="425"/>
      </w:pPr>
      <w:rPr>
        <w:rFonts w:hint="default"/>
      </w:rPr>
    </w:lvl>
  </w:abstractNum>
  <w:abstractNum w:abstractNumId="12">
    <w:nsid w:val="FCCF9B9B"/>
    <w:multiLevelType w:val="singleLevel"/>
    <w:tmpl w:val="FCCF9B9B"/>
    <w:lvl w:ilvl="0" w:tentative="0">
      <w:start w:val="1"/>
      <w:numFmt w:val="decimal"/>
      <w:suff w:val="nothing"/>
      <w:lvlText w:val="%1、"/>
      <w:lvlJc w:val="left"/>
    </w:lvl>
  </w:abstractNum>
  <w:abstractNum w:abstractNumId="13">
    <w:nsid w:val="29BD9920"/>
    <w:multiLevelType w:val="singleLevel"/>
    <w:tmpl w:val="29BD9920"/>
    <w:lvl w:ilvl="0" w:tentative="0">
      <w:start w:val="1"/>
      <w:numFmt w:val="decimal"/>
      <w:lvlText w:val="%1."/>
      <w:lvlJc w:val="left"/>
      <w:pPr>
        <w:ind w:left="425" w:hanging="425"/>
      </w:pPr>
      <w:rPr>
        <w:rFonts w:hint="default"/>
      </w:rPr>
    </w:lvl>
  </w:abstractNum>
  <w:abstractNum w:abstractNumId="14">
    <w:nsid w:val="307B21E1"/>
    <w:multiLevelType w:val="singleLevel"/>
    <w:tmpl w:val="307B21E1"/>
    <w:lvl w:ilvl="0" w:tentative="0">
      <w:start w:val="1"/>
      <w:numFmt w:val="decimal"/>
      <w:suff w:val="nothing"/>
      <w:lvlText w:val="%1．"/>
      <w:lvlJc w:val="left"/>
      <w:pPr>
        <w:ind w:left="0" w:firstLine="400"/>
      </w:pPr>
      <w:rPr>
        <w:rFonts w:hint="default"/>
      </w:rPr>
    </w:lvl>
  </w:abstractNum>
  <w:abstractNum w:abstractNumId="15">
    <w:nsid w:val="39602945"/>
    <w:multiLevelType w:val="singleLevel"/>
    <w:tmpl w:val="39602945"/>
    <w:lvl w:ilvl="0" w:tentative="0">
      <w:start w:val="1"/>
      <w:numFmt w:val="decimal"/>
      <w:suff w:val="nothing"/>
      <w:lvlText w:val="%1．"/>
      <w:lvlJc w:val="left"/>
      <w:pPr>
        <w:ind w:left="0" w:firstLine="400"/>
      </w:pPr>
      <w:rPr>
        <w:rFonts w:hint="default"/>
      </w:rPr>
    </w:lvl>
  </w:abstractNum>
  <w:abstractNum w:abstractNumId="16">
    <w:nsid w:val="42417F64"/>
    <w:multiLevelType w:val="singleLevel"/>
    <w:tmpl w:val="42417F64"/>
    <w:lvl w:ilvl="0" w:tentative="0">
      <w:start w:val="1"/>
      <w:numFmt w:val="decimal"/>
      <w:suff w:val="nothing"/>
      <w:lvlText w:val="%1．"/>
      <w:lvlJc w:val="left"/>
      <w:pPr>
        <w:ind w:left="0" w:firstLine="400"/>
      </w:pPr>
      <w:rPr>
        <w:rFonts w:hint="default"/>
      </w:rPr>
    </w:lvl>
  </w:abstractNum>
  <w:abstractNum w:abstractNumId="17">
    <w:nsid w:val="49A41F2A"/>
    <w:multiLevelType w:val="singleLevel"/>
    <w:tmpl w:val="49A41F2A"/>
    <w:lvl w:ilvl="0" w:tentative="0">
      <w:start w:val="1"/>
      <w:numFmt w:val="decimal"/>
      <w:lvlText w:val="%1."/>
      <w:lvlJc w:val="left"/>
      <w:pPr>
        <w:ind w:left="425" w:hanging="425"/>
      </w:pPr>
      <w:rPr>
        <w:rFonts w:hint="default"/>
      </w:rPr>
    </w:lvl>
  </w:abstractNum>
  <w:abstractNum w:abstractNumId="18">
    <w:nsid w:val="56EFF227"/>
    <w:multiLevelType w:val="singleLevel"/>
    <w:tmpl w:val="56EFF227"/>
    <w:lvl w:ilvl="0" w:tentative="0">
      <w:start w:val="1"/>
      <w:numFmt w:val="decimal"/>
      <w:lvlText w:val="%1."/>
      <w:lvlJc w:val="left"/>
      <w:pPr>
        <w:tabs>
          <w:tab w:val="left" w:pos="312"/>
        </w:tabs>
      </w:pPr>
    </w:lvl>
  </w:abstractNum>
  <w:abstractNum w:abstractNumId="19">
    <w:nsid w:val="7BC4FB55"/>
    <w:multiLevelType w:val="singleLevel"/>
    <w:tmpl w:val="7BC4FB55"/>
    <w:lvl w:ilvl="0" w:tentative="0">
      <w:start w:val="1"/>
      <w:numFmt w:val="decimal"/>
      <w:suff w:val="nothing"/>
      <w:lvlText w:val="%1、"/>
      <w:lvlJc w:val="left"/>
    </w:lvl>
  </w:abstractNum>
  <w:num w:numId="1">
    <w:abstractNumId w:val="14"/>
  </w:num>
  <w:num w:numId="2">
    <w:abstractNumId w:val="18"/>
  </w:num>
  <w:num w:numId="3">
    <w:abstractNumId w:val="0"/>
  </w:num>
  <w:num w:numId="4">
    <w:abstractNumId w:val="15"/>
  </w:num>
  <w:num w:numId="5">
    <w:abstractNumId w:val="7"/>
  </w:num>
  <w:num w:numId="6">
    <w:abstractNumId w:val="10"/>
  </w:num>
  <w:num w:numId="7">
    <w:abstractNumId w:val="3"/>
  </w:num>
  <w:num w:numId="8">
    <w:abstractNumId w:val="2"/>
  </w:num>
  <w:num w:numId="9">
    <w:abstractNumId w:val="16"/>
  </w:num>
  <w:num w:numId="10">
    <w:abstractNumId w:val="5"/>
  </w:num>
  <w:num w:numId="11">
    <w:abstractNumId w:val="4"/>
  </w:num>
  <w:num w:numId="12">
    <w:abstractNumId w:val="11"/>
  </w:num>
  <w:num w:numId="13">
    <w:abstractNumId w:val="17"/>
  </w:num>
  <w:num w:numId="14">
    <w:abstractNumId w:val="12"/>
  </w:num>
  <w:num w:numId="15">
    <w:abstractNumId w:val="6"/>
  </w:num>
  <w:num w:numId="16">
    <w:abstractNumId w:val="9"/>
  </w:num>
  <w:num w:numId="17">
    <w:abstractNumId w:val="1"/>
  </w:num>
  <w:num w:numId="18">
    <w:abstractNumId w:val="19"/>
  </w:num>
  <w:num w:numId="19">
    <w:abstractNumId w:val="8"/>
  </w:num>
  <w:num w:numId="2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初如飘雪">
    <w15:presenceInfo w15:providerId="WPS Office" w15:userId="2352071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trackRevisions w:val="1"/>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135135"/>
    <w:rsid w:val="00D94C1C"/>
    <w:rsid w:val="01166242"/>
    <w:rsid w:val="012815AC"/>
    <w:rsid w:val="019B645F"/>
    <w:rsid w:val="02247ACE"/>
    <w:rsid w:val="02813DAB"/>
    <w:rsid w:val="02BE4203"/>
    <w:rsid w:val="02FA082F"/>
    <w:rsid w:val="0394059E"/>
    <w:rsid w:val="039B3DC0"/>
    <w:rsid w:val="046E6DDE"/>
    <w:rsid w:val="050658A3"/>
    <w:rsid w:val="051931EE"/>
    <w:rsid w:val="054866CC"/>
    <w:rsid w:val="05500BDA"/>
    <w:rsid w:val="06205B69"/>
    <w:rsid w:val="067F34E3"/>
    <w:rsid w:val="069D4381"/>
    <w:rsid w:val="06FC6EF5"/>
    <w:rsid w:val="07106075"/>
    <w:rsid w:val="082C353D"/>
    <w:rsid w:val="086E4502"/>
    <w:rsid w:val="08A261AA"/>
    <w:rsid w:val="08AA078E"/>
    <w:rsid w:val="09355BE0"/>
    <w:rsid w:val="09734E97"/>
    <w:rsid w:val="0B270E55"/>
    <w:rsid w:val="0B8B47FF"/>
    <w:rsid w:val="0D0A173F"/>
    <w:rsid w:val="0DFF6C55"/>
    <w:rsid w:val="0E1162A2"/>
    <w:rsid w:val="0E292BD1"/>
    <w:rsid w:val="0E670C47"/>
    <w:rsid w:val="0EC47637"/>
    <w:rsid w:val="0EF253F0"/>
    <w:rsid w:val="0F4E49CF"/>
    <w:rsid w:val="0F6B3808"/>
    <w:rsid w:val="0FAF4957"/>
    <w:rsid w:val="0FC24482"/>
    <w:rsid w:val="101504F3"/>
    <w:rsid w:val="10182B37"/>
    <w:rsid w:val="103329B8"/>
    <w:rsid w:val="10E5208D"/>
    <w:rsid w:val="10E8571A"/>
    <w:rsid w:val="112D6459"/>
    <w:rsid w:val="113872DC"/>
    <w:rsid w:val="114642B3"/>
    <w:rsid w:val="11621F45"/>
    <w:rsid w:val="116417EA"/>
    <w:rsid w:val="11922EB1"/>
    <w:rsid w:val="11D541A5"/>
    <w:rsid w:val="11FB3505"/>
    <w:rsid w:val="123B2DB3"/>
    <w:rsid w:val="12D81352"/>
    <w:rsid w:val="13023A08"/>
    <w:rsid w:val="14681A9C"/>
    <w:rsid w:val="147F2942"/>
    <w:rsid w:val="14C5545A"/>
    <w:rsid w:val="15852EC9"/>
    <w:rsid w:val="15D44C28"/>
    <w:rsid w:val="160457F4"/>
    <w:rsid w:val="16CB1F83"/>
    <w:rsid w:val="17312264"/>
    <w:rsid w:val="186B1FB4"/>
    <w:rsid w:val="18B8319E"/>
    <w:rsid w:val="19B81AED"/>
    <w:rsid w:val="19EC0A79"/>
    <w:rsid w:val="1A011336"/>
    <w:rsid w:val="1A8A3B6A"/>
    <w:rsid w:val="1A8C268F"/>
    <w:rsid w:val="1A974E89"/>
    <w:rsid w:val="1AD81104"/>
    <w:rsid w:val="1B527F1C"/>
    <w:rsid w:val="1B8909D5"/>
    <w:rsid w:val="1CF87735"/>
    <w:rsid w:val="1D4110DC"/>
    <w:rsid w:val="1DDD1283"/>
    <w:rsid w:val="1E91089A"/>
    <w:rsid w:val="1ECF420A"/>
    <w:rsid w:val="1F225368"/>
    <w:rsid w:val="1F6410B2"/>
    <w:rsid w:val="205A6137"/>
    <w:rsid w:val="210C4665"/>
    <w:rsid w:val="21103001"/>
    <w:rsid w:val="21464F13"/>
    <w:rsid w:val="217B3284"/>
    <w:rsid w:val="21C55387"/>
    <w:rsid w:val="221478CC"/>
    <w:rsid w:val="223D6E78"/>
    <w:rsid w:val="22C34341"/>
    <w:rsid w:val="23607DE2"/>
    <w:rsid w:val="237F2EDE"/>
    <w:rsid w:val="23B31E8A"/>
    <w:rsid w:val="23B37081"/>
    <w:rsid w:val="23E9681E"/>
    <w:rsid w:val="24156E1F"/>
    <w:rsid w:val="245E4571"/>
    <w:rsid w:val="246F58AC"/>
    <w:rsid w:val="250F0BC2"/>
    <w:rsid w:val="257F641D"/>
    <w:rsid w:val="26BD5C77"/>
    <w:rsid w:val="26BF2AE4"/>
    <w:rsid w:val="279F1FED"/>
    <w:rsid w:val="27B92902"/>
    <w:rsid w:val="285A5748"/>
    <w:rsid w:val="286F1C15"/>
    <w:rsid w:val="288E631D"/>
    <w:rsid w:val="293A4213"/>
    <w:rsid w:val="29741A10"/>
    <w:rsid w:val="29B43B6A"/>
    <w:rsid w:val="29C65C56"/>
    <w:rsid w:val="2A1A78DE"/>
    <w:rsid w:val="2A232544"/>
    <w:rsid w:val="2B224E38"/>
    <w:rsid w:val="2BB34E0A"/>
    <w:rsid w:val="2BE87519"/>
    <w:rsid w:val="2C763D7D"/>
    <w:rsid w:val="2CB73169"/>
    <w:rsid w:val="2D3A3C43"/>
    <w:rsid w:val="2DDA1FFF"/>
    <w:rsid w:val="2DE26C5A"/>
    <w:rsid w:val="2DF17B0E"/>
    <w:rsid w:val="2EF6355E"/>
    <w:rsid w:val="2EFF6701"/>
    <w:rsid w:val="2F0F2DE8"/>
    <w:rsid w:val="302C1778"/>
    <w:rsid w:val="306C0C66"/>
    <w:rsid w:val="30EB1DF1"/>
    <w:rsid w:val="30EC43E1"/>
    <w:rsid w:val="319B4581"/>
    <w:rsid w:val="31AA2812"/>
    <w:rsid w:val="32815F03"/>
    <w:rsid w:val="32B12408"/>
    <w:rsid w:val="33285847"/>
    <w:rsid w:val="33707BCD"/>
    <w:rsid w:val="33E04E84"/>
    <w:rsid w:val="34CC7CED"/>
    <w:rsid w:val="34EB4C33"/>
    <w:rsid w:val="351C000D"/>
    <w:rsid w:val="35384DC2"/>
    <w:rsid w:val="363869B4"/>
    <w:rsid w:val="36E42DAC"/>
    <w:rsid w:val="379F3BDC"/>
    <w:rsid w:val="37E868CC"/>
    <w:rsid w:val="387E798B"/>
    <w:rsid w:val="39165D44"/>
    <w:rsid w:val="391D04F0"/>
    <w:rsid w:val="392755EE"/>
    <w:rsid w:val="395D0BF4"/>
    <w:rsid w:val="3A710046"/>
    <w:rsid w:val="3AA45124"/>
    <w:rsid w:val="3B3F6576"/>
    <w:rsid w:val="3C2179CC"/>
    <w:rsid w:val="3C5A507F"/>
    <w:rsid w:val="3C6C2E5D"/>
    <w:rsid w:val="3C867E8D"/>
    <w:rsid w:val="3D2B61E5"/>
    <w:rsid w:val="3D7105AA"/>
    <w:rsid w:val="3DD6056E"/>
    <w:rsid w:val="3E3F79C0"/>
    <w:rsid w:val="3F3240FC"/>
    <w:rsid w:val="3F590F0B"/>
    <w:rsid w:val="4050335B"/>
    <w:rsid w:val="40942EE0"/>
    <w:rsid w:val="409F1AF2"/>
    <w:rsid w:val="409F42B5"/>
    <w:rsid w:val="40BF793C"/>
    <w:rsid w:val="4112640E"/>
    <w:rsid w:val="41D079E1"/>
    <w:rsid w:val="4287580F"/>
    <w:rsid w:val="42CF4D03"/>
    <w:rsid w:val="435272F0"/>
    <w:rsid w:val="4375572A"/>
    <w:rsid w:val="438A022C"/>
    <w:rsid w:val="43943AF4"/>
    <w:rsid w:val="43C636E0"/>
    <w:rsid w:val="43CE164B"/>
    <w:rsid w:val="43E608A7"/>
    <w:rsid w:val="444C1297"/>
    <w:rsid w:val="44872895"/>
    <w:rsid w:val="44DC34AA"/>
    <w:rsid w:val="457F1EF2"/>
    <w:rsid w:val="47453F2E"/>
    <w:rsid w:val="474B5756"/>
    <w:rsid w:val="4754067F"/>
    <w:rsid w:val="47AE25B0"/>
    <w:rsid w:val="47F15329"/>
    <w:rsid w:val="48B819A3"/>
    <w:rsid w:val="48E357C2"/>
    <w:rsid w:val="49020909"/>
    <w:rsid w:val="49C425C9"/>
    <w:rsid w:val="4A6C6021"/>
    <w:rsid w:val="4D1B3ED6"/>
    <w:rsid w:val="4E784A2A"/>
    <w:rsid w:val="4F3128F6"/>
    <w:rsid w:val="4F7F67D1"/>
    <w:rsid w:val="505168DF"/>
    <w:rsid w:val="50881E42"/>
    <w:rsid w:val="50CD6207"/>
    <w:rsid w:val="511269E0"/>
    <w:rsid w:val="513D15DF"/>
    <w:rsid w:val="5217652B"/>
    <w:rsid w:val="523B1236"/>
    <w:rsid w:val="526702B9"/>
    <w:rsid w:val="528E0138"/>
    <w:rsid w:val="52942D3E"/>
    <w:rsid w:val="52E36F6F"/>
    <w:rsid w:val="538F4267"/>
    <w:rsid w:val="539C486D"/>
    <w:rsid w:val="541A476F"/>
    <w:rsid w:val="54686973"/>
    <w:rsid w:val="546F3A67"/>
    <w:rsid w:val="54BD0675"/>
    <w:rsid w:val="55202DAA"/>
    <w:rsid w:val="552C4D7E"/>
    <w:rsid w:val="55937A20"/>
    <w:rsid w:val="562E70CC"/>
    <w:rsid w:val="563F3703"/>
    <w:rsid w:val="56FA0675"/>
    <w:rsid w:val="570844FA"/>
    <w:rsid w:val="570F1935"/>
    <w:rsid w:val="58470431"/>
    <w:rsid w:val="586456A3"/>
    <w:rsid w:val="58BE40D7"/>
    <w:rsid w:val="58F45499"/>
    <w:rsid w:val="590C4208"/>
    <w:rsid w:val="59236AD5"/>
    <w:rsid w:val="593626CC"/>
    <w:rsid w:val="59814033"/>
    <w:rsid w:val="59AA636E"/>
    <w:rsid w:val="59B86C91"/>
    <w:rsid w:val="59C2534C"/>
    <w:rsid w:val="5A2E4596"/>
    <w:rsid w:val="5A9164F8"/>
    <w:rsid w:val="5AF50835"/>
    <w:rsid w:val="5B2722C4"/>
    <w:rsid w:val="5B5419FF"/>
    <w:rsid w:val="5B755F54"/>
    <w:rsid w:val="5C385CB7"/>
    <w:rsid w:val="5C7B120D"/>
    <w:rsid w:val="5C82773C"/>
    <w:rsid w:val="5CB564CD"/>
    <w:rsid w:val="5D29000B"/>
    <w:rsid w:val="5E8B2EDC"/>
    <w:rsid w:val="5EA435EE"/>
    <w:rsid w:val="5ED55FBF"/>
    <w:rsid w:val="5F781A34"/>
    <w:rsid w:val="5FC840E6"/>
    <w:rsid w:val="5FF639D9"/>
    <w:rsid w:val="60B12D71"/>
    <w:rsid w:val="627944AC"/>
    <w:rsid w:val="62887FE3"/>
    <w:rsid w:val="62BA0E50"/>
    <w:rsid w:val="632C3261"/>
    <w:rsid w:val="64684A7B"/>
    <w:rsid w:val="64AA08E2"/>
    <w:rsid w:val="65242442"/>
    <w:rsid w:val="656071F2"/>
    <w:rsid w:val="65E46C1B"/>
    <w:rsid w:val="65E762A0"/>
    <w:rsid w:val="65EF15B7"/>
    <w:rsid w:val="6646619B"/>
    <w:rsid w:val="6692787F"/>
    <w:rsid w:val="67086AC4"/>
    <w:rsid w:val="67336F96"/>
    <w:rsid w:val="676445ED"/>
    <w:rsid w:val="6829687D"/>
    <w:rsid w:val="68B860BA"/>
    <w:rsid w:val="694B0447"/>
    <w:rsid w:val="69BD6F52"/>
    <w:rsid w:val="6A47303B"/>
    <w:rsid w:val="6B6E66D1"/>
    <w:rsid w:val="6C283E5F"/>
    <w:rsid w:val="6CBB6AF7"/>
    <w:rsid w:val="6D3C65E3"/>
    <w:rsid w:val="6D6D4BA2"/>
    <w:rsid w:val="6E7268D9"/>
    <w:rsid w:val="6F493B5E"/>
    <w:rsid w:val="70702E68"/>
    <w:rsid w:val="708014D3"/>
    <w:rsid w:val="70D32F6E"/>
    <w:rsid w:val="70F03B20"/>
    <w:rsid w:val="719E300E"/>
    <w:rsid w:val="71B42CDD"/>
    <w:rsid w:val="71ED33DF"/>
    <w:rsid w:val="72514A0B"/>
    <w:rsid w:val="739C1D3D"/>
    <w:rsid w:val="73EF1E6D"/>
    <w:rsid w:val="74BE01DC"/>
    <w:rsid w:val="751622A4"/>
    <w:rsid w:val="75FB0F9D"/>
    <w:rsid w:val="765B1A3C"/>
    <w:rsid w:val="76937C31"/>
    <w:rsid w:val="782D2BAF"/>
    <w:rsid w:val="78320EC2"/>
    <w:rsid w:val="7846125A"/>
    <w:rsid w:val="789D6CAA"/>
    <w:rsid w:val="79B416BB"/>
    <w:rsid w:val="7A42766C"/>
    <w:rsid w:val="7A633442"/>
    <w:rsid w:val="7AC001C9"/>
    <w:rsid w:val="7B0855B3"/>
    <w:rsid w:val="7BAB111F"/>
    <w:rsid w:val="7BF070CA"/>
    <w:rsid w:val="7C6722FD"/>
    <w:rsid w:val="7C6E4D93"/>
    <w:rsid w:val="7CA51C63"/>
    <w:rsid w:val="7CEA1D6C"/>
    <w:rsid w:val="7CF83982"/>
    <w:rsid w:val="7D1925D3"/>
    <w:rsid w:val="7D733B0F"/>
    <w:rsid w:val="7D9A5540"/>
    <w:rsid w:val="7DC578A8"/>
    <w:rsid w:val="7E8D5E51"/>
    <w:rsid w:val="7ED7326A"/>
    <w:rsid w:val="7F020C05"/>
    <w:rsid w:val="7F0474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keepLines/>
      <w:jc w:val="left"/>
      <w:outlineLvl w:val="0"/>
    </w:pPr>
    <w:rPr>
      <w:bCs/>
      <w:kern w:val="44"/>
      <w:szCs w:val="21"/>
    </w:rPr>
  </w:style>
  <w:style w:type="paragraph" w:styleId="3">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0"/>
    <w:pPr>
      <w:ind w:firstLine="420"/>
    </w:pPr>
  </w:style>
  <w:style w:type="paragraph" w:styleId="5">
    <w:name w:val="caption"/>
    <w:basedOn w:val="1"/>
    <w:next w:val="1"/>
    <w:qFormat/>
    <w:uiPriority w:val="0"/>
    <w:pPr>
      <w:spacing w:before="152" w:after="160"/>
    </w:pPr>
    <w:rPr>
      <w:rFonts w:ascii="Arial" w:hAnsi="Arial" w:eastAsia="黑体" w:cs="Arial"/>
      <w:sz w:val="20"/>
    </w:rPr>
  </w:style>
  <w:style w:type="paragraph" w:styleId="6">
    <w:name w:val="annotation text"/>
    <w:basedOn w:val="1"/>
    <w:qFormat/>
    <w:uiPriority w:val="0"/>
    <w:pPr>
      <w:jc w:val="left"/>
    </w:pPr>
  </w:style>
  <w:style w:type="paragraph" w:styleId="7">
    <w:name w:val="Body Text 3"/>
    <w:basedOn w:val="1"/>
    <w:unhideWhenUsed/>
    <w:qFormat/>
    <w:uiPriority w:val="99"/>
    <w:pPr>
      <w:spacing w:after="120"/>
    </w:pPr>
    <w:rPr>
      <w:sz w:val="16"/>
      <w:szCs w:val="16"/>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unhideWhenUsed/>
    <w:qFormat/>
    <w:uiPriority w:val="99"/>
    <w:pPr>
      <w:spacing w:after="120"/>
      <w:ind w:left="420" w:leftChars="200"/>
    </w:pPr>
    <w:rPr>
      <w:rFonts w:ascii="Times New Roman" w:hAnsi="Times New Roman" w:eastAsiaTheme="minorEastAsia" w:cstheme="minorBidi"/>
      <w:sz w:val="21"/>
      <w:szCs w:val="22"/>
    </w:rPr>
  </w:style>
  <w:style w:type="paragraph" w:styleId="10">
    <w:name w:val="Body Text First Indent 2"/>
    <w:basedOn w:val="9"/>
    <w:semiHidden/>
    <w:unhideWhenUsed/>
    <w:qFormat/>
    <w:uiPriority w:val="99"/>
    <w:pPr>
      <w:ind w:firstLine="420"/>
    </w:pPr>
    <w:rPr>
      <w:rFonts w:ascii="Calibri" w:hAnsi="Calibri" w:eastAsia="仿宋" w:cs="Times New Roman"/>
      <w:sz w:val="24"/>
      <w:szCs w:val="20"/>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eastAsia="宋体"/>
      <w:sz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99"/>
    <w:pPr>
      <w:spacing w:before="100" w:beforeAutospacing="1" w:after="100" w:afterAutospacing="1"/>
    </w:pPr>
    <w:rPr>
      <w:rFonts w:ascii="宋体" w:hAnsi="宋体" w:cs="宋体"/>
    </w:rPr>
  </w:style>
  <w:style w:type="paragraph" w:styleId="18">
    <w:name w:val="Body Text First Indent"/>
    <w:basedOn w:val="8"/>
    <w:qFormat/>
    <w:uiPriority w:val="0"/>
    <w:pPr>
      <w:widowControl w:val="0"/>
      <w:overflowPunct/>
      <w:autoSpaceDE/>
      <w:autoSpaceDN/>
      <w:adjustRightInd/>
      <w:spacing w:after="0"/>
      <w:ind w:firstLine="420" w:firstLineChars="100"/>
      <w:textAlignment w:val="auto"/>
    </w:pPr>
    <w:rPr>
      <w:sz w:val="22"/>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semiHidden/>
    <w:unhideWhenUsed/>
    <w:qFormat/>
    <w:uiPriority w:val="99"/>
    <w:rPr>
      <w:color w:val="954F72"/>
      <w:u w:val="single"/>
    </w:rPr>
  </w:style>
  <w:style w:type="character" w:styleId="23">
    <w:name w:val="Hyperlink"/>
    <w:basedOn w:val="21"/>
    <w:qFormat/>
    <w:uiPriority w:val="0"/>
    <w:rPr>
      <w:color w:val="0000FF"/>
      <w:u w:val="single"/>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宋体" w:hAnsi="宋体" w:eastAsia="宋体" w:cs="宋体"/>
      <w:sz w:val="24"/>
      <w:szCs w:val="24"/>
      <w:lang w:val="en-US" w:eastAsia="en-US" w:bidi="ar-SA"/>
    </w:rPr>
  </w:style>
  <w:style w:type="paragraph" w:styleId="26">
    <w:name w:val="No Spacing"/>
    <w:autoRedefine/>
    <w:qFormat/>
    <w:uiPriority w:val="1"/>
    <w:pPr>
      <w:widowControl w:val="0"/>
      <w:ind w:firstLine="200" w:firstLineChars="200"/>
    </w:pPr>
    <w:rPr>
      <w:rFonts w:ascii="Calibri" w:hAnsi="Calibri" w:eastAsia="仿宋" w:cs="Times New Roman"/>
      <w:kern w:val="2"/>
      <w:sz w:val="24"/>
      <w:lang w:val="en-US" w:eastAsia="zh-CN" w:bidi="ar-SA"/>
    </w:rPr>
  </w:style>
  <w:style w:type="paragraph" w:customStyle="1" w:styleId="27">
    <w:name w:val="Normal_3"/>
    <w:next w:val="2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List Paragraph_2"/>
    <w:basedOn w:val="27"/>
    <w:qFormat/>
    <w:uiPriority w:val="34"/>
    <w:pPr>
      <w:widowControl/>
      <w:ind w:firstLine="420" w:firstLineChars="200"/>
      <w:jc w:val="left"/>
    </w:pPr>
    <w:rPr>
      <w:kern w:val="0"/>
      <w:sz w:val="24"/>
    </w:rPr>
  </w:style>
  <w:style w:type="paragraph" w:customStyle="1" w:styleId="29">
    <w:name w:val="Fließtext"/>
    <w:basedOn w:val="1"/>
    <w:autoRedefine/>
    <w:qFormat/>
    <w:uiPriority w:val="0"/>
    <w:pPr>
      <w:overflowPunct w:val="0"/>
      <w:autoSpaceDE w:val="0"/>
      <w:autoSpaceDN w:val="0"/>
      <w:adjustRightInd w:val="0"/>
      <w:textAlignment w:val="baseline"/>
    </w:pPr>
    <w:rPr>
      <w:kern w:val="28"/>
    </w:rPr>
  </w:style>
  <w:style w:type="paragraph" w:customStyle="1" w:styleId="30">
    <w:name w:val="默认段落字体 Para Char Char Char Char Char Char Char Char Char1 Char Char Char Char"/>
    <w:basedOn w:val="1"/>
    <w:qFormat/>
    <w:uiPriority w:val="0"/>
    <w:rPr>
      <w:rFonts w:ascii="Tahoma" w:hAnsi="Tahoma"/>
    </w:rPr>
  </w:style>
  <w:style w:type="character" w:customStyle="1" w:styleId="31">
    <w:name w:val="font41"/>
    <w:qFormat/>
    <w:uiPriority w:val="0"/>
    <w:rPr>
      <w:rFonts w:hint="eastAsia" w:ascii="宋体" w:hAnsi="宋体" w:eastAsia="宋体" w:cs="宋体"/>
      <w:color w:val="000000"/>
      <w:sz w:val="24"/>
      <w:szCs w:val="24"/>
      <w:u w:val="none"/>
    </w:rPr>
  </w:style>
  <w:style w:type="character" w:customStyle="1" w:styleId="32">
    <w:name w:val="font31"/>
    <w:qFormat/>
    <w:uiPriority w:val="0"/>
    <w:rPr>
      <w:rFonts w:hint="default" w:ascii="Times New Roman" w:hAnsi="Times New Roman" w:cs="Times New Roman"/>
      <w:color w:val="000000"/>
      <w:sz w:val="24"/>
      <w:szCs w:val="24"/>
      <w:u w:val="none"/>
    </w:rPr>
  </w:style>
  <w:style w:type="paragraph" w:styleId="33">
    <w:name w:val="List Paragraph"/>
    <w:basedOn w:val="1"/>
    <w:qFormat/>
    <w:uiPriority w:val="99"/>
    <w:pPr>
      <w:spacing w:line="240" w:lineRule="auto"/>
      <w:ind w:firstLine="420" w:firstLineChars="200"/>
    </w:pPr>
    <w:rPr>
      <w:rFonts w:asciiTheme="minorHAnsi" w:hAnsiTheme="minorHAnsi" w:eastAsiaTheme="minorEastAsia" w:cstheme="minorBidi"/>
    </w:rPr>
  </w:style>
  <w:style w:type="character" w:customStyle="1" w:styleId="34">
    <w:name w:val="font21"/>
    <w:qFormat/>
    <w:uiPriority w:val="0"/>
    <w:rPr>
      <w:rFonts w:hint="eastAsia" w:ascii="宋体" w:hAnsi="宋体" w:eastAsia="宋体" w:cs="宋体"/>
      <w:color w:val="000000"/>
      <w:sz w:val="24"/>
      <w:szCs w:val="24"/>
      <w:u w:val="none"/>
    </w:rPr>
  </w:style>
  <w:style w:type="character" w:customStyle="1" w:styleId="35">
    <w:name w:val="font71"/>
    <w:qFormat/>
    <w:uiPriority w:val="0"/>
    <w:rPr>
      <w:rFonts w:hint="eastAsia" w:ascii="宋体" w:hAnsi="宋体" w:eastAsia="宋体" w:cs="宋体"/>
      <w:color w:val="FF0000"/>
      <w:sz w:val="24"/>
      <w:szCs w:val="24"/>
      <w:u w:val="none"/>
    </w:rPr>
  </w:style>
  <w:style w:type="character" w:customStyle="1" w:styleId="36">
    <w:name w:val="font61"/>
    <w:qFormat/>
    <w:uiPriority w:val="0"/>
    <w:rPr>
      <w:rFonts w:hint="default" w:ascii="Segoe UI Symbol" w:hAnsi="Segoe UI Symbol" w:eastAsia="Segoe UI Symbol" w:cs="Segoe UI Symbol"/>
      <w:color w:val="000000"/>
      <w:sz w:val="24"/>
      <w:szCs w:val="24"/>
      <w:u w:val="none"/>
    </w:rPr>
  </w:style>
  <w:style w:type="character" w:customStyle="1" w:styleId="37">
    <w:name w:val="font101"/>
    <w:qFormat/>
    <w:uiPriority w:val="0"/>
    <w:rPr>
      <w:rFonts w:hint="default" w:ascii="Segoe UI Symbol" w:hAnsi="Segoe UI Symbol" w:eastAsia="Segoe UI Symbol" w:cs="Segoe UI Symbol"/>
      <w:color w:val="FF0000"/>
      <w:sz w:val="24"/>
      <w:szCs w:val="24"/>
      <w:u w:val="none"/>
    </w:rPr>
  </w:style>
  <w:style w:type="character" w:customStyle="1" w:styleId="38">
    <w:name w:val="样式 仿宋"/>
    <w:qFormat/>
    <w:uiPriority w:val="0"/>
    <w:rPr>
      <w:rFonts w:ascii="仿宋" w:hAnsi="仿宋" w:eastAsia="仿宋"/>
      <w:kern w:val="1"/>
    </w:rPr>
  </w:style>
  <w:style w:type="paragraph" w:customStyle="1" w:styleId="3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Default"/>
    <w:qFormat/>
    <w:uiPriority w:val="0"/>
    <w:pPr>
      <w:widowControl w:val="0"/>
      <w:autoSpaceDE w:val="0"/>
      <w:autoSpaceDN w:val="0"/>
      <w:adjustRightInd w:val="0"/>
      <w:spacing w:after="160" w:line="259" w:lineRule="auto"/>
    </w:pPr>
    <w:rPr>
      <w:rFonts w:ascii="DFKai-SB" w:hAnsi="Times New Roman" w:eastAsia="DFKai-SB" w:cs="DFKai-SB"/>
      <w:color w:val="000000"/>
      <w:sz w:val="24"/>
      <w:szCs w:val="24"/>
      <w:lang w:val="en-US" w:eastAsia="zh-TW" w:bidi="ar-SA"/>
    </w:rPr>
  </w:style>
  <w:style w:type="paragraph" w:customStyle="1" w:styleId="41">
    <w:name w:val="Normal_6"/>
    <w:qFormat/>
    <w:uiPriority w:val="0"/>
    <w:pPr>
      <w:widowControl w:val="0"/>
      <w:jc w:val="both"/>
    </w:pPr>
    <w:rPr>
      <w:rFonts w:ascii="Calibri" w:hAnsi="Calibri" w:eastAsia="Times New Roman" w:cs="Times New Roman"/>
      <w:kern w:val="2"/>
      <w:sz w:val="21"/>
      <w:szCs w:val="22"/>
      <w:lang w:val="en-US" w:eastAsia="zh-CN" w:bidi="ar-SA"/>
    </w:rPr>
  </w:style>
  <w:style w:type="character" w:customStyle="1" w:styleId="42">
    <w:name w:val="font11"/>
    <w:autoRedefine/>
    <w:qFormat/>
    <w:uiPriority w:val="0"/>
    <w:rPr>
      <w:rFonts w:hint="eastAsia" w:ascii="宋体" w:hAnsi="宋体" w:eastAsia="宋体" w:cs="宋体"/>
      <w:b/>
      <w:bCs/>
      <w:color w:val="000000"/>
      <w:sz w:val="22"/>
      <w:szCs w:val="22"/>
      <w:u w:val="none"/>
    </w:rPr>
  </w:style>
  <w:style w:type="paragraph" w:customStyle="1" w:styleId="43">
    <w:name w:val="列出段落1"/>
    <w:basedOn w:val="1"/>
    <w:autoRedefine/>
    <w:qFormat/>
    <w:uiPriority w:val="34"/>
    <w:pPr>
      <w:ind w:firstLine="420"/>
    </w:pPr>
  </w:style>
  <w:style w:type="paragraph" w:customStyle="1" w:styleId="44">
    <w:name w:val="表内文字"/>
    <w:basedOn w:val="1"/>
    <w:autoRedefine/>
    <w:qFormat/>
    <w:uiPriority w:val="0"/>
    <w:pPr>
      <w:tabs>
        <w:tab w:val="left" w:pos="1418"/>
      </w:tabs>
      <w:jc w:val="center"/>
    </w:pPr>
    <w:rPr>
      <w:rFonts w:ascii="仿宋_GB2312" w:eastAsia="仿宋_GB2312"/>
      <w:spacing w:val="-20"/>
      <w:kern w:val="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112</Pages>
  <Words>2254</Words>
  <Characters>2615</Characters>
  <TotalTime>0</TotalTime>
  <ScaleCrop>false</ScaleCrop>
  <LinksUpToDate>false</LinksUpToDate>
  <CharactersWithSpaces>2755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2025-03-27T16:10:00Z</dcterms:created>
  <dc:creator>市政务服务办</dc:creator>
  <cp:lastModifiedBy>初如飘雪</cp:lastModifiedBy>
  <cp:lastPrinted>2025-07-08T02:26:00Z</cp:lastPrinted>
  <dcterms:modified xsi:type="dcterms:W3CDTF">2025-07-11T08:24:05Z</dcterms:modified>
  <dc:subject>青岛市政府采购采购文件范本</dc:subject>
  <dc:title>青岛市政府采购采购文件范本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2025-04-14T14:24:04Z</vt:filetime>
  </property>
  <property fmtid="{D5CDD505-2E9C-101B-9397-08002B2CF9AE}" pid="4" name="KSOTemplateDocerSaveRecord">
    <vt:lpwstr>eyJoZGlkIjoiMjIzNmE2Nzc0MjI2ZGUxOTcwMjY4NGJjNmEyMjU0MDYiLCJ1c2VySWQiOiI1MjMyOTY4MDIifQ==</vt:lpwstr>
  </property>
  <property fmtid="{D5CDD505-2E9C-101B-9397-08002B2CF9AE}" pid="5" name="KSOProductBuildVer">
    <vt:lpwstr>2052-12.1.0.21915</vt:lpwstr>
  </property>
  <property fmtid="{D5CDD505-2E9C-101B-9397-08002B2CF9AE}" pid="6" name="ICV">
    <vt:lpwstr>34F0F6F2A3DA45ED89509CFE7323A8C6_13</vt:lpwstr>
  </property>
</Properties>
</file>