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6FE02E">
      <w:pPr>
        <w:pStyle w:val="7"/>
        <w:spacing w:line="243" w:lineRule="auto"/>
        <w:rPr>
          <w:rFonts w:hint="eastAsia" w:ascii="仿宋" w:hAnsi="仿宋" w:eastAsia="仿宋" w:cs="仿宋"/>
        </w:rPr>
      </w:pPr>
    </w:p>
    <w:p w14:paraId="75F01582">
      <w:pPr>
        <w:pStyle w:val="7"/>
        <w:spacing w:line="243" w:lineRule="auto"/>
        <w:rPr>
          <w:rFonts w:hint="eastAsia" w:ascii="仿宋" w:hAnsi="仿宋" w:eastAsia="仿宋" w:cs="仿宋"/>
        </w:rPr>
      </w:pPr>
    </w:p>
    <w:p w14:paraId="2DF2FAFC">
      <w:pPr>
        <w:pStyle w:val="7"/>
        <w:spacing w:line="243" w:lineRule="auto"/>
        <w:rPr>
          <w:rFonts w:hint="eastAsia" w:ascii="仿宋" w:hAnsi="仿宋" w:eastAsia="仿宋" w:cs="仿宋"/>
        </w:rPr>
      </w:pPr>
    </w:p>
    <w:p w14:paraId="51864A95">
      <w:pPr>
        <w:pStyle w:val="7"/>
        <w:spacing w:line="243" w:lineRule="auto"/>
        <w:rPr>
          <w:rFonts w:hint="eastAsia" w:ascii="仿宋" w:hAnsi="仿宋" w:eastAsia="仿宋" w:cs="仿宋"/>
        </w:rPr>
      </w:pPr>
    </w:p>
    <w:p w14:paraId="61E84256">
      <w:pPr>
        <w:pStyle w:val="7"/>
        <w:spacing w:line="243" w:lineRule="auto"/>
        <w:rPr>
          <w:rFonts w:hint="eastAsia" w:ascii="仿宋" w:hAnsi="仿宋" w:eastAsia="仿宋" w:cs="仿宋"/>
        </w:rPr>
      </w:pPr>
    </w:p>
    <w:p w14:paraId="390C7630">
      <w:pPr>
        <w:pStyle w:val="7"/>
        <w:spacing w:line="243" w:lineRule="auto"/>
        <w:rPr>
          <w:rFonts w:hint="eastAsia" w:ascii="仿宋" w:hAnsi="仿宋" w:eastAsia="仿宋" w:cs="仿宋"/>
        </w:rPr>
      </w:pPr>
    </w:p>
    <w:p w14:paraId="3E06C971">
      <w:pPr>
        <w:pStyle w:val="7"/>
        <w:spacing w:line="243" w:lineRule="auto"/>
        <w:rPr>
          <w:rFonts w:hint="eastAsia" w:ascii="仿宋" w:hAnsi="仿宋" w:eastAsia="仿宋" w:cs="仿宋"/>
        </w:rPr>
      </w:pPr>
    </w:p>
    <w:p w14:paraId="34C218C9">
      <w:pPr>
        <w:pStyle w:val="7"/>
        <w:spacing w:line="243" w:lineRule="auto"/>
        <w:rPr>
          <w:rFonts w:hint="eastAsia" w:ascii="仿宋" w:hAnsi="仿宋" w:eastAsia="仿宋" w:cs="仿宋"/>
        </w:rPr>
      </w:pPr>
    </w:p>
    <w:p w14:paraId="04A791D8">
      <w:pPr>
        <w:pStyle w:val="7"/>
        <w:spacing w:line="243" w:lineRule="auto"/>
        <w:rPr>
          <w:rFonts w:hint="eastAsia" w:ascii="仿宋" w:hAnsi="仿宋" w:eastAsia="仿宋" w:cs="仿宋"/>
        </w:rPr>
      </w:pPr>
    </w:p>
    <w:p w14:paraId="60E6FC33">
      <w:pPr>
        <w:pStyle w:val="7"/>
        <w:spacing w:line="243" w:lineRule="auto"/>
        <w:rPr>
          <w:rFonts w:hint="eastAsia" w:ascii="仿宋" w:hAnsi="仿宋" w:eastAsia="仿宋" w:cs="仿宋"/>
        </w:rPr>
      </w:pPr>
    </w:p>
    <w:p w14:paraId="4938C742">
      <w:pPr>
        <w:pStyle w:val="7"/>
        <w:spacing w:line="244" w:lineRule="auto"/>
        <w:rPr>
          <w:rFonts w:hint="eastAsia" w:ascii="仿宋" w:hAnsi="仿宋" w:eastAsia="仿宋" w:cs="仿宋"/>
        </w:rPr>
      </w:pPr>
    </w:p>
    <w:p w14:paraId="740C410C">
      <w:pPr>
        <w:spacing w:before="152" w:line="222" w:lineRule="auto"/>
        <w:jc w:val="center"/>
        <w:outlineLvl w:val="0"/>
        <w:rPr>
          <w:rFonts w:hint="eastAsia" w:ascii="仿宋" w:hAnsi="仿宋" w:eastAsia="仿宋" w:cs="仿宋"/>
          <w:sz w:val="47"/>
          <w:szCs w:val="47"/>
          <w:lang w:eastAsia="zh-CN"/>
        </w:rPr>
      </w:pPr>
      <w:bookmarkStart w:id="0" w:name="_Toc15740"/>
      <w:bookmarkStart w:id="1" w:name="_Toc29638"/>
      <w:bookmarkStart w:id="2" w:name="_Toc6387"/>
      <w:bookmarkStart w:id="3" w:name="_Toc25610"/>
      <w:r>
        <w:rPr>
          <w:rFonts w:hint="eastAsia" w:ascii="仿宋" w:hAnsi="仿宋" w:eastAsia="仿宋" w:cs="仿宋"/>
          <w:b/>
          <w:bCs/>
          <w:spacing w:val="7"/>
          <w:sz w:val="47"/>
          <w:szCs w:val="47"/>
          <w:lang w:eastAsia="zh-CN"/>
        </w:rPr>
        <w:t>2026年度菏泽市商务领域消费品以旧换新审核及审计项目</w:t>
      </w:r>
      <w:bookmarkEnd w:id="0"/>
      <w:bookmarkEnd w:id="1"/>
      <w:bookmarkEnd w:id="2"/>
      <w:bookmarkEnd w:id="3"/>
    </w:p>
    <w:p w14:paraId="04AA25F4">
      <w:pPr>
        <w:spacing w:before="357" w:line="220" w:lineRule="auto"/>
        <w:jc w:val="center"/>
        <w:outlineLvl w:val="0"/>
        <w:rPr>
          <w:rFonts w:hint="eastAsia" w:ascii="仿宋" w:hAnsi="仿宋" w:eastAsia="仿宋" w:cs="仿宋"/>
          <w:sz w:val="40"/>
          <w:szCs w:val="40"/>
        </w:rPr>
      </w:pPr>
      <w:bookmarkStart w:id="4" w:name="_Toc21336"/>
      <w:bookmarkStart w:id="5" w:name="_Toc25535"/>
      <w:bookmarkStart w:id="6" w:name="_Toc7755"/>
      <w:bookmarkStart w:id="7" w:name="_Toc27215"/>
      <w:r>
        <w:rPr>
          <w:rFonts w:hint="eastAsia" w:ascii="仿宋" w:hAnsi="仿宋" w:eastAsia="仿宋" w:cs="仿宋"/>
          <w:b/>
          <w:bCs/>
          <w:spacing w:val="-4"/>
          <w:sz w:val="40"/>
          <w:szCs w:val="40"/>
        </w:rPr>
        <w:t>竞争性磋商文件</w:t>
      </w:r>
      <w:bookmarkEnd w:id="4"/>
      <w:bookmarkEnd w:id="5"/>
      <w:bookmarkEnd w:id="6"/>
      <w:bookmarkEnd w:id="7"/>
    </w:p>
    <w:p w14:paraId="074B39C6">
      <w:pPr>
        <w:pStyle w:val="7"/>
        <w:spacing w:line="285" w:lineRule="auto"/>
        <w:rPr>
          <w:rFonts w:hint="eastAsia" w:ascii="仿宋" w:hAnsi="仿宋" w:eastAsia="仿宋" w:cs="仿宋"/>
        </w:rPr>
      </w:pPr>
    </w:p>
    <w:p w14:paraId="175070C7">
      <w:pPr>
        <w:pStyle w:val="7"/>
        <w:spacing w:line="285" w:lineRule="auto"/>
        <w:rPr>
          <w:rFonts w:hint="eastAsia" w:ascii="仿宋" w:hAnsi="仿宋" w:eastAsia="仿宋" w:cs="仿宋"/>
        </w:rPr>
      </w:pPr>
    </w:p>
    <w:p w14:paraId="2F7F3E13">
      <w:pPr>
        <w:pStyle w:val="7"/>
        <w:spacing w:line="285" w:lineRule="auto"/>
        <w:rPr>
          <w:rFonts w:hint="eastAsia" w:ascii="仿宋" w:hAnsi="仿宋" w:eastAsia="仿宋" w:cs="仿宋"/>
        </w:rPr>
      </w:pPr>
    </w:p>
    <w:p w14:paraId="6A9DBBB8">
      <w:pPr>
        <w:pStyle w:val="7"/>
        <w:spacing w:line="285" w:lineRule="auto"/>
        <w:rPr>
          <w:rFonts w:hint="eastAsia" w:ascii="仿宋" w:hAnsi="仿宋" w:eastAsia="仿宋" w:cs="仿宋"/>
        </w:rPr>
      </w:pPr>
    </w:p>
    <w:p w14:paraId="5633D926">
      <w:pPr>
        <w:pStyle w:val="7"/>
        <w:spacing w:line="285" w:lineRule="auto"/>
        <w:rPr>
          <w:rFonts w:hint="eastAsia" w:ascii="仿宋" w:hAnsi="仿宋" w:eastAsia="仿宋" w:cs="仿宋"/>
        </w:rPr>
      </w:pPr>
    </w:p>
    <w:p w14:paraId="1F8678E9">
      <w:pPr>
        <w:spacing w:before="101" w:line="225" w:lineRule="auto"/>
        <w:jc w:val="center"/>
        <w:rPr>
          <w:rFonts w:hint="eastAsia" w:ascii="仿宋" w:hAnsi="仿宋" w:eastAsia="仿宋" w:cs="仿宋"/>
          <w:sz w:val="31"/>
          <w:szCs w:val="31"/>
        </w:rPr>
      </w:pPr>
      <w:r>
        <w:rPr>
          <w:rFonts w:hint="eastAsia" w:ascii="仿宋" w:hAnsi="仿宋" w:eastAsia="仿宋" w:cs="仿宋"/>
          <w:spacing w:val="7"/>
          <w:sz w:val="31"/>
          <w:szCs w:val="31"/>
        </w:rPr>
        <w:t>项目编号：SDGP371700000</w:t>
      </w:r>
      <w:bookmarkStart w:id="21" w:name="_GoBack"/>
      <w:r>
        <w:rPr>
          <w:rFonts w:hint="eastAsia" w:ascii="仿宋" w:hAnsi="仿宋" w:eastAsia="仿宋" w:cs="仿宋"/>
          <w:spacing w:val="7"/>
          <w:sz w:val="31"/>
          <w:szCs w:val="31"/>
        </w:rPr>
        <w:t>2026</w:t>
      </w:r>
      <w:bookmarkEnd w:id="21"/>
      <w:r>
        <w:rPr>
          <w:rFonts w:hint="eastAsia" w:ascii="仿宋" w:hAnsi="仿宋" w:eastAsia="仿宋" w:cs="仿宋"/>
          <w:spacing w:val="7"/>
          <w:sz w:val="31"/>
          <w:szCs w:val="31"/>
        </w:rPr>
        <w:t>02000063</w:t>
      </w:r>
    </w:p>
    <w:p w14:paraId="77BA1F9D">
      <w:pPr>
        <w:pStyle w:val="7"/>
        <w:spacing w:line="247" w:lineRule="auto"/>
        <w:rPr>
          <w:rFonts w:hint="eastAsia" w:ascii="仿宋" w:hAnsi="仿宋" w:eastAsia="仿宋" w:cs="仿宋"/>
        </w:rPr>
      </w:pPr>
    </w:p>
    <w:p w14:paraId="530F50BF">
      <w:pPr>
        <w:pStyle w:val="7"/>
        <w:spacing w:line="247" w:lineRule="auto"/>
        <w:rPr>
          <w:rFonts w:hint="eastAsia" w:ascii="仿宋" w:hAnsi="仿宋" w:eastAsia="仿宋" w:cs="仿宋"/>
        </w:rPr>
      </w:pPr>
    </w:p>
    <w:p w14:paraId="62793439">
      <w:pPr>
        <w:pStyle w:val="7"/>
        <w:spacing w:line="247" w:lineRule="auto"/>
        <w:rPr>
          <w:rFonts w:hint="eastAsia" w:ascii="仿宋" w:hAnsi="仿宋" w:eastAsia="仿宋" w:cs="仿宋"/>
        </w:rPr>
      </w:pPr>
    </w:p>
    <w:p w14:paraId="682D42A7">
      <w:pPr>
        <w:pStyle w:val="7"/>
        <w:spacing w:line="247" w:lineRule="auto"/>
        <w:rPr>
          <w:rFonts w:hint="eastAsia" w:ascii="仿宋" w:hAnsi="仿宋" w:eastAsia="仿宋" w:cs="仿宋"/>
        </w:rPr>
      </w:pPr>
    </w:p>
    <w:p w14:paraId="411615EA">
      <w:pPr>
        <w:pStyle w:val="7"/>
        <w:spacing w:line="247" w:lineRule="auto"/>
        <w:rPr>
          <w:rFonts w:hint="eastAsia" w:ascii="仿宋" w:hAnsi="仿宋" w:eastAsia="仿宋" w:cs="仿宋"/>
        </w:rPr>
      </w:pPr>
    </w:p>
    <w:p w14:paraId="77FFBC2F">
      <w:pPr>
        <w:pStyle w:val="7"/>
        <w:spacing w:line="247" w:lineRule="auto"/>
        <w:rPr>
          <w:rFonts w:hint="eastAsia" w:ascii="仿宋" w:hAnsi="仿宋" w:eastAsia="仿宋" w:cs="仿宋"/>
        </w:rPr>
      </w:pPr>
    </w:p>
    <w:p w14:paraId="15713F77">
      <w:pPr>
        <w:pStyle w:val="7"/>
        <w:spacing w:line="247" w:lineRule="auto"/>
        <w:rPr>
          <w:rFonts w:hint="eastAsia" w:ascii="仿宋" w:hAnsi="仿宋" w:eastAsia="仿宋" w:cs="仿宋"/>
        </w:rPr>
      </w:pPr>
    </w:p>
    <w:p w14:paraId="540C0801">
      <w:pPr>
        <w:pStyle w:val="7"/>
        <w:spacing w:line="248" w:lineRule="auto"/>
        <w:rPr>
          <w:rFonts w:hint="eastAsia" w:ascii="仿宋" w:hAnsi="仿宋" w:eastAsia="仿宋" w:cs="仿宋"/>
        </w:rPr>
      </w:pPr>
    </w:p>
    <w:p w14:paraId="4DD8A7DD">
      <w:pPr>
        <w:pStyle w:val="7"/>
        <w:spacing w:line="248" w:lineRule="auto"/>
        <w:rPr>
          <w:rFonts w:hint="eastAsia" w:ascii="仿宋" w:hAnsi="仿宋" w:eastAsia="仿宋" w:cs="仿宋"/>
        </w:rPr>
      </w:pPr>
    </w:p>
    <w:p w14:paraId="5C732603">
      <w:pPr>
        <w:pStyle w:val="7"/>
        <w:spacing w:line="248" w:lineRule="auto"/>
        <w:rPr>
          <w:rFonts w:hint="eastAsia" w:ascii="仿宋" w:hAnsi="仿宋" w:eastAsia="仿宋" w:cs="仿宋"/>
        </w:rPr>
      </w:pPr>
    </w:p>
    <w:p w14:paraId="63A4FCD6">
      <w:pPr>
        <w:pStyle w:val="7"/>
        <w:spacing w:line="248" w:lineRule="auto"/>
        <w:rPr>
          <w:rFonts w:hint="eastAsia" w:ascii="仿宋" w:hAnsi="仿宋" w:eastAsia="仿宋" w:cs="仿宋"/>
        </w:rPr>
      </w:pPr>
    </w:p>
    <w:p w14:paraId="032FEAEB">
      <w:pPr>
        <w:pStyle w:val="7"/>
        <w:spacing w:line="248" w:lineRule="auto"/>
        <w:rPr>
          <w:rFonts w:hint="eastAsia" w:ascii="仿宋" w:hAnsi="仿宋" w:eastAsia="仿宋" w:cs="仿宋"/>
        </w:rPr>
      </w:pPr>
    </w:p>
    <w:p w14:paraId="7A4A3FE4">
      <w:pPr>
        <w:pStyle w:val="7"/>
        <w:spacing w:line="248" w:lineRule="auto"/>
        <w:rPr>
          <w:rFonts w:hint="eastAsia" w:ascii="仿宋" w:hAnsi="仿宋" w:eastAsia="仿宋" w:cs="仿宋"/>
        </w:rPr>
      </w:pPr>
    </w:p>
    <w:p w14:paraId="3D45204B">
      <w:pPr>
        <w:pStyle w:val="7"/>
        <w:spacing w:line="248" w:lineRule="auto"/>
        <w:rPr>
          <w:rFonts w:hint="eastAsia" w:ascii="仿宋" w:hAnsi="仿宋" w:eastAsia="仿宋" w:cs="仿宋"/>
        </w:rPr>
      </w:pPr>
    </w:p>
    <w:p w14:paraId="36406ABA">
      <w:pPr>
        <w:pStyle w:val="7"/>
        <w:spacing w:line="248" w:lineRule="auto"/>
        <w:rPr>
          <w:rFonts w:hint="eastAsia" w:ascii="仿宋" w:hAnsi="仿宋" w:eastAsia="仿宋" w:cs="仿宋"/>
        </w:rPr>
      </w:pPr>
    </w:p>
    <w:p w14:paraId="19F66176">
      <w:pPr>
        <w:spacing w:before="101" w:line="224" w:lineRule="auto"/>
        <w:ind w:firstLine="1975" w:firstLineChars="600"/>
        <w:rPr>
          <w:rFonts w:hint="eastAsia" w:ascii="仿宋" w:hAnsi="仿宋" w:eastAsia="仿宋" w:cs="仿宋"/>
          <w:b/>
          <w:bCs/>
          <w:sz w:val="31"/>
          <w:szCs w:val="31"/>
          <w:lang w:eastAsia="zh-CN"/>
        </w:rPr>
      </w:pPr>
      <w:r>
        <w:rPr>
          <w:rFonts w:hint="eastAsia" w:ascii="仿宋" w:hAnsi="仿宋" w:eastAsia="仿宋" w:cs="仿宋"/>
          <w:b/>
          <w:bCs/>
          <w:spacing w:val="9"/>
          <w:sz w:val="31"/>
          <w:szCs w:val="31"/>
        </w:rPr>
        <w:t>采购人（盖章</w:t>
      </w:r>
      <w:r>
        <w:rPr>
          <w:rFonts w:hint="eastAsia" w:ascii="仿宋" w:hAnsi="仿宋" w:eastAsia="仿宋" w:cs="仿宋"/>
          <w:b/>
          <w:bCs/>
          <w:spacing w:val="24"/>
          <w:sz w:val="31"/>
          <w:szCs w:val="31"/>
        </w:rPr>
        <w:t>）：</w:t>
      </w:r>
      <w:r>
        <w:rPr>
          <w:rFonts w:hint="eastAsia" w:ascii="仿宋" w:hAnsi="仿宋" w:eastAsia="仿宋" w:cs="仿宋"/>
          <w:b/>
          <w:bCs/>
          <w:spacing w:val="9"/>
          <w:sz w:val="31"/>
          <w:szCs w:val="31"/>
          <w:lang w:eastAsia="zh-CN"/>
        </w:rPr>
        <w:t>菏泽市商务局</w:t>
      </w:r>
    </w:p>
    <w:p w14:paraId="1F7CC4C1">
      <w:pPr>
        <w:spacing w:before="247" w:line="224" w:lineRule="auto"/>
        <w:ind w:firstLine="1987" w:firstLineChars="600"/>
        <w:rPr>
          <w:rFonts w:hint="eastAsia" w:ascii="仿宋" w:hAnsi="仿宋" w:eastAsia="仿宋" w:cs="仿宋"/>
          <w:b/>
          <w:bCs/>
          <w:sz w:val="31"/>
          <w:szCs w:val="31"/>
          <w:lang w:eastAsia="zh-CN"/>
        </w:rPr>
      </w:pPr>
      <w:r>
        <w:rPr>
          <w:rFonts w:hint="eastAsia" w:ascii="仿宋" w:hAnsi="仿宋" w:eastAsia="仿宋" w:cs="仿宋"/>
          <w:b/>
          <w:bCs/>
          <w:spacing w:val="10"/>
          <w:sz w:val="31"/>
          <w:szCs w:val="31"/>
        </w:rPr>
        <w:t>代理机构（盖章</w:t>
      </w:r>
      <w:r>
        <w:rPr>
          <w:rFonts w:hint="eastAsia" w:ascii="仿宋" w:hAnsi="仿宋" w:eastAsia="仿宋" w:cs="仿宋"/>
          <w:b/>
          <w:bCs/>
          <w:spacing w:val="22"/>
          <w:sz w:val="31"/>
          <w:szCs w:val="31"/>
        </w:rPr>
        <w:t>）：</w:t>
      </w:r>
      <w:r>
        <w:rPr>
          <w:rFonts w:hint="eastAsia" w:ascii="仿宋" w:hAnsi="仿宋" w:eastAsia="仿宋" w:cs="仿宋"/>
          <w:b/>
          <w:bCs/>
          <w:spacing w:val="10"/>
          <w:sz w:val="31"/>
          <w:szCs w:val="31"/>
          <w:lang w:eastAsia="zh-CN"/>
        </w:rPr>
        <w:t>天宇工程咨询有限公司</w:t>
      </w:r>
    </w:p>
    <w:p w14:paraId="070F94E9">
      <w:pPr>
        <w:spacing w:before="245" w:line="225" w:lineRule="auto"/>
        <w:ind w:firstLine="2206" w:firstLineChars="700"/>
        <w:rPr>
          <w:rFonts w:hint="eastAsia" w:ascii="仿宋" w:hAnsi="仿宋" w:eastAsia="仿宋" w:cs="仿宋"/>
          <w:b/>
          <w:bCs/>
          <w:sz w:val="31"/>
          <w:szCs w:val="31"/>
        </w:rPr>
      </w:pPr>
      <w:r>
        <w:rPr>
          <w:rFonts w:hint="eastAsia" w:ascii="仿宋" w:hAnsi="仿宋" w:eastAsia="仿宋" w:cs="仿宋"/>
          <w:b/>
          <w:bCs/>
          <w:spacing w:val="2"/>
          <w:sz w:val="31"/>
          <w:szCs w:val="31"/>
        </w:rPr>
        <w:t>日期：二〇二六年</w:t>
      </w:r>
      <w:r>
        <w:rPr>
          <w:rFonts w:hint="eastAsia" w:ascii="仿宋" w:hAnsi="仿宋" w:eastAsia="仿宋" w:cs="仿宋"/>
          <w:b/>
          <w:bCs/>
          <w:spacing w:val="2"/>
          <w:sz w:val="31"/>
          <w:szCs w:val="31"/>
          <w:lang w:val="en-US" w:eastAsia="zh-CN"/>
        </w:rPr>
        <w:t>四</w:t>
      </w:r>
      <w:r>
        <w:rPr>
          <w:rFonts w:hint="eastAsia" w:ascii="仿宋" w:hAnsi="仿宋" w:eastAsia="仿宋" w:cs="仿宋"/>
          <w:b/>
          <w:bCs/>
          <w:spacing w:val="2"/>
          <w:sz w:val="31"/>
          <w:szCs w:val="31"/>
        </w:rPr>
        <w:t>月</w:t>
      </w:r>
    </w:p>
    <w:p w14:paraId="07ED6E32">
      <w:pPr>
        <w:spacing w:line="225" w:lineRule="auto"/>
        <w:rPr>
          <w:rFonts w:hint="eastAsia" w:ascii="仿宋" w:hAnsi="仿宋" w:eastAsia="仿宋" w:cs="仿宋"/>
          <w:sz w:val="31"/>
          <w:szCs w:val="31"/>
        </w:rPr>
        <w:sectPr>
          <w:headerReference r:id="rId5" w:type="default"/>
          <w:pgSz w:w="11906" w:h="16839"/>
          <w:pgMar w:top="1440" w:right="1800" w:bottom="1440" w:left="1800" w:header="0" w:footer="850" w:gutter="0"/>
          <w:pgNumType w:fmt="decimal"/>
          <w:cols w:space="720" w:num="1"/>
        </w:sectPr>
      </w:pPr>
    </w:p>
    <w:p w14:paraId="78D71F03">
      <w:pPr>
        <w:pStyle w:val="7"/>
        <w:spacing w:line="270" w:lineRule="auto"/>
        <w:rPr>
          <w:rFonts w:hint="eastAsia" w:ascii="仿宋" w:hAnsi="仿宋" w:eastAsia="仿宋" w:cs="仿宋"/>
          <w:sz w:val="32"/>
          <w:szCs w:val="32"/>
        </w:rPr>
      </w:pPr>
    </w:p>
    <w:sdt>
      <w:sdtPr>
        <w:rPr>
          <w:rFonts w:ascii="宋体" w:hAnsi="宋体" w:eastAsia="宋体" w:cs="Arial"/>
          <w:snapToGrid w:val="0"/>
          <w:color w:val="000000"/>
          <w:kern w:val="0"/>
          <w:sz w:val="21"/>
          <w:szCs w:val="21"/>
          <w:lang w:val="en-US" w:eastAsia="en-US" w:bidi="ar-SA"/>
        </w:rPr>
        <w:id w:val="147473242"/>
        <w15:color w:val="DBDBDB"/>
        <w:docPartObj>
          <w:docPartGallery w:val="Table of Contents"/>
          <w:docPartUnique/>
        </w:docPartObj>
      </w:sdtPr>
      <w:sdtEndPr>
        <w:rPr>
          <w:rFonts w:hint="eastAsia" w:ascii="仿宋" w:hAnsi="仿宋" w:eastAsia="仿宋" w:cs="仿宋"/>
          <w:snapToGrid w:val="0"/>
          <w:color w:val="000000"/>
          <w:kern w:val="0"/>
          <w:sz w:val="21"/>
          <w:szCs w:val="30"/>
          <w:lang w:val="en-US" w:eastAsia="en-US" w:bidi="ar-SA"/>
        </w:rPr>
      </w:sdtEndPr>
      <w:sdtContent>
        <w:p w14:paraId="1B356810">
          <w:pPr>
            <w:spacing w:before="0" w:beforeLines="0" w:after="0" w:afterLines="0" w:line="240" w:lineRule="auto"/>
            <w:ind w:left="0" w:leftChars="0" w:right="0" w:rightChars="0" w:firstLine="0" w:firstLineChars="0"/>
            <w:jc w:val="center"/>
            <w:rPr>
              <w:sz w:val="48"/>
              <w:szCs w:val="48"/>
            </w:rPr>
          </w:pPr>
          <w:r>
            <w:rPr>
              <w:rFonts w:ascii="宋体" w:hAnsi="宋体" w:eastAsia="宋体"/>
              <w:sz w:val="48"/>
              <w:szCs w:val="48"/>
            </w:rPr>
            <w:t>目录</w:t>
          </w:r>
        </w:p>
        <w:p w14:paraId="6F444748">
          <w:pPr>
            <w:pStyle w:val="9"/>
            <w:tabs>
              <w:tab w:val="right" w:leader="dot" w:pos="8306"/>
            </w:tabs>
            <w:rPr>
              <w:sz w:val="32"/>
              <w:szCs w:val="32"/>
            </w:rPr>
          </w:pPr>
          <w:r>
            <w:rPr>
              <w:rFonts w:hint="eastAsia" w:ascii="仿宋" w:hAnsi="仿宋" w:eastAsia="仿宋" w:cs="仿宋"/>
              <w:snapToGrid w:val="0"/>
              <w:color w:val="000000"/>
              <w:kern w:val="0"/>
              <w:sz w:val="48"/>
              <w:szCs w:val="60"/>
              <w:lang w:val="en-US" w:eastAsia="en-US" w:bidi="ar-SA"/>
            </w:rPr>
            <w:fldChar w:fldCharType="begin"/>
          </w:r>
          <w:r>
            <w:rPr>
              <w:rFonts w:hint="eastAsia" w:ascii="仿宋" w:hAnsi="仿宋" w:eastAsia="仿宋" w:cs="仿宋"/>
              <w:snapToGrid w:val="0"/>
              <w:color w:val="000000"/>
              <w:kern w:val="0"/>
              <w:sz w:val="48"/>
              <w:szCs w:val="60"/>
              <w:lang w:val="en-US" w:eastAsia="en-US" w:bidi="ar-SA"/>
            </w:rPr>
            <w:instrText xml:space="preserve">TOC \o "1-1" \h \u </w:instrText>
          </w:r>
          <w:r>
            <w:rPr>
              <w:rFonts w:hint="eastAsia" w:ascii="仿宋" w:hAnsi="仿宋" w:eastAsia="仿宋" w:cs="仿宋"/>
              <w:snapToGrid w:val="0"/>
              <w:color w:val="000000"/>
              <w:kern w:val="0"/>
              <w:sz w:val="48"/>
              <w:szCs w:val="60"/>
              <w:lang w:val="en-US" w:eastAsia="en-US" w:bidi="ar-SA"/>
            </w:rPr>
            <w:fldChar w:fldCharType="separate"/>
          </w:r>
          <w:r>
            <w:rPr>
              <w:rFonts w:hint="eastAsia" w:ascii="仿宋" w:hAnsi="仿宋" w:eastAsia="仿宋" w:cs="仿宋"/>
              <w:snapToGrid w:val="0"/>
              <w:color w:val="000000"/>
              <w:kern w:val="0"/>
              <w:sz w:val="32"/>
              <w:szCs w:val="60"/>
              <w:lang w:val="en-US" w:eastAsia="en-US" w:bidi="ar-SA"/>
            </w:rPr>
            <w:fldChar w:fldCharType="begin"/>
          </w:r>
          <w:r>
            <w:rPr>
              <w:rFonts w:hint="eastAsia" w:ascii="仿宋" w:hAnsi="仿宋" w:eastAsia="仿宋" w:cs="仿宋"/>
              <w:snapToGrid w:val="0"/>
              <w:kern w:val="0"/>
              <w:sz w:val="32"/>
              <w:szCs w:val="60"/>
              <w:lang w:val="en-US" w:eastAsia="en-US" w:bidi="ar-SA"/>
            </w:rPr>
            <w:instrText xml:space="preserve"> HYPERLINK \l _Toc5485 </w:instrText>
          </w:r>
          <w:r>
            <w:rPr>
              <w:rFonts w:hint="eastAsia" w:ascii="仿宋" w:hAnsi="仿宋" w:eastAsia="仿宋" w:cs="仿宋"/>
              <w:snapToGrid w:val="0"/>
              <w:kern w:val="0"/>
              <w:sz w:val="32"/>
              <w:szCs w:val="60"/>
              <w:lang w:val="en-US" w:eastAsia="en-US" w:bidi="ar-SA"/>
            </w:rPr>
            <w:fldChar w:fldCharType="separate"/>
          </w:r>
          <w:r>
            <w:rPr>
              <w:rFonts w:hint="eastAsia" w:ascii="仿宋" w:hAnsi="仿宋" w:eastAsia="仿宋" w:cs="仿宋"/>
              <w:bCs/>
              <w:spacing w:val="7"/>
              <w:sz w:val="32"/>
              <w:szCs w:val="48"/>
            </w:rPr>
            <w:t>第一章</w:t>
          </w:r>
          <w:r>
            <w:rPr>
              <w:rFonts w:hint="eastAsia" w:ascii="仿宋" w:hAnsi="仿宋" w:eastAsia="仿宋" w:cs="仿宋"/>
              <w:bCs/>
              <w:spacing w:val="7"/>
              <w:sz w:val="32"/>
              <w:szCs w:val="48"/>
              <w:lang w:val="en-US" w:eastAsia="zh-CN"/>
            </w:rPr>
            <w:t xml:space="preserve">  </w:t>
          </w:r>
          <w:r>
            <w:rPr>
              <w:rFonts w:hint="eastAsia" w:ascii="仿宋" w:hAnsi="仿宋" w:eastAsia="仿宋" w:cs="仿宋"/>
              <w:bCs/>
              <w:spacing w:val="7"/>
              <w:sz w:val="32"/>
              <w:szCs w:val="48"/>
            </w:rPr>
            <w:t>竞争性磋商公告</w:t>
          </w:r>
          <w:r>
            <w:rPr>
              <w:sz w:val="32"/>
              <w:szCs w:val="32"/>
            </w:rPr>
            <w:tab/>
          </w:r>
          <w:r>
            <w:rPr>
              <w:sz w:val="32"/>
              <w:szCs w:val="32"/>
            </w:rPr>
            <w:fldChar w:fldCharType="begin"/>
          </w:r>
          <w:r>
            <w:rPr>
              <w:sz w:val="32"/>
              <w:szCs w:val="32"/>
            </w:rPr>
            <w:instrText xml:space="preserve"> PAGEREF _Toc5485 \h </w:instrText>
          </w:r>
          <w:r>
            <w:rPr>
              <w:sz w:val="32"/>
              <w:szCs w:val="32"/>
            </w:rPr>
            <w:fldChar w:fldCharType="separate"/>
          </w:r>
          <w:r>
            <w:rPr>
              <w:sz w:val="32"/>
              <w:szCs w:val="32"/>
            </w:rPr>
            <w:t>2</w:t>
          </w:r>
          <w:r>
            <w:rPr>
              <w:sz w:val="32"/>
              <w:szCs w:val="32"/>
            </w:rPr>
            <w:fldChar w:fldCharType="end"/>
          </w:r>
          <w:r>
            <w:rPr>
              <w:rFonts w:hint="eastAsia" w:ascii="仿宋" w:hAnsi="仿宋" w:eastAsia="仿宋" w:cs="仿宋"/>
              <w:snapToGrid w:val="0"/>
              <w:color w:val="000000"/>
              <w:kern w:val="0"/>
              <w:sz w:val="32"/>
              <w:szCs w:val="60"/>
              <w:lang w:val="en-US" w:eastAsia="en-US" w:bidi="ar-SA"/>
            </w:rPr>
            <w:fldChar w:fldCharType="end"/>
          </w:r>
        </w:p>
        <w:p w14:paraId="6532F841">
          <w:pPr>
            <w:pStyle w:val="9"/>
            <w:tabs>
              <w:tab w:val="right" w:leader="dot" w:pos="8306"/>
            </w:tabs>
            <w:rPr>
              <w:sz w:val="32"/>
              <w:szCs w:val="32"/>
            </w:rPr>
          </w:pPr>
          <w:r>
            <w:rPr>
              <w:rFonts w:hint="eastAsia" w:ascii="仿宋" w:hAnsi="仿宋" w:eastAsia="仿宋" w:cs="仿宋"/>
              <w:snapToGrid w:val="0"/>
              <w:color w:val="000000"/>
              <w:kern w:val="0"/>
              <w:sz w:val="32"/>
              <w:szCs w:val="60"/>
              <w:lang w:val="en-US" w:eastAsia="en-US" w:bidi="ar-SA"/>
            </w:rPr>
            <w:fldChar w:fldCharType="begin"/>
          </w:r>
          <w:r>
            <w:rPr>
              <w:rFonts w:hint="eastAsia" w:ascii="仿宋" w:hAnsi="仿宋" w:eastAsia="仿宋" w:cs="仿宋"/>
              <w:snapToGrid w:val="0"/>
              <w:kern w:val="0"/>
              <w:sz w:val="32"/>
              <w:szCs w:val="60"/>
              <w:lang w:val="en-US" w:eastAsia="en-US" w:bidi="ar-SA"/>
            </w:rPr>
            <w:instrText xml:space="preserve"> HYPERLINK \l _Toc15780 </w:instrText>
          </w:r>
          <w:r>
            <w:rPr>
              <w:rFonts w:hint="eastAsia" w:ascii="仿宋" w:hAnsi="仿宋" w:eastAsia="仿宋" w:cs="仿宋"/>
              <w:snapToGrid w:val="0"/>
              <w:kern w:val="0"/>
              <w:sz w:val="32"/>
              <w:szCs w:val="60"/>
              <w:lang w:val="en-US" w:eastAsia="en-US" w:bidi="ar-SA"/>
            </w:rPr>
            <w:fldChar w:fldCharType="separate"/>
          </w:r>
          <w:r>
            <w:rPr>
              <w:rFonts w:hint="eastAsia" w:ascii="仿宋" w:hAnsi="仿宋" w:eastAsia="仿宋" w:cs="仿宋"/>
              <w:bCs/>
              <w:spacing w:val="7"/>
              <w:sz w:val="32"/>
              <w:szCs w:val="48"/>
            </w:rPr>
            <w:t>第二章</w:t>
          </w:r>
          <w:r>
            <w:rPr>
              <w:rFonts w:hint="eastAsia" w:ascii="仿宋" w:hAnsi="仿宋" w:eastAsia="仿宋" w:cs="仿宋"/>
              <w:bCs/>
              <w:spacing w:val="7"/>
              <w:sz w:val="32"/>
              <w:szCs w:val="48"/>
              <w:lang w:val="en-US" w:eastAsia="zh-CN"/>
            </w:rPr>
            <w:t xml:space="preserve">  </w:t>
          </w:r>
          <w:r>
            <w:rPr>
              <w:rFonts w:hint="eastAsia" w:ascii="仿宋" w:hAnsi="仿宋" w:eastAsia="仿宋" w:cs="仿宋"/>
              <w:bCs/>
              <w:spacing w:val="7"/>
              <w:sz w:val="32"/>
              <w:szCs w:val="48"/>
            </w:rPr>
            <w:t>供应商须知</w:t>
          </w:r>
          <w:r>
            <w:rPr>
              <w:sz w:val="32"/>
              <w:szCs w:val="32"/>
            </w:rPr>
            <w:tab/>
          </w:r>
          <w:r>
            <w:rPr>
              <w:sz w:val="32"/>
              <w:szCs w:val="32"/>
            </w:rPr>
            <w:fldChar w:fldCharType="begin"/>
          </w:r>
          <w:r>
            <w:rPr>
              <w:sz w:val="32"/>
              <w:szCs w:val="32"/>
            </w:rPr>
            <w:instrText xml:space="preserve"> PAGEREF _Toc15780 \h </w:instrText>
          </w:r>
          <w:r>
            <w:rPr>
              <w:sz w:val="32"/>
              <w:szCs w:val="32"/>
            </w:rPr>
            <w:fldChar w:fldCharType="separate"/>
          </w:r>
          <w:r>
            <w:rPr>
              <w:sz w:val="32"/>
              <w:szCs w:val="32"/>
            </w:rPr>
            <w:t>5</w:t>
          </w:r>
          <w:r>
            <w:rPr>
              <w:sz w:val="32"/>
              <w:szCs w:val="32"/>
            </w:rPr>
            <w:fldChar w:fldCharType="end"/>
          </w:r>
          <w:r>
            <w:rPr>
              <w:rFonts w:hint="eastAsia" w:ascii="仿宋" w:hAnsi="仿宋" w:eastAsia="仿宋" w:cs="仿宋"/>
              <w:snapToGrid w:val="0"/>
              <w:color w:val="000000"/>
              <w:kern w:val="0"/>
              <w:sz w:val="32"/>
              <w:szCs w:val="60"/>
              <w:lang w:val="en-US" w:eastAsia="en-US" w:bidi="ar-SA"/>
            </w:rPr>
            <w:fldChar w:fldCharType="end"/>
          </w:r>
        </w:p>
        <w:p w14:paraId="31976A6B">
          <w:pPr>
            <w:pStyle w:val="9"/>
            <w:tabs>
              <w:tab w:val="right" w:leader="dot" w:pos="8306"/>
            </w:tabs>
            <w:rPr>
              <w:sz w:val="32"/>
              <w:szCs w:val="32"/>
            </w:rPr>
          </w:pPr>
          <w:r>
            <w:rPr>
              <w:rFonts w:hint="eastAsia" w:ascii="仿宋" w:hAnsi="仿宋" w:eastAsia="仿宋" w:cs="仿宋"/>
              <w:snapToGrid w:val="0"/>
              <w:color w:val="000000"/>
              <w:kern w:val="0"/>
              <w:sz w:val="32"/>
              <w:szCs w:val="60"/>
              <w:lang w:val="en-US" w:eastAsia="en-US" w:bidi="ar-SA"/>
            </w:rPr>
            <w:fldChar w:fldCharType="begin"/>
          </w:r>
          <w:r>
            <w:rPr>
              <w:rFonts w:hint="eastAsia" w:ascii="仿宋" w:hAnsi="仿宋" w:eastAsia="仿宋" w:cs="仿宋"/>
              <w:snapToGrid w:val="0"/>
              <w:kern w:val="0"/>
              <w:sz w:val="32"/>
              <w:szCs w:val="60"/>
              <w:lang w:val="en-US" w:eastAsia="en-US" w:bidi="ar-SA"/>
            </w:rPr>
            <w:instrText xml:space="preserve"> HYPERLINK \l _Toc1814 </w:instrText>
          </w:r>
          <w:r>
            <w:rPr>
              <w:rFonts w:hint="eastAsia" w:ascii="仿宋" w:hAnsi="仿宋" w:eastAsia="仿宋" w:cs="仿宋"/>
              <w:snapToGrid w:val="0"/>
              <w:kern w:val="0"/>
              <w:sz w:val="32"/>
              <w:szCs w:val="60"/>
              <w:lang w:val="en-US" w:eastAsia="en-US" w:bidi="ar-SA"/>
            </w:rPr>
            <w:fldChar w:fldCharType="separate"/>
          </w:r>
          <w:r>
            <w:rPr>
              <w:rFonts w:hint="eastAsia" w:ascii="仿宋" w:hAnsi="仿宋" w:eastAsia="仿宋" w:cs="仿宋"/>
              <w:bCs/>
              <w:spacing w:val="16"/>
              <w:sz w:val="32"/>
              <w:szCs w:val="48"/>
            </w:rPr>
            <w:t>第三章</w:t>
          </w:r>
          <w:r>
            <w:rPr>
              <w:rFonts w:hint="eastAsia" w:ascii="仿宋" w:hAnsi="仿宋" w:eastAsia="仿宋" w:cs="仿宋"/>
              <w:bCs/>
              <w:spacing w:val="16"/>
              <w:sz w:val="32"/>
              <w:szCs w:val="48"/>
              <w:lang w:val="en-US" w:eastAsia="zh-CN"/>
            </w:rPr>
            <w:t xml:space="preserve">  </w:t>
          </w:r>
          <w:r>
            <w:rPr>
              <w:rFonts w:hint="eastAsia" w:ascii="仿宋" w:hAnsi="仿宋" w:eastAsia="仿宋" w:cs="仿宋"/>
              <w:bCs/>
              <w:spacing w:val="16"/>
              <w:sz w:val="32"/>
              <w:szCs w:val="48"/>
            </w:rPr>
            <w:t>竞争性磋商评审办法</w:t>
          </w:r>
          <w:r>
            <w:rPr>
              <w:sz w:val="32"/>
              <w:szCs w:val="32"/>
            </w:rPr>
            <w:tab/>
          </w:r>
          <w:r>
            <w:rPr>
              <w:sz w:val="32"/>
              <w:szCs w:val="32"/>
            </w:rPr>
            <w:fldChar w:fldCharType="begin"/>
          </w:r>
          <w:r>
            <w:rPr>
              <w:sz w:val="32"/>
              <w:szCs w:val="32"/>
            </w:rPr>
            <w:instrText xml:space="preserve"> PAGEREF _Toc1814 \h </w:instrText>
          </w:r>
          <w:r>
            <w:rPr>
              <w:sz w:val="32"/>
              <w:szCs w:val="32"/>
            </w:rPr>
            <w:fldChar w:fldCharType="separate"/>
          </w:r>
          <w:r>
            <w:rPr>
              <w:sz w:val="32"/>
              <w:szCs w:val="32"/>
            </w:rPr>
            <w:t>27</w:t>
          </w:r>
          <w:r>
            <w:rPr>
              <w:sz w:val="32"/>
              <w:szCs w:val="32"/>
            </w:rPr>
            <w:fldChar w:fldCharType="end"/>
          </w:r>
          <w:r>
            <w:rPr>
              <w:rFonts w:hint="eastAsia" w:ascii="仿宋" w:hAnsi="仿宋" w:eastAsia="仿宋" w:cs="仿宋"/>
              <w:snapToGrid w:val="0"/>
              <w:color w:val="000000"/>
              <w:kern w:val="0"/>
              <w:sz w:val="32"/>
              <w:szCs w:val="60"/>
              <w:lang w:val="en-US" w:eastAsia="en-US" w:bidi="ar-SA"/>
            </w:rPr>
            <w:fldChar w:fldCharType="end"/>
          </w:r>
        </w:p>
        <w:p w14:paraId="26EE40A1">
          <w:pPr>
            <w:pStyle w:val="9"/>
            <w:tabs>
              <w:tab w:val="right" w:leader="dot" w:pos="8306"/>
            </w:tabs>
            <w:rPr>
              <w:sz w:val="32"/>
              <w:szCs w:val="32"/>
            </w:rPr>
          </w:pPr>
          <w:r>
            <w:rPr>
              <w:rFonts w:hint="eastAsia" w:ascii="仿宋" w:hAnsi="仿宋" w:eastAsia="仿宋" w:cs="仿宋"/>
              <w:snapToGrid w:val="0"/>
              <w:color w:val="000000"/>
              <w:kern w:val="0"/>
              <w:sz w:val="32"/>
              <w:szCs w:val="60"/>
              <w:lang w:val="en-US" w:eastAsia="en-US" w:bidi="ar-SA"/>
            </w:rPr>
            <w:fldChar w:fldCharType="begin"/>
          </w:r>
          <w:r>
            <w:rPr>
              <w:rFonts w:hint="eastAsia" w:ascii="仿宋" w:hAnsi="仿宋" w:eastAsia="仿宋" w:cs="仿宋"/>
              <w:snapToGrid w:val="0"/>
              <w:kern w:val="0"/>
              <w:sz w:val="32"/>
              <w:szCs w:val="60"/>
              <w:lang w:val="en-US" w:eastAsia="en-US" w:bidi="ar-SA"/>
            </w:rPr>
            <w:instrText xml:space="preserve"> HYPERLINK \l _Toc25517 </w:instrText>
          </w:r>
          <w:r>
            <w:rPr>
              <w:rFonts w:hint="eastAsia" w:ascii="仿宋" w:hAnsi="仿宋" w:eastAsia="仿宋" w:cs="仿宋"/>
              <w:snapToGrid w:val="0"/>
              <w:kern w:val="0"/>
              <w:sz w:val="32"/>
              <w:szCs w:val="60"/>
              <w:lang w:val="en-US" w:eastAsia="en-US" w:bidi="ar-SA"/>
            </w:rPr>
            <w:fldChar w:fldCharType="separate"/>
          </w:r>
          <w:r>
            <w:rPr>
              <w:rFonts w:hint="eastAsia" w:ascii="仿宋" w:hAnsi="仿宋" w:eastAsia="仿宋" w:cs="仿宋"/>
              <w:bCs/>
              <w:spacing w:val="7"/>
              <w:sz w:val="32"/>
              <w:szCs w:val="48"/>
            </w:rPr>
            <w:t>第四章</w:t>
          </w:r>
          <w:r>
            <w:rPr>
              <w:rFonts w:hint="eastAsia" w:ascii="仿宋" w:hAnsi="仿宋" w:eastAsia="仿宋" w:cs="仿宋"/>
              <w:bCs/>
              <w:spacing w:val="7"/>
              <w:sz w:val="32"/>
              <w:szCs w:val="48"/>
              <w:lang w:val="en-US" w:eastAsia="zh-CN"/>
            </w:rPr>
            <w:t xml:space="preserve">  </w:t>
          </w:r>
          <w:r>
            <w:rPr>
              <w:rFonts w:hint="eastAsia" w:ascii="仿宋" w:hAnsi="仿宋" w:eastAsia="仿宋" w:cs="仿宋"/>
              <w:bCs/>
              <w:spacing w:val="7"/>
              <w:sz w:val="32"/>
              <w:szCs w:val="48"/>
            </w:rPr>
            <w:t>政府采购合同格式</w:t>
          </w:r>
          <w:r>
            <w:rPr>
              <w:sz w:val="32"/>
              <w:szCs w:val="32"/>
            </w:rPr>
            <w:tab/>
          </w:r>
          <w:r>
            <w:rPr>
              <w:sz w:val="32"/>
              <w:szCs w:val="32"/>
            </w:rPr>
            <w:fldChar w:fldCharType="begin"/>
          </w:r>
          <w:r>
            <w:rPr>
              <w:sz w:val="32"/>
              <w:szCs w:val="32"/>
            </w:rPr>
            <w:instrText xml:space="preserve"> PAGEREF _Toc25517 \h </w:instrText>
          </w:r>
          <w:r>
            <w:rPr>
              <w:sz w:val="32"/>
              <w:szCs w:val="32"/>
            </w:rPr>
            <w:fldChar w:fldCharType="separate"/>
          </w:r>
          <w:r>
            <w:rPr>
              <w:sz w:val="32"/>
              <w:szCs w:val="32"/>
            </w:rPr>
            <w:t>34</w:t>
          </w:r>
          <w:r>
            <w:rPr>
              <w:sz w:val="32"/>
              <w:szCs w:val="32"/>
            </w:rPr>
            <w:fldChar w:fldCharType="end"/>
          </w:r>
          <w:r>
            <w:rPr>
              <w:rFonts w:hint="eastAsia" w:ascii="仿宋" w:hAnsi="仿宋" w:eastAsia="仿宋" w:cs="仿宋"/>
              <w:snapToGrid w:val="0"/>
              <w:color w:val="000000"/>
              <w:kern w:val="0"/>
              <w:sz w:val="32"/>
              <w:szCs w:val="60"/>
              <w:lang w:val="en-US" w:eastAsia="en-US" w:bidi="ar-SA"/>
            </w:rPr>
            <w:fldChar w:fldCharType="end"/>
          </w:r>
        </w:p>
        <w:p w14:paraId="26DAE1B1">
          <w:pPr>
            <w:pStyle w:val="9"/>
            <w:tabs>
              <w:tab w:val="right" w:leader="dot" w:pos="8306"/>
            </w:tabs>
            <w:rPr>
              <w:sz w:val="32"/>
              <w:szCs w:val="32"/>
            </w:rPr>
          </w:pPr>
          <w:r>
            <w:rPr>
              <w:rFonts w:hint="eastAsia" w:ascii="仿宋" w:hAnsi="仿宋" w:eastAsia="仿宋" w:cs="仿宋"/>
              <w:snapToGrid w:val="0"/>
              <w:color w:val="000000"/>
              <w:kern w:val="0"/>
              <w:sz w:val="32"/>
              <w:szCs w:val="60"/>
              <w:lang w:val="en-US" w:eastAsia="en-US" w:bidi="ar-SA"/>
            </w:rPr>
            <w:fldChar w:fldCharType="begin"/>
          </w:r>
          <w:r>
            <w:rPr>
              <w:rFonts w:hint="eastAsia" w:ascii="仿宋" w:hAnsi="仿宋" w:eastAsia="仿宋" w:cs="仿宋"/>
              <w:snapToGrid w:val="0"/>
              <w:kern w:val="0"/>
              <w:sz w:val="32"/>
              <w:szCs w:val="60"/>
              <w:lang w:val="en-US" w:eastAsia="en-US" w:bidi="ar-SA"/>
            </w:rPr>
            <w:instrText xml:space="preserve"> HYPERLINK \l _Toc25999 </w:instrText>
          </w:r>
          <w:r>
            <w:rPr>
              <w:rFonts w:hint="eastAsia" w:ascii="仿宋" w:hAnsi="仿宋" w:eastAsia="仿宋" w:cs="仿宋"/>
              <w:snapToGrid w:val="0"/>
              <w:kern w:val="0"/>
              <w:sz w:val="32"/>
              <w:szCs w:val="60"/>
              <w:lang w:val="en-US" w:eastAsia="en-US" w:bidi="ar-SA"/>
            </w:rPr>
            <w:fldChar w:fldCharType="separate"/>
          </w:r>
          <w:r>
            <w:rPr>
              <w:rFonts w:hint="eastAsia" w:ascii="仿宋" w:hAnsi="仿宋" w:eastAsia="仿宋" w:cs="仿宋"/>
              <w:bCs/>
              <w:spacing w:val="7"/>
              <w:sz w:val="32"/>
              <w:szCs w:val="48"/>
            </w:rPr>
            <w:t>第五章</w:t>
          </w:r>
          <w:r>
            <w:rPr>
              <w:rFonts w:hint="eastAsia" w:ascii="仿宋" w:hAnsi="仿宋" w:eastAsia="仿宋" w:cs="仿宋"/>
              <w:bCs/>
              <w:spacing w:val="7"/>
              <w:sz w:val="32"/>
              <w:szCs w:val="48"/>
              <w:lang w:val="en-US" w:eastAsia="zh-CN"/>
            </w:rPr>
            <w:t xml:space="preserve">  服务需求</w:t>
          </w:r>
          <w:r>
            <w:rPr>
              <w:sz w:val="32"/>
              <w:szCs w:val="32"/>
            </w:rPr>
            <w:tab/>
          </w:r>
          <w:r>
            <w:rPr>
              <w:sz w:val="32"/>
              <w:szCs w:val="32"/>
            </w:rPr>
            <w:fldChar w:fldCharType="begin"/>
          </w:r>
          <w:r>
            <w:rPr>
              <w:sz w:val="32"/>
              <w:szCs w:val="32"/>
            </w:rPr>
            <w:instrText xml:space="preserve"> PAGEREF _Toc25999 \h </w:instrText>
          </w:r>
          <w:r>
            <w:rPr>
              <w:sz w:val="32"/>
              <w:szCs w:val="32"/>
            </w:rPr>
            <w:fldChar w:fldCharType="separate"/>
          </w:r>
          <w:r>
            <w:rPr>
              <w:sz w:val="32"/>
              <w:szCs w:val="32"/>
            </w:rPr>
            <w:t>42</w:t>
          </w:r>
          <w:r>
            <w:rPr>
              <w:sz w:val="32"/>
              <w:szCs w:val="32"/>
            </w:rPr>
            <w:fldChar w:fldCharType="end"/>
          </w:r>
          <w:r>
            <w:rPr>
              <w:rFonts w:hint="eastAsia" w:ascii="仿宋" w:hAnsi="仿宋" w:eastAsia="仿宋" w:cs="仿宋"/>
              <w:snapToGrid w:val="0"/>
              <w:color w:val="000000"/>
              <w:kern w:val="0"/>
              <w:sz w:val="32"/>
              <w:szCs w:val="60"/>
              <w:lang w:val="en-US" w:eastAsia="en-US" w:bidi="ar-SA"/>
            </w:rPr>
            <w:fldChar w:fldCharType="end"/>
          </w:r>
        </w:p>
        <w:p w14:paraId="4B891E8E">
          <w:pPr>
            <w:pStyle w:val="9"/>
            <w:tabs>
              <w:tab w:val="right" w:leader="dot" w:pos="8306"/>
            </w:tabs>
            <w:rPr>
              <w:rFonts w:hint="eastAsia" w:eastAsia="仿宋"/>
              <w:sz w:val="32"/>
              <w:szCs w:val="32"/>
              <w:lang w:val="en-US" w:eastAsia="zh-CN"/>
            </w:rPr>
          </w:pPr>
          <w:r>
            <w:rPr>
              <w:rFonts w:hint="eastAsia" w:ascii="仿宋" w:hAnsi="仿宋" w:eastAsia="仿宋" w:cs="仿宋"/>
              <w:snapToGrid w:val="0"/>
              <w:color w:val="000000"/>
              <w:kern w:val="0"/>
              <w:sz w:val="32"/>
              <w:szCs w:val="60"/>
              <w:lang w:val="en-US" w:eastAsia="en-US" w:bidi="ar-SA"/>
            </w:rPr>
            <w:fldChar w:fldCharType="begin"/>
          </w:r>
          <w:r>
            <w:rPr>
              <w:rFonts w:hint="eastAsia" w:ascii="仿宋" w:hAnsi="仿宋" w:eastAsia="仿宋" w:cs="仿宋"/>
              <w:snapToGrid w:val="0"/>
              <w:kern w:val="0"/>
              <w:sz w:val="32"/>
              <w:szCs w:val="60"/>
              <w:lang w:val="en-US" w:eastAsia="en-US" w:bidi="ar-SA"/>
            </w:rPr>
            <w:instrText xml:space="preserve"> HYPERLINK \l _Toc4519 </w:instrText>
          </w:r>
          <w:r>
            <w:rPr>
              <w:rFonts w:hint="eastAsia" w:ascii="仿宋" w:hAnsi="仿宋" w:eastAsia="仿宋" w:cs="仿宋"/>
              <w:snapToGrid w:val="0"/>
              <w:kern w:val="0"/>
              <w:sz w:val="32"/>
              <w:szCs w:val="60"/>
              <w:lang w:val="en-US" w:eastAsia="en-US" w:bidi="ar-SA"/>
            </w:rPr>
            <w:fldChar w:fldCharType="separate"/>
          </w:r>
          <w:r>
            <w:rPr>
              <w:rFonts w:hint="eastAsia" w:ascii="仿宋" w:hAnsi="仿宋" w:eastAsia="仿宋" w:cs="仿宋"/>
              <w:bCs/>
              <w:spacing w:val="3"/>
              <w:sz w:val="32"/>
              <w:szCs w:val="48"/>
            </w:rPr>
            <w:t>第六章</w:t>
          </w:r>
          <w:r>
            <w:rPr>
              <w:rFonts w:hint="eastAsia" w:ascii="仿宋" w:hAnsi="仿宋" w:eastAsia="仿宋" w:cs="仿宋"/>
              <w:bCs/>
              <w:spacing w:val="3"/>
              <w:sz w:val="32"/>
              <w:szCs w:val="48"/>
              <w:lang w:val="en-US" w:eastAsia="zh-CN"/>
            </w:rPr>
            <w:t xml:space="preserve">  </w:t>
          </w:r>
          <w:r>
            <w:rPr>
              <w:rFonts w:hint="eastAsia" w:ascii="仿宋" w:hAnsi="仿宋" w:eastAsia="仿宋" w:cs="仿宋"/>
              <w:bCs/>
              <w:spacing w:val="3"/>
              <w:sz w:val="32"/>
              <w:szCs w:val="48"/>
            </w:rPr>
            <w:t>响应文件格式</w:t>
          </w:r>
          <w:r>
            <w:rPr>
              <w:sz w:val="32"/>
              <w:szCs w:val="32"/>
            </w:rPr>
            <w:tab/>
          </w:r>
          <w:r>
            <w:rPr>
              <w:rFonts w:hint="eastAsia" w:eastAsia="宋体"/>
              <w:sz w:val="32"/>
              <w:szCs w:val="32"/>
              <w:lang w:val="en-US" w:eastAsia="zh-CN"/>
            </w:rPr>
            <w:t>5</w:t>
          </w:r>
          <w:r>
            <w:rPr>
              <w:rFonts w:hint="eastAsia" w:ascii="仿宋" w:hAnsi="仿宋" w:eastAsia="仿宋" w:cs="仿宋"/>
              <w:snapToGrid w:val="0"/>
              <w:color w:val="000000"/>
              <w:kern w:val="0"/>
              <w:sz w:val="32"/>
              <w:szCs w:val="60"/>
              <w:lang w:val="en-US" w:eastAsia="en-US" w:bidi="ar-SA"/>
            </w:rPr>
            <w:fldChar w:fldCharType="end"/>
          </w:r>
          <w:r>
            <w:rPr>
              <w:rFonts w:hint="eastAsia" w:eastAsia="仿宋"/>
              <w:sz w:val="32"/>
              <w:szCs w:val="32"/>
              <w:lang w:val="en-US" w:eastAsia="zh-CN"/>
            </w:rPr>
            <w:t>1</w:t>
          </w:r>
        </w:p>
        <w:p w14:paraId="6EEAF213">
          <w:pPr>
            <w:spacing w:line="219" w:lineRule="auto"/>
            <w:rPr>
              <w:rFonts w:hint="eastAsia" w:ascii="仿宋" w:hAnsi="仿宋" w:eastAsia="仿宋" w:cs="仿宋"/>
              <w:snapToGrid w:val="0"/>
              <w:color w:val="000000"/>
              <w:kern w:val="0"/>
              <w:sz w:val="21"/>
              <w:szCs w:val="30"/>
              <w:lang w:val="en-US" w:eastAsia="en-US" w:bidi="ar-SA"/>
            </w:rPr>
          </w:pPr>
          <w:r>
            <w:rPr>
              <w:rFonts w:hint="eastAsia" w:ascii="仿宋" w:hAnsi="仿宋" w:eastAsia="仿宋" w:cs="仿宋"/>
              <w:snapToGrid w:val="0"/>
              <w:color w:val="000000"/>
              <w:kern w:val="0"/>
              <w:sz w:val="32"/>
              <w:szCs w:val="60"/>
              <w:lang w:val="en-US" w:eastAsia="en-US" w:bidi="ar-SA"/>
            </w:rPr>
            <w:fldChar w:fldCharType="end"/>
          </w:r>
        </w:p>
      </w:sdtContent>
    </w:sdt>
    <w:p w14:paraId="3ABCAB87">
      <w:pPr>
        <w:spacing w:line="219" w:lineRule="auto"/>
        <w:rPr>
          <w:rFonts w:hint="eastAsia" w:ascii="仿宋" w:hAnsi="仿宋" w:eastAsia="仿宋" w:cs="仿宋"/>
          <w:snapToGrid w:val="0"/>
          <w:color w:val="000000"/>
          <w:kern w:val="0"/>
          <w:sz w:val="21"/>
          <w:szCs w:val="30"/>
          <w:lang w:val="en-US" w:eastAsia="en-US" w:bidi="ar-SA"/>
        </w:rPr>
        <w:sectPr>
          <w:footerReference r:id="rId6" w:type="default"/>
          <w:pgSz w:w="11906" w:h="16839"/>
          <w:pgMar w:top="1440" w:right="1800" w:bottom="1440" w:left="1800" w:header="0" w:footer="773" w:gutter="0"/>
          <w:pgNumType w:fmt="decimal" w:start="1"/>
          <w:cols w:space="720" w:num="1"/>
        </w:sectPr>
      </w:pPr>
    </w:p>
    <w:p w14:paraId="309C3599">
      <w:pPr>
        <w:spacing w:before="114" w:line="223" w:lineRule="auto"/>
        <w:jc w:val="center"/>
        <w:outlineLvl w:val="0"/>
        <w:rPr>
          <w:rFonts w:hint="eastAsia" w:ascii="仿宋" w:hAnsi="仿宋" w:eastAsia="仿宋" w:cs="仿宋"/>
          <w:sz w:val="35"/>
          <w:szCs w:val="35"/>
        </w:rPr>
      </w:pPr>
      <w:bookmarkStart w:id="8" w:name="_Toc5485"/>
      <w:r>
        <w:rPr>
          <w:rFonts w:hint="eastAsia" w:ascii="仿宋" w:hAnsi="仿宋" w:eastAsia="仿宋" w:cs="仿宋"/>
          <w:b/>
          <w:bCs/>
          <w:spacing w:val="7"/>
          <w:sz w:val="35"/>
          <w:szCs w:val="35"/>
        </w:rPr>
        <w:t>第一章</w:t>
      </w:r>
      <w:r>
        <w:rPr>
          <w:rFonts w:hint="eastAsia" w:ascii="仿宋" w:hAnsi="仿宋" w:eastAsia="仿宋" w:cs="仿宋"/>
          <w:b/>
          <w:bCs/>
          <w:spacing w:val="7"/>
          <w:sz w:val="35"/>
          <w:szCs w:val="35"/>
          <w:lang w:val="en-US" w:eastAsia="zh-CN"/>
        </w:rPr>
        <w:t xml:space="preserve">  </w:t>
      </w:r>
      <w:r>
        <w:rPr>
          <w:rFonts w:hint="eastAsia" w:ascii="仿宋" w:hAnsi="仿宋" w:eastAsia="仿宋" w:cs="仿宋"/>
          <w:b/>
          <w:bCs/>
          <w:spacing w:val="7"/>
          <w:sz w:val="35"/>
          <w:szCs w:val="35"/>
        </w:rPr>
        <w:t>竞争性磋商公告</w:t>
      </w:r>
      <w:bookmarkEnd w:id="8"/>
    </w:p>
    <w:tbl>
      <w:tblPr>
        <w:tblStyle w:val="14"/>
        <w:tblW w:w="8421" w:type="dxa"/>
        <w:tblInd w:w="0"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421"/>
      </w:tblGrid>
      <w:tr w14:paraId="0157C96A">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260" w:hRule="atLeast"/>
        </w:trPr>
        <w:tc>
          <w:tcPr>
            <w:tcW w:w="8421" w:type="dxa"/>
            <w:vAlign w:val="top"/>
          </w:tcPr>
          <w:p w14:paraId="7133138D">
            <w:pPr>
              <w:pStyle w:val="15"/>
              <w:spacing w:before="244" w:line="220" w:lineRule="auto"/>
              <w:ind w:left="123"/>
              <w:rPr>
                <w:rFonts w:hint="eastAsia" w:ascii="仿宋" w:hAnsi="仿宋" w:eastAsia="仿宋" w:cs="仿宋"/>
                <w:sz w:val="24"/>
                <w:szCs w:val="24"/>
              </w:rPr>
            </w:pPr>
            <w:r>
              <w:rPr>
                <w:rFonts w:hint="eastAsia" w:ascii="仿宋" w:hAnsi="仿宋" w:eastAsia="仿宋" w:cs="仿宋"/>
                <w:spacing w:val="-3"/>
                <w:sz w:val="24"/>
                <w:szCs w:val="24"/>
              </w:rPr>
              <w:t>项目概况</w:t>
            </w:r>
          </w:p>
          <w:p w14:paraId="77C67997">
            <w:pPr>
              <w:pStyle w:val="15"/>
              <w:spacing w:before="288" w:line="388" w:lineRule="auto"/>
              <w:ind w:left="118" w:right="108" w:firstLine="569"/>
              <w:rPr>
                <w:rFonts w:hint="eastAsia" w:ascii="仿宋" w:hAnsi="仿宋" w:eastAsia="仿宋" w:cs="仿宋"/>
                <w:sz w:val="24"/>
                <w:szCs w:val="24"/>
              </w:rPr>
            </w:pPr>
            <w:r>
              <w:rPr>
                <w:rFonts w:hint="eastAsia" w:ascii="仿宋" w:hAnsi="仿宋" w:eastAsia="仿宋" w:cs="仿宋"/>
                <w:spacing w:val="1"/>
                <w:sz w:val="24"/>
                <w:szCs w:val="24"/>
                <w:u w:val="single"/>
                <w:lang w:eastAsia="zh-CN"/>
              </w:rPr>
              <w:t>2026年度菏泽市商务领域消费品以旧换新审核及审计项目</w:t>
            </w:r>
            <w:r>
              <w:rPr>
                <w:rFonts w:hint="eastAsia" w:ascii="仿宋" w:hAnsi="仿宋" w:eastAsia="仿宋" w:cs="仿宋"/>
                <w:spacing w:val="1"/>
                <w:sz w:val="24"/>
                <w:szCs w:val="24"/>
              </w:rPr>
              <w:t>的潜在供应商应在</w:t>
            </w:r>
            <w:r>
              <w:rPr>
                <w:rFonts w:hint="eastAsia" w:ascii="仿宋" w:hAnsi="仿宋" w:eastAsia="仿宋" w:cs="仿宋"/>
                <w:spacing w:val="1"/>
                <w:sz w:val="24"/>
                <w:szCs w:val="24"/>
                <w:lang w:val="en-US" w:eastAsia="zh-CN"/>
              </w:rPr>
              <w:t>中国山东政府采购网、菏泽市公共资源（国有产权）交易中心、赢标平台菏泽专区http://hz.fzbidding.com/自行下载</w:t>
            </w:r>
            <w:r>
              <w:rPr>
                <w:rFonts w:hint="eastAsia" w:ascii="仿宋" w:hAnsi="仿宋" w:eastAsia="仿宋" w:cs="仿宋"/>
                <w:sz w:val="24"/>
                <w:szCs w:val="24"/>
              </w:rPr>
              <w:t>获取竞争性</w:t>
            </w:r>
            <w:r>
              <w:rPr>
                <w:rFonts w:hint="eastAsia" w:ascii="仿宋" w:hAnsi="仿宋" w:eastAsia="仿宋" w:cs="仿宋"/>
                <w:spacing w:val="-1"/>
                <w:sz w:val="24"/>
                <w:szCs w:val="24"/>
              </w:rPr>
              <w:t>磋商文件，并于</w:t>
            </w:r>
            <w:r>
              <w:rPr>
                <w:rFonts w:hint="eastAsia" w:ascii="仿宋" w:hAnsi="仿宋" w:eastAsia="仿宋" w:cs="仿宋"/>
                <w:spacing w:val="-1"/>
                <w:sz w:val="24"/>
                <w:szCs w:val="24"/>
                <w:u w:val="single"/>
              </w:rPr>
              <w:t>2026</w:t>
            </w:r>
            <w:r>
              <w:rPr>
                <w:rFonts w:hint="eastAsia" w:ascii="仿宋" w:hAnsi="仿宋" w:eastAsia="仿宋" w:cs="仿宋"/>
                <w:spacing w:val="-6"/>
                <w:sz w:val="24"/>
                <w:szCs w:val="24"/>
                <w:u w:val="single"/>
              </w:rPr>
              <w:t>年0</w:t>
            </w:r>
            <w:r>
              <w:rPr>
                <w:rFonts w:hint="eastAsia" w:ascii="仿宋" w:hAnsi="仿宋" w:eastAsia="仿宋" w:cs="仿宋"/>
                <w:spacing w:val="-6"/>
                <w:sz w:val="24"/>
                <w:szCs w:val="24"/>
                <w:u w:val="single"/>
                <w:lang w:val="en-US" w:eastAsia="zh-CN"/>
              </w:rPr>
              <w:t>4</w:t>
            </w:r>
            <w:r>
              <w:rPr>
                <w:rFonts w:hint="eastAsia" w:ascii="仿宋" w:hAnsi="仿宋" w:eastAsia="仿宋" w:cs="仿宋"/>
                <w:spacing w:val="-6"/>
                <w:sz w:val="24"/>
                <w:szCs w:val="24"/>
                <w:u w:val="single"/>
              </w:rPr>
              <w:t>月</w:t>
            </w:r>
            <w:r>
              <w:rPr>
                <w:rFonts w:hint="eastAsia" w:ascii="仿宋" w:hAnsi="仿宋" w:eastAsia="仿宋" w:cs="仿宋"/>
                <w:spacing w:val="-6"/>
                <w:sz w:val="24"/>
                <w:szCs w:val="24"/>
                <w:u w:val="single"/>
                <w:lang w:val="en-US" w:eastAsia="zh-CN"/>
              </w:rPr>
              <w:t>28</w:t>
            </w:r>
            <w:r>
              <w:rPr>
                <w:rFonts w:hint="eastAsia" w:ascii="仿宋" w:hAnsi="仿宋" w:eastAsia="仿宋" w:cs="仿宋"/>
                <w:spacing w:val="-6"/>
                <w:sz w:val="24"/>
                <w:szCs w:val="24"/>
                <w:u w:val="single"/>
              </w:rPr>
              <w:t>日</w:t>
            </w:r>
            <w:r>
              <w:rPr>
                <w:rFonts w:hint="eastAsia" w:ascii="仿宋" w:hAnsi="仿宋" w:eastAsia="仿宋" w:cs="仿宋"/>
                <w:spacing w:val="-6"/>
                <w:sz w:val="24"/>
                <w:szCs w:val="24"/>
                <w:u w:val="single"/>
                <w:lang w:val="en-US" w:eastAsia="zh-CN"/>
              </w:rPr>
              <w:t>9时00</w:t>
            </w:r>
            <w:r>
              <w:rPr>
                <w:rFonts w:hint="eastAsia" w:ascii="仿宋" w:hAnsi="仿宋" w:eastAsia="仿宋" w:cs="仿宋"/>
                <w:spacing w:val="-6"/>
                <w:sz w:val="24"/>
                <w:szCs w:val="24"/>
                <w:u w:val="single"/>
              </w:rPr>
              <w:t>分</w:t>
            </w:r>
            <w:r>
              <w:rPr>
                <w:rFonts w:hint="eastAsia" w:ascii="仿宋" w:hAnsi="仿宋" w:eastAsia="仿宋" w:cs="仿宋"/>
                <w:spacing w:val="-6"/>
                <w:sz w:val="24"/>
                <w:szCs w:val="24"/>
              </w:rPr>
              <w:t>（北京时间）前</w:t>
            </w:r>
            <w:r>
              <w:rPr>
                <w:rFonts w:hint="eastAsia" w:ascii="仿宋" w:hAnsi="仿宋" w:eastAsia="仿宋" w:cs="仿宋"/>
                <w:spacing w:val="-7"/>
                <w:sz w:val="24"/>
                <w:szCs w:val="24"/>
              </w:rPr>
              <w:t>递交响应文件。</w:t>
            </w:r>
          </w:p>
        </w:tc>
      </w:tr>
    </w:tbl>
    <w:p w14:paraId="55AB3A56">
      <w:pPr>
        <w:spacing w:before="172" w:line="219" w:lineRule="auto"/>
        <w:jc w:val="both"/>
        <w:rPr>
          <w:rFonts w:hint="eastAsia" w:ascii="仿宋" w:hAnsi="仿宋" w:eastAsia="仿宋" w:cs="仿宋"/>
          <w:sz w:val="24"/>
          <w:szCs w:val="24"/>
        </w:rPr>
      </w:pPr>
      <w:r>
        <w:rPr>
          <w:rFonts w:hint="eastAsia" w:ascii="仿宋" w:hAnsi="仿宋" w:eastAsia="仿宋" w:cs="仿宋"/>
          <w:b/>
          <w:bCs/>
          <w:spacing w:val="-3"/>
          <w:sz w:val="24"/>
          <w:szCs w:val="24"/>
        </w:rPr>
        <w:t>一、项目基本情况</w:t>
      </w:r>
    </w:p>
    <w:p w14:paraId="68C6799C">
      <w:pPr>
        <w:keepNext w:val="0"/>
        <w:keepLines w:val="0"/>
        <w:pageBreakBefore w:val="0"/>
        <w:widowControl w:val="0"/>
        <w:kinsoku/>
        <w:wordWrap/>
        <w:overflowPunct/>
        <w:topLinePunct/>
        <w:autoSpaceDE w:val="0"/>
        <w:autoSpaceDN w:val="0"/>
        <w:bidi w:val="0"/>
        <w:adjustRightInd w:val="0"/>
        <w:snapToGrid w:val="0"/>
        <w:spacing w:line="360" w:lineRule="auto"/>
        <w:ind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项目编号：SDGP371700000202602000063</w:t>
      </w:r>
    </w:p>
    <w:p w14:paraId="16D14EC0">
      <w:pPr>
        <w:keepNext w:val="0"/>
        <w:keepLines w:val="0"/>
        <w:pageBreakBefore w:val="0"/>
        <w:widowControl w:val="0"/>
        <w:kinsoku/>
        <w:wordWrap/>
        <w:overflowPunct/>
        <w:topLinePunct/>
        <w:autoSpaceDE w:val="0"/>
        <w:autoSpaceDN w:val="0"/>
        <w:bidi w:val="0"/>
        <w:adjustRightInd w:val="0"/>
        <w:snapToGrid w:val="0"/>
        <w:spacing w:line="360" w:lineRule="auto"/>
        <w:ind w:right="0" w:firstLine="484" w:firstLineChars="200"/>
        <w:textAlignment w:val="baseline"/>
        <w:rPr>
          <w:rFonts w:hint="eastAsia" w:ascii="仿宋" w:hAnsi="仿宋" w:eastAsia="仿宋" w:cs="仿宋"/>
          <w:sz w:val="24"/>
          <w:szCs w:val="24"/>
          <w:lang w:eastAsia="zh-CN"/>
        </w:rPr>
      </w:pPr>
      <w:r>
        <w:rPr>
          <w:rFonts w:hint="eastAsia" w:ascii="仿宋" w:hAnsi="仿宋" w:eastAsia="仿宋" w:cs="仿宋"/>
          <w:spacing w:val="1"/>
          <w:sz w:val="24"/>
          <w:szCs w:val="24"/>
        </w:rPr>
        <w:t>项目名称：</w:t>
      </w:r>
      <w:r>
        <w:rPr>
          <w:rFonts w:hint="eastAsia" w:ascii="仿宋" w:hAnsi="仿宋" w:eastAsia="仿宋" w:cs="仿宋"/>
          <w:spacing w:val="1"/>
          <w:sz w:val="24"/>
          <w:szCs w:val="24"/>
          <w:lang w:eastAsia="zh-CN"/>
        </w:rPr>
        <w:t>2026年度菏泽市商务领域消费品以旧换新审核及审计项目</w:t>
      </w:r>
    </w:p>
    <w:p w14:paraId="687D3C80">
      <w:pPr>
        <w:keepNext w:val="0"/>
        <w:keepLines w:val="0"/>
        <w:pageBreakBefore w:val="0"/>
        <w:widowControl w:val="0"/>
        <w:kinsoku/>
        <w:wordWrap/>
        <w:overflowPunct/>
        <w:topLinePunct/>
        <w:autoSpaceDE w:val="0"/>
        <w:autoSpaceDN w:val="0"/>
        <w:bidi w:val="0"/>
        <w:adjustRightInd w:val="0"/>
        <w:snapToGrid w:val="0"/>
        <w:spacing w:line="360" w:lineRule="auto"/>
        <w:ind w:right="0" w:firstLine="468" w:firstLineChars="200"/>
        <w:textAlignment w:val="baseline"/>
        <w:rPr>
          <w:rFonts w:hint="eastAsia" w:ascii="仿宋" w:hAnsi="仿宋" w:eastAsia="仿宋" w:cs="仿宋"/>
          <w:sz w:val="24"/>
          <w:szCs w:val="24"/>
        </w:rPr>
      </w:pPr>
      <w:r>
        <w:rPr>
          <w:rFonts w:hint="eastAsia" w:ascii="仿宋" w:hAnsi="仿宋" w:eastAsia="仿宋" w:cs="仿宋"/>
          <w:spacing w:val="-3"/>
          <w:sz w:val="24"/>
          <w:szCs w:val="24"/>
        </w:rPr>
        <w:t>采购方式：竞争性磋商</w:t>
      </w:r>
    </w:p>
    <w:p w14:paraId="7A4D127E">
      <w:pPr>
        <w:keepNext w:val="0"/>
        <w:keepLines w:val="0"/>
        <w:pageBreakBefore w:val="0"/>
        <w:widowControl w:val="0"/>
        <w:kinsoku/>
        <w:wordWrap/>
        <w:overflowPunct/>
        <w:topLinePunct/>
        <w:autoSpaceDE w:val="0"/>
        <w:autoSpaceDN w:val="0"/>
        <w:bidi w:val="0"/>
        <w:adjustRightInd w:val="0"/>
        <w:snapToGrid w:val="0"/>
        <w:spacing w:line="360" w:lineRule="auto"/>
        <w:ind w:right="0" w:firstLine="488" w:firstLineChars="200"/>
        <w:textAlignment w:val="baseline"/>
        <w:rPr>
          <w:rFonts w:hint="eastAsia" w:ascii="仿宋" w:hAnsi="仿宋" w:eastAsia="仿宋" w:cs="仿宋"/>
          <w:sz w:val="24"/>
          <w:szCs w:val="24"/>
        </w:rPr>
      </w:pPr>
      <w:r>
        <w:rPr>
          <w:rFonts w:hint="eastAsia" w:ascii="仿宋" w:hAnsi="仿宋" w:eastAsia="仿宋" w:cs="仿宋"/>
          <w:spacing w:val="2"/>
          <w:sz w:val="24"/>
          <w:szCs w:val="24"/>
        </w:rPr>
        <w:t>预算金额</w:t>
      </w:r>
      <w:r>
        <w:rPr>
          <w:rFonts w:hint="eastAsia" w:ascii="仿宋" w:hAnsi="仿宋" w:eastAsia="仿宋" w:cs="仿宋"/>
          <w:spacing w:val="13"/>
          <w:sz w:val="24"/>
          <w:szCs w:val="24"/>
        </w:rPr>
        <w:t>：A包：</w:t>
      </w:r>
      <w:r>
        <w:rPr>
          <w:rFonts w:hint="eastAsia" w:ascii="仿宋" w:hAnsi="仿宋" w:eastAsia="仿宋" w:cs="仿宋"/>
          <w:spacing w:val="13"/>
          <w:sz w:val="24"/>
          <w:szCs w:val="24"/>
          <w:lang w:val="en-US" w:eastAsia="zh-CN"/>
        </w:rPr>
        <w:t>6</w:t>
      </w:r>
      <w:r>
        <w:rPr>
          <w:rFonts w:hint="eastAsia" w:ascii="仿宋" w:hAnsi="仿宋" w:eastAsia="仿宋" w:cs="仿宋"/>
          <w:spacing w:val="13"/>
          <w:sz w:val="24"/>
          <w:szCs w:val="24"/>
        </w:rPr>
        <w:t>0</w:t>
      </w:r>
      <w:r>
        <w:rPr>
          <w:rFonts w:hint="eastAsia" w:ascii="仿宋" w:hAnsi="仿宋" w:eastAsia="仿宋" w:cs="仿宋"/>
          <w:spacing w:val="13"/>
          <w:sz w:val="24"/>
          <w:szCs w:val="24"/>
          <w:lang w:val="en-US" w:eastAsia="zh-CN"/>
        </w:rPr>
        <w:t>万元</w:t>
      </w:r>
      <w:r>
        <w:rPr>
          <w:rFonts w:hint="eastAsia" w:ascii="仿宋" w:hAnsi="仿宋" w:eastAsia="仿宋" w:cs="仿宋"/>
          <w:spacing w:val="13"/>
          <w:sz w:val="24"/>
          <w:szCs w:val="24"/>
        </w:rPr>
        <w:t>；B包：</w:t>
      </w:r>
      <w:r>
        <w:rPr>
          <w:rFonts w:hint="eastAsia" w:ascii="仿宋" w:hAnsi="仿宋" w:eastAsia="仿宋" w:cs="仿宋"/>
          <w:spacing w:val="13"/>
          <w:sz w:val="24"/>
          <w:szCs w:val="24"/>
          <w:lang w:val="en-US" w:eastAsia="zh-CN"/>
        </w:rPr>
        <w:t>10万元</w:t>
      </w:r>
      <w:r>
        <w:rPr>
          <w:rFonts w:hint="eastAsia" w:ascii="仿宋" w:hAnsi="仿宋" w:eastAsia="仿宋" w:cs="仿宋"/>
          <w:spacing w:val="13"/>
          <w:sz w:val="24"/>
          <w:szCs w:val="24"/>
        </w:rPr>
        <w:t>；</w:t>
      </w:r>
    </w:p>
    <w:p w14:paraId="0C7F2AB7">
      <w:pPr>
        <w:keepNext w:val="0"/>
        <w:keepLines w:val="0"/>
        <w:pageBreakBefore w:val="0"/>
        <w:widowControl w:val="0"/>
        <w:kinsoku/>
        <w:wordWrap/>
        <w:overflowPunct/>
        <w:topLinePunct/>
        <w:autoSpaceDE w:val="0"/>
        <w:autoSpaceDN w:val="0"/>
        <w:bidi w:val="0"/>
        <w:adjustRightInd w:val="0"/>
        <w:snapToGrid w:val="0"/>
        <w:spacing w:line="360" w:lineRule="auto"/>
        <w:ind w:right="0" w:firstLine="472" w:firstLineChars="200"/>
        <w:textAlignment w:val="baseline"/>
        <w:rPr>
          <w:rFonts w:hint="eastAsia" w:ascii="仿宋" w:hAnsi="仿宋" w:eastAsia="仿宋" w:cs="仿宋"/>
          <w:sz w:val="24"/>
          <w:szCs w:val="24"/>
        </w:rPr>
      </w:pPr>
      <w:r>
        <w:rPr>
          <w:rFonts w:hint="eastAsia" w:ascii="仿宋" w:hAnsi="仿宋" w:eastAsia="仿宋" w:cs="仿宋"/>
          <w:spacing w:val="-2"/>
          <w:sz w:val="24"/>
          <w:szCs w:val="24"/>
        </w:rPr>
        <w:t>最高限价</w:t>
      </w:r>
      <w:r>
        <w:rPr>
          <w:rFonts w:hint="eastAsia" w:ascii="仿宋" w:hAnsi="仿宋" w:eastAsia="仿宋" w:cs="仿宋"/>
          <w:spacing w:val="12"/>
          <w:sz w:val="24"/>
          <w:szCs w:val="24"/>
        </w:rPr>
        <w:t>：</w:t>
      </w:r>
      <w:r>
        <w:rPr>
          <w:rFonts w:hint="eastAsia" w:ascii="仿宋" w:hAnsi="仿宋" w:eastAsia="仿宋" w:cs="仿宋"/>
          <w:spacing w:val="13"/>
          <w:sz w:val="24"/>
          <w:szCs w:val="24"/>
        </w:rPr>
        <w:t>A包：</w:t>
      </w:r>
      <w:r>
        <w:rPr>
          <w:rFonts w:hint="eastAsia" w:ascii="仿宋" w:hAnsi="仿宋" w:eastAsia="仿宋" w:cs="仿宋"/>
          <w:spacing w:val="13"/>
          <w:sz w:val="24"/>
          <w:szCs w:val="24"/>
          <w:lang w:val="en-US" w:eastAsia="zh-CN"/>
        </w:rPr>
        <w:t>6</w:t>
      </w:r>
      <w:r>
        <w:rPr>
          <w:rFonts w:hint="eastAsia" w:ascii="仿宋" w:hAnsi="仿宋" w:eastAsia="仿宋" w:cs="仿宋"/>
          <w:spacing w:val="13"/>
          <w:sz w:val="24"/>
          <w:szCs w:val="24"/>
        </w:rPr>
        <w:t>0</w:t>
      </w:r>
      <w:r>
        <w:rPr>
          <w:rFonts w:hint="eastAsia" w:ascii="仿宋" w:hAnsi="仿宋" w:eastAsia="仿宋" w:cs="仿宋"/>
          <w:spacing w:val="13"/>
          <w:sz w:val="24"/>
          <w:szCs w:val="24"/>
          <w:lang w:val="en-US" w:eastAsia="zh-CN"/>
        </w:rPr>
        <w:t>万元</w:t>
      </w:r>
      <w:r>
        <w:rPr>
          <w:rFonts w:hint="eastAsia" w:ascii="仿宋" w:hAnsi="仿宋" w:eastAsia="仿宋" w:cs="仿宋"/>
          <w:spacing w:val="13"/>
          <w:sz w:val="24"/>
          <w:szCs w:val="24"/>
        </w:rPr>
        <w:t>；B包：</w:t>
      </w:r>
      <w:r>
        <w:rPr>
          <w:rFonts w:hint="eastAsia" w:ascii="仿宋" w:hAnsi="仿宋" w:eastAsia="仿宋" w:cs="仿宋"/>
          <w:spacing w:val="13"/>
          <w:sz w:val="24"/>
          <w:szCs w:val="24"/>
          <w:lang w:val="en-US" w:eastAsia="zh-CN"/>
        </w:rPr>
        <w:t>10万元</w:t>
      </w:r>
      <w:r>
        <w:rPr>
          <w:rFonts w:hint="eastAsia" w:ascii="仿宋" w:hAnsi="仿宋" w:eastAsia="仿宋" w:cs="仿宋"/>
          <w:spacing w:val="13"/>
          <w:sz w:val="24"/>
          <w:szCs w:val="24"/>
        </w:rPr>
        <w:t>；</w:t>
      </w:r>
    </w:p>
    <w:p w14:paraId="6A49CFFD">
      <w:pPr>
        <w:keepNext w:val="0"/>
        <w:keepLines w:val="0"/>
        <w:pageBreakBefore w:val="0"/>
        <w:widowControl w:val="0"/>
        <w:kinsoku/>
        <w:wordWrap/>
        <w:overflowPunct/>
        <w:topLinePunct/>
        <w:autoSpaceDE w:val="0"/>
        <w:autoSpaceDN w:val="0"/>
        <w:bidi w:val="0"/>
        <w:adjustRightInd w:val="0"/>
        <w:snapToGrid w:val="0"/>
        <w:spacing w:line="360" w:lineRule="auto"/>
        <w:ind w:firstLine="484" w:firstLineChars="200"/>
        <w:jc w:val="both"/>
        <w:textAlignment w:val="baseline"/>
        <w:rPr>
          <w:rFonts w:hint="eastAsia" w:ascii="仿宋" w:hAnsi="仿宋" w:eastAsia="仿宋" w:cs="仿宋"/>
          <w:sz w:val="24"/>
          <w:szCs w:val="24"/>
          <w:lang w:eastAsia="zh-CN"/>
        </w:rPr>
      </w:pPr>
      <w:r>
        <w:rPr>
          <w:rFonts w:hint="eastAsia" w:ascii="仿宋" w:hAnsi="仿宋" w:eastAsia="仿宋" w:cs="仿宋"/>
          <w:spacing w:val="1"/>
          <w:sz w:val="24"/>
          <w:szCs w:val="24"/>
        </w:rPr>
        <w:t>采购需求：</w:t>
      </w:r>
      <w:r>
        <w:rPr>
          <w:rFonts w:hint="eastAsia" w:ascii="仿宋" w:hAnsi="仿宋" w:eastAsia="仿宋" w:cs="仿宋"/>
          <w:spacing w:val="1"/>
          <w:sz w:val="24"/>
          <w:szCs w:val="24"/>
          <w:lang w:eastAsia="zh-CN"/>
        </w:rPr>
        <w:t>2026年度菏泽市商务领域消费品以旧换新审核及审计项目</w:t>
      </w:r>
      <w:r>
        <w:rPr>
          <w:rFonts w:hint="eastAsia" w:ascii="仿宋" w:hAnsi="仿宋" w:eastAsia="仿宋" w:cs="仿宋"/>
          <w:spacing w:val="1"/>
          <w:sz w:val="24"/>
          <w:szCs w:val="24"/>
        </w:rPr>
        <w:t>，共分为</w:t>
      </w:r>
      <w:r>
        <w:rPr>
          <w:rFonts w:hint="eastAsia" w:ascii="仿宋" w:hAnsi="仿宋" w:eastAsia="仿宋" w:cs="仿宋"/>
          <w:spacing w:val="1"/>
          <w:sz w:val="24"/>
          <w:szCs w:val="24"/>
          <w:lang w:val="en-US" w:eastAsia="zh-CN"/>
        </w:rPr>
        <w:t>2</w:t>
      </w:r>
      <w:r>
        <w:rPr>
          <w:rFonts w:hint="eastAsia" w:ascii="仿宋" w:hAnsi="仿宋" w:eastAsia="仿宋" w:cs="仿宋"/>
          <w:spacing w:val="1"/>
          <w:sz w:val="24"/>
          <w:szCs w:val="24"/>
        </w:rPr>
        <w:t>个标包。</w:t>
      </w:r>
      <w:r>
        <w:rPr>
          <w:rFonts w:ascii="仿宋" w:hAnsi="仿宋" w:eastAsia="仿宋" w:cs="仿宋"/>
          <w:b/>
          <w:bCs/>
          <w:spacing w:val="4"/>
          <w:sz w:val="24"/>
          <w:szCs w:val="24"/>
        </w:rPr>
        <w:t>A包采购内容：</w:t>
      </w:r>
      <w:r>
        <w:rPr>
          <w:rFonts w:hint="eastAsia" w:ascii="仿宋" w:hAnsi="仿宋" w:eastAsia="仿宋" w:cs="仿宋"/>
          <w:b/>
          <w:bCs/>
          <w:spacing w:val="4"/>
          <w:sz w:val="24"/>
          <w:szCs w:val="24"/>
          <w:lang w:val="en-US" w:eastAsia="zh-CN"/>
        </w:rPr>
        <w:t>（1）2026年度家电以旧换新、数码和智能产品购新补贴审核；（2）2026年度汽车报废更新补贴和汽车置换更新补贴审核</w:t>
      </w:r>
      <w:r>
        <w:rPr>
          <w:rFonts w:ascii="仿宋" w:hAnsi="仿宋" w:eastAsia="仿宋" w:cs="仿宋"/>
          <w:b/>
          <w:bCs/>
          <w:spacing w:val="4"/>
          <w:sz w:val="24"/>
          <w:szCs w:val="24"/>
        </w:rPr>
        <w:t>；</w:t>
      </w:r>
      <w:r>
        <w:rPr>
          <w:rFonts w:hint="eastAsia" w:ascii="仿宋" w:hAnsi="仿宋" w:eastAsia="仿宋" w:cs="仿宋"/>
          <w:b/>
          <w:bCs/>
          <w:spacing w:val="1"/>
          <w:sz w:val="24"/>
          <w:szCs w:val="24"/>
        </w:rPr>
        <w:t>B包采购内容：</w:t>
      </w:r>
      <w:r>
        <w:rPr>
          <w:rFonts w:ascii="仿宋" w:hAnsi="仿宋" w:eastAsia="仿宋" w:cs="仿宋"/>
          <w:b/>
          <w:bCs/>
          <w:spacing w:val="4"/>
          <w:sz w:val="24"/>
          <w:szCs w:val="24"/>
        </w:rPr>
        <w:t>202</w:t>
      </w:r>
      <w:r>
        <w:rPr>
          <w:rFonts w:hint="eastAsia" w:ascii="仿宋" w:hAnsi="仿宋" w:eastAsia="仿宋" w:cs="仿宋"/>
          <w:b/>
          <w:bCs/>
          <w:spacing w:val="4"/>
          <w:sz w:val="24"/>
          <w:szCs w:val="24"/>
          <w:lang w:val="en-US" w:eastAsia="zh-CN"/>
        </w:rPr>
        <w:t>6</w:t>
      </w:r>
      <w:r>
        <w:rPr>
          <w:rFonts w:ascii="仿宋" w:hAnsi="仿宋" w:eastAsia="仿宋" w:cs="仿宋"/>
          <w:b/>
          <w:bCs/>
          <w:spacing w:val="4"/>
          <w:sz w:val="24"/>
          <w:szCs w:val="24"/>
        </w:rPr>
        <w:t>年度汽车、家电、数码</w:t>
      </w:r>
      <w:r>
        <w:rPr>
          <w:rFonts w:hint="eastAsia" w:ascii="仿宋" w:hAnsi="仿宋" w:eastAsia="仿宋" w:cs="仿宋"/>
          <w:b/>
          <w:bCs/>
          <w:spacing w:val="4"/>
          <w:sz w:val="24"/>
          <w:szCs w:val="24"/>
          <w:lang w:val="en-US" w:eastAsia="zh-CN"/>
        </w:rPr>
        <w:t>和智能</w:t>
      </w:r>
      <w:r>
        <w:rPr>
          <w:rFonts w:ascii="仿宋" w:hAnsi="仿宋" w:eastAsia="仿宋" w:cs="仿宋"/>
          <w:b/>
          <w:bCs/>
          <w:spacing w:val="4"/>
          <w:sz w:val="24"/>
          <w:szCs w:val="24"/>
        </w:rPr>
        <w:t>产品等消费补贴的审计；</w:t>
      </w:r>
      <w:r>
        <w:rPr>
          <w:rFonts w:hint="eastAsia" w:ascii="仿宋" w:hAnsi="仿宋" w:eastAsia="仿宋" w:cs="仿宋"/>
          <w:spacing w:val="1"/>
          <w:sz w:val="24"/>
          <w:szCs w:val="24"/>
        </w:rPr>
        <w:t>具体要求详见竞争性磋商文件服务需求；</w:t>
      </w:r>
    </w:p>
    <w:p w14:paraId="03B45C74">
      <w:pPr>
        <w:keepNext w:val="0"/>
        <w:keepLines w:val="0"/>
        <w:pageBreakBefore w:val="0"/>
        <w:widowControl w:val="0"/>
        <w:kinsoku/>
        <w:wordWrap/>
        <w:overflowPunct/>
        <w:topLinePunct/>
        <w:autoSpaceDE w:val="0"/>
        <w:autoSpaceDN w:val="0"/>
        <w:bidi w:val="0"/>
        <w:adjustRightInd w:val="0"/>
        <w:snapToGrid w:val="0"/>
        <w:spacing w:line="360" w:lineRule="auto"/>
        <w:ind w:right="0" w:firstLine="468" w:firstLineChars="200"/>
        <w:textAlignment w:val="baseline"/>
        <w:rPr>
          <w:rFonts w:hint="eastAsia" w:ascii="仿宋" w:hAnsi="仿宋" w:eastAsia="仿宋" w:cs="仿宋"/>
          <w:sz w:val="24"/>
          <w:szCs w:val="24"/>
        </w:rPr>
      </w:pPr>
      <w:r>
        <w:rPr>
          <w:rFonts w:hint="eastAsia" w:ascii="仿宋" w:hAnsi="仿宋" w:eastAsia="仿宋" w:cs="仿宋"/>
          <w:spacing w:val="-3"/>
          <w:sz w:val="24"/>
          <w:szCs w:val="24"/>
        </w:rPr>
        <w:t>合同履行期限：</w:t>
      </w:r>
      <w:r>
        <w:rPr>
          <w:rFonts w:hint="eastAsia" w:ascii="仿宋" w:hAnsi="仿宋" w:eastAsia="仿宋" w:cs="仿宋"/>
          <w:b/>
          <w:bCs/>
          <w:spacing w:val="-3"/>
          <w:sz w:val="24"/>
          <w:szCs w:val="24"/>
          <w:highlight w:val="none"/>
        </w:rPr>
        <w:t>自合同生效之日起至202</w:t>
      </w:r>
      <w:r>
        <w:rPr>
          <w:rFonts w:hint="eastAsia" w:ascii="仿宋" w:hAnsi="仿宋" w:eastAsia="仿宋" w:cs="仿宋"/>
          <w:b/>
          <w:bCs/>
          <w:spacing w:val="-3"/>
          <w:sz w:val="24"/>
          <w:szCs w:val="24"/>
          <w:highlight w:val="none"/>
          <w:lang w:val="en-US" w:eastAsia="zh-CN"/>
        </w:rPr>
        <w:t>7</w:t>
      </w:r>
      <w:r>
        <w:rPr>
          <w:rFonts w:hint="eastAsia" w:ascii="仿宋" w:hAnsi="仿宋" w:eastAsia="仿宋" w:cs="仿宋"/>
          <w:b/>
          <w:bCs/>
          <w:spacing w:val="-3"/>
          <w:sz w:val="24"/>
          <w:szCs w:val="24"/>
          <w:highlight w:val="none"/>
        </w:rPr>
        <w:t>年2月28日（暂定）</w:t>
      </w:r>
      <w:r>
        <w:rPr>
          <w:rFonts w:hint="eastAsia" w:ascii="仿宋" w:hAnsi="仿宋" w:eastAsia="仿宋" w:cs="仿宋"/>
          <w:spacing w:val="-4"/>
          <w:sz w:val="24"/>
          <w:szCs w:val="24"/>
        </w:rPr>
        <w:t>。</w:t>
      </w:r>
    </w:p>
    <w:p w14:paraId="5A1F6A6F">
      <w:pPr>
        <w:keepNext w:val="0"/>
        <w:keepLines w:val="0"/>
        <w:pageBreakBefore w:val="0"/>
        <w:widowControl w:val="0"/>
        <w:kinsoku/>
        <w:wordWrap/>
        <w:overflowPunct/>
        <w:topLinePunct/>
        <w:autoSpaceDE w:val="0"/>
        <w:autoSpaceDN w:val="0"/>
        <w:bidi w:val="0"/>
        <w:adjustRightInd w:val="0"/>
        <w:snapToGrid w:val="0"/>
        <w:spacing w:line="360" w:lineRule="auto"/>
        <w:ind w:right="0"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本项目不接受联合体投标。</w:t>
      </w:r>
    </w:p>
    <w:p w14:paraId="530E58FD">
      <w:pPr>
        <w:keepNext w:val="0"/>
        <w:keepLines w:val="0"/>
        <w:pageBreakBefore w:val="0"/>
        <w:widowControl w:val="0"/>
        <w:kinsoku/>
        <w:wordWrap w:val="0"/>
        <w:overflowPunct/>
        <w:topLinePunct/>
        <w:autoSpaceDE w:val="0"/>
        <w:autoSpaceDN w:val="0"/>
        <w:bidi w:val="0"/>
        <w:adjustRightInd w:val="0"/>
        <w:snapToGrid w:val="0"/>
        <w:spacing w:line="360" w:lineRule="auto"/>
        <w:ind w:right="0"/>
        <w:jc w:val="left"/>
        <w:textAlignment w:val="baseline"/>
        <w:rPr>
          <w:rFonts w:hint="eastAsia" w:ascii="仿宋" w:hAnsi="仿宋" w:eastAsia="仿宋" w:cs="仿宋"/>
          <w:sz w:val="24"/>
          <w:szCs w:val="24"/>
        </w:rPr>
      </w:pPr>
      <w:r>
        <w:rPr>
          <w:rFonts w:hint="eastAsia" w:ascii="仿宋" w:hAnsi="仿宋" w:eastAsia="仿宋" w:cs="仿宋"/>
          <w:b/>
          <w:bCs/>
          <w:spacing w:val="-2"/>
          <w:sz w:val="24"/>
          <w:szCs w:val="24"/>
        </w:rPr>
        <w:t>二、申请人的资格要求：</w:t>
      </w:r>
    </w:p>
    <w:p w14:paraId="3D8D85D9">
      <w:pPr>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76" w:firstLineChars="200"/>
        <w:jc w:val="left"/>
        <w:textAlignment w:val="baseline"/>
        <w:rPr>
          <w:rFonts w:hint="eastAsia" w:ascii="仿宋" w:hAnsi="仿宋" w:eastAsia="仿宋" w:cs="仿宋"/>
          <w:sz w:val="24"/>
          <w:szCs w:val="24"/>
        </w:rPr>
      </w:pPr>
      <w:r>
        <w:rPr>
          <w:rFonts w:hint="eastAsia" w:ascii="仿宋" w:hAnsi="仿宋" w:eastAsia="仿宋" w:cs="仿宋"/>
          <w:spacing w:val="-1"/>
          <w:sz w:val="24"/>
          <w:szCs w:val="24"/>
        </w:rPr>
        <w:t>1.满足《中华人民共和国政府采购法》第二十二条规定的条件；</w:t>
      </w:r>
    </w:p>
    <w:p w14:paraId="43955E68">
      <w:pPr>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88" w:firstLineChars="200"/>
        <w:jc w:val="left"/>
        <w:textAlignment w:val="baseline"/>
        <w:rPr>
          <w:rFonts w:hint="eastAsia" w:ascii="仿宋" w:hAnsi="仿宋" w:eastAsia="仿宋" w:cs="仿宋"/>
          <w:sz w:val="24"/>
          <w:szCs w:val="24"/>
          <w:lang w:eastAsia="zh-CN"/>
        </w:rPr>
      </w:pPr>
      <w:r>
        <w:rPr>
          <w:rFonts w:hint="eastAsia" w:ascii="仿宋" w:hAnsi="仿宋" w:eastAsia="仿宋" w:cs="仿宋"/>
          <w:spacing w:val="2"/>
          <w:sz w:val="24"/>
          <w:szCs w:val="24"/>
        </w:rPr>
        <w:t>2.落实政府采购政策需满足的资格要求：按照《财政部、工业和信息化部关于印发&lt;政府采购促进中小企业发展管理办法&gt;的通知》（财库〔2020〕46号）、《关于政府采购支持监狱企业发展有关问题的通知》（财库[2014]68号）、《财政部民政部中国残疾人联合会关于促进残疾人就业政府采购政策的通知》（财库〔2017〕141号）文件要求，</w:t>
      </w:r>
      <w:r>
        <w:rPr>
          <w:rFonts w:hint="eastAsia" w:ascii="仿宋" w:hAnsi="仿宋" w:eastAsia="仿宋" w:cs="仿宋"/>
          <w:b/>
          <w:bCs/>
          <w:spacing w:val="2"/>
          <w:sz w:val="24"/>
          <w:szCs w:val="24"/>
        </w:rPr>
        <w:t>本项目专门面向中小企业采购，供应商应为中小微企业或监狱企业或残疾人福利性单位</w:t>
      </w:r>
      <w:r>
        <w:rPr>
          <w:rFonts w:hint="eastAsia" w:ascii="仿宋" w:hAnsi="仿宋" w:eastAsia="仿宋" w:cs="仿宋"/>
          <w:spacing w:val="2"/>
          <w:sz w:val="24"/>
          <w:szCs w:val="24"/>
          <w:lang w:eastAsia="zh-CN"/>
        </w:rPr>
        <w:t>；</w:t>
      </w:r>
    </w:p>
    <w:p w14:paraId="091E542F">
      <w:pPr>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80" w:firstLineChars="200"/>
        <w:jc w:val="left"/>
        <w:textAlignment w:val="baseline"/>
        <w:rPr>
          <w:rFonts w:hint="eastAsia" w:ascii="仿宋" w:hAnsi="仿宋" w:eastAsia="仿宋" w:cs="仿宋"/>
          <w:sz w:val="24"/>
          <w:szCs w:val="24"/>
        </w:rPr>
      </w:pPr>
      <w:r>
        <w:rPr>
          <w:rFonts w:hint="eastAsia" w:ascii="仿宋" w:hAnsi="仿宋" w:eastAsia="仿宋" w:cs="仿宋"/>
          <w:sz w:val="24"/>
          <w:szCs w:val="24"/>
        </w:rPr>
        <w:t>3.本项目的特定资格要求：</w:t>
      </w:r>
    </w:p>
    <w:p w14:paraId="267C60FA">
      <w:pPr>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70" w:firstLineChars="200"/>
        <w:jc w:val="left"/>
        <w:textAlignment w:val="baseline"/>
        <w:rPr>
          <w:rFonts w:hint="eastAsia" w:ascii="仿宋" w:hAnsi="仿宋" w:eastAsia="仿宋" w:cs="仿宋"/>
          <w:b/>
          <w:bCs/>
          <w:sz w:val="24"/>
          <w:szCs w:val="24"/>
        </w:rPr>
      </w:pPr>
      <w:r>
        <w:rPr>
          <w:rFonts w:hint="eastAsia" w:ascii="仿宋" w:hAnsi="仿宋" w:eastAsia="仿宋" w:cs="仿宋"/>
          <w:b/>
          <w:bCs/>
          <w:spacing w:val="-3"/>
          <w:sz w:val="24"/>
          <w:szCs w:val="24"/>
        </w:rPr>
        <w:t>3.1潜在供应商须在中华人民共和国境内注册，</w:t>
      </w:r>
      <w:r>
        <w:rPr>
          <w:rFonts w:hint="eastAsia" w:ascii="仿宋" w:hAnsi="仿宋" w:eastAsia="仿宋" w:cs="仿宋"/>
          <w:b/>
          <w:bCs/>
          <w:spacing w:val="-3"/>
          <w:sz w:val="24"/>
          <w:szCs w:val="24"/>
          <w:lang w:eastAsia="zh-CN"/>
        </w:rPr>
        <w:t>具有</w:t>
      </w:r>
      <w:r>
        <w:rPr>
          <w:rFonts w:hint="eastAsia" w:ascii="仿宋" w:hAnsi="仿宋" w:eastAsia="仿宋" w:cs="仿宋"/>
          <w:b/>
          <w:bCs/>
          <w:spacing w:val="-3"/>
          <w:sz w:val="24"/>
          <w:szCs w:val="24"/>
        </w:rPr>
        <w:t>独立法人资格；</w:t>
      </w:r>
      <w:r>
        <w:rPr>
          <w:rFonts w:hint="eastAsia" w:ascii="仿宋" w:hAnsi="仿宋" w:eastAsia="仿宋" w:cs="仿宋"/>
          <w:b/>
          <w:bCs/>
          <w:sz w:val="24"/>
          <w:szCs w:val="24"/>
        </w:rPr>
        <w:t>且具备相应服务能力；</w:t>
      </w:r>
    </w:p>
    <w:p w14:paraId="3BEC25E9">
      <w:pPr>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98" w:firstLineChars="200"/>
        <w:jc w:val="left"/>
        <w:textAlignment w:val="baseline"/>
        <w:rPr>
          <w:rFonts w:hint="eastAsia" w:ascii="仿宋" w:hAnsi="仿宋" w:eastAsia="仿宋" w:cs="仿宋"/>
          <w:b/>
          <w:bCs/>
          <w:sz w:val="24"/>
          <w:szCs w:val="24"/>
        </w:rPr>
      </w:pPr>
      <w:r>
        <w:rPr>
          <w:rFonts w:hint="eastAsia" w:ascii="仿宋" w:hAnsi="仿宋" w:eastAsia="仿宋" w:cs="仿宋"/>
          <w:b/>
          <w:bCs/>
          <w:spacing w:val="4"/>
          <w:sz w:val="24"/>
          <w:szCs w:val="24"/>
        </w:rPr>
        <w:t>3.2具备行业主管部门颁发的会计师事务所执业证书或税务师事务所行政登记证书</w:t>
      </w:r>
      <w:r>
        <w:rPr>
          <w:rFonts w:hint="eastAsia" w:ascii="仿宋" w:hAnsi="仿宋" w:eastAsia="仿宋" w:cs="仿宋"/>
          <w:b/>
          <w:bCs/>
          <w:spacing w:val="-15"/>
          <w:sz w:val="24"/>
          <w:szCs w:val="24"/>
        </w:rPr>
        <w:t>；</w:t>
      </w:r>
    </w:p>
    <w:p w14:paraId="60DAB65F">
      <w:pPr>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38" w:firstLineChars="200"/>
        <w:jc w:val="left"/>
        <w:textAlignment w:val="baseline"/>
        <w:rPr>
          <w:rFonts w:hint="eastAsia" w:ascii="仿宋" w:hAnsi="仿宋" w:eastAsia="仿宋" w:cs="仿宋"/>
          <w:b/>
          <w:bCs/>
          <w:sz w:val="24"/>
          <w:szCs w:val="24"/>
        </w:rPr>
      </w:pPr>
      <w:r>
        <w:rPr>
          <w:rFonts w:hint="eastAsia" w:ascii="仿宋" w:hAnsi="仿宋" w:eastAsia="仿宋" w:cs="仿宋"/>
          <w:b/>
          <w:bCs/>
          <w:spacing w:val="-11"/>
          <w:sz w:val="24"/>
          <w:szCs w:val="24"/>
        </w:rPr>
        <w:t>3.3潜在供应商在“信用中国”网</w:t>
      </w:r>
      <w:r>
        <w:rPr>
          <w:rFonts w:hint="eastAsia" w:ascii="仿宋" w:hAnsi="仿宋" w:eastAsia="仿宋" w:cs="仿宋"/>
          <w:b/>
          <w:bCs/>
          <w:spacing w:val="-2"/>
          <w:sz w:val="24"/>
          <w:szCs w:val="24"/>
        </w:rPr>
        <w:t>（</w:t>
      </w:r>
      <w:r>
        <w:rPr>
          <w:rFonts w:hint="eastAsia" w:ascii="仿宋" w:hAnsi="仿宋" w:eastAsia="仿宋" w:cs="仿宋"/>
          <w:b/>
          <w:bCs/>
          <w:sz w:val="20"/>
          <w:szCs w:val="20"/>
        </w:rPr>
        <w:fldChar w:fldCharType="begin"/>
      </w:r>
      <w:r>
        <w:rPr>
          <w:rFonts w:hint="eastAsia" w:ascii="仿宋" w:hAnsi="仿宋" w:eastAsia="仿宋" w:cs="仿宋"/>
          <w:b/>
          <w:bCs/>
          <w:sz w:val="20"/>
          <w:szCs w:val="20"/>
        </w:rPr>
        <w:instrText xml:space="preserve"> HYPERLINK "https://www.creditchina.gov.cn/" </w:instrText>
      </w:r>
      <w:r>
        <w:rPr>
          <w:rFonts w:hint="eastAsia" w:ascii="仿宋" w:hAnsi="仿宋" w:eastAsia="仿宋" w:cs="仿宋"/>
          <w:b/>
          <w:bCs/>
          <w:sz w:val="20"/>
          <w:szCs w:val="20"/>
        </w:rPr>
        <w:fldChar w:fldCharType="separate"/>
      </w:r>
      <w:r>
        <w:rPr>
          <w:rFonts w:hint="eastAsia" w:ascii="仿宋" w:hAnsi="仿宋" w:eastAsia="仿宋" w:cs="仿宋"/>
          <w:b/>
          <w:bCs/>
          <w:spacing w:val="-2"/>
          <w:sz w:val="24"/>
          <w:szCs w:val="24"/>
        </w:rPr>
        <w:t>https://www.creditchina.gov.cn/</w:t>
      </w:r>
      <w:r>
        <w:rPr>
          <w:rFonts w:hint="eastAsia" w:ascii="仿宋" w:hAnsi="仿宋" w:eastAsia="仿宋" w:cs="仿宋"/>
          <w:b/>
          <w:bCs/>
          <w:spacing w:val="-2"/>
          <w:sz w:val="24"/>
          <w:szCs w:val="24"/>
        </w:rPr>
        <w:fldChar w:fldCharType="end"/>
      </w:r>
      <w:r>
        <w:rPr>
          <w:rFonts w:hint="eastAsia" w:ascii="仿宋" w:hAnsi="仿宋" w:eastAsia="仿宋" w:cs="仿宋"/>
          <w:b/>
          <w:bCs/>
          <w:spacing w:val="-2"/>
          <w:sz w:val="24"/>
          <w:szCs w:val="24"/>
        </w:rPr>
        <w:t>）中未被列入重大税收违法失信</w:t>
      </w:r>
      <w:r>
        <w:rPr>
          <w:rFonts w:hint="eastAsia" w:ascii="仿宋" w:hAnsi="仿宋" w:eastAsia="仿宋" w:cs="仿宋"/>
          <w:b/>
          <w:bCs/>
          <w:spacing w:val="-5"/>
          <w:sz w:val="24"/>
          <w:szCs w:val="24"/>
        </w:rPr>
        <w:t>主体名单；在“中国执行信息公开网”（</w:t>
      </w:r>
      <w:r>
        <w:rPr>
          <w:rFonts w:hint="eastAsia" w:ascii="仿宋" w:hAnsi="仿宋" w:eastAsia="仿宋" w:cs="仿宋"/>
          <w:b/>
          <w:bCs/>
          <w:sz w:val="20"/>
          <w:szCs w:val="20"/>
        </w:rPr>
        <w:fldChar w:fldCharType="begin"/>
      </w:r>
      <w:r>
        <w:rPr>
          <w:rFonts w:hint="eastAsia" w:ascii="仿宋" w:hAnsi="仿宋" w:eastAsia="仿宋" w:cs="仿宋"/>
          <w:b/>
          <w:bCs/>
          <w:sz w:val="20"/>
          <w:szCs w:val="20"/>
        </w:rPr>
        <w:instrText xml:space="preserve"> HYPERLINK "https://zxgk.court.gov.cn" </w:instrText>
      </w:r>
      <w:r>
        <w:rPr>
          <w:rFonts w:hint="eastAsia" w:ascii="仿宋" w:hAnsi="仿宋" w:eastAsia="仿宋" w:cs="仿宋"/>
          <w:b/>
          <w:bCs/>
          <w:sz w:val="20"/>
          <w:szCs w:val="20"/>
        </w:rPr>
        <w:fldChar w:fldCharType="separate"/>
      </w:r>
      <w:r>
        <w:rPr>
          <w:rFonts w:hint="eastAsia" w:ascii="仿宋" w:hAnsi="仿宋" w:eastAsia="仿宋" w:cs="仿宋"/>
          <w:b/>
          <w:bCs/>
          <w:spacing w:val="-5"/>
          <w:sz w:val="24"/>
          <w:szCs w:val="24"/>
        </w:rPr>
        <w:t>https://zxgk.c</w:t>
      </w:r>
      <w:r>
        <w:rPr>
          <w:rFonts w:hint="eastAsia" w:ascii="仿宋" w:hAnsi="仿宋" w:eastAsia="仿宋" w:cs="仿宋"/>
          <w:b/>
          <w:bCs/>
          <w:spacing w:val="-6"/>
          <w:sz w:val="24"/>
          <w:szCs w:val="24"/>
        </w:rPr>
        <w:t>ourt.gov.cn</w:t>
      </w:r>
      <w:r>
        <w:rPr>
          <w:rFonts w:hint="eastAsia" w:ascii="仿宋" w:hAnsi="仿宋" w:eastAsia="仿宋" w:cs="仿宋"/>
          <w:b/>
          <w:bCs/>
          <w:spacing w:val="-6"/>
          <w:sz w:val="24"/>
          <w:szCs w:val="24"/>
        </w:rPr>
        <w:fldChar w:fldCharType="end"/>
      </w:r>
      <w:r>
        <w:rPr>
          <w:rFonts w:hint="eastAsia" w:ascii="仿宋" w:hAnsi="仿宋" w:eastAsia="仿宋" w:cs="仿宋"/>
          <w:b/>
          <w:bCs/>
          <w:spacing w:val="-6"/>
          <w:sz w:val="24"/>
          <w:szCs w:val="24"/>
        </w:rPr>
        <w:t>）</w:t>
      </w:r>
      <w:r>
        <w:rPr>
          <w:rFonts w:hint="eastAsia" w:ascii="仿宋" w:hAnsi="仿宋" w:eastAsia="仿宋" w:cs="仿宋"/>
          <w:b/>
          <w:bCs/>
          <w:spacing w:val="-13"/>
          <w:sz w:val="24"/>
          <w:szCs w:val="24"/>
        </w:rPr>
        <w:t>中未被列入失信被执行人；在中国政府采购网</w:t>
      </w:r>
      <w:r>
        <w:rPr>
          <w:rFonts w:hint="eastAsia" w:ascii="仿宋" w:hAnsi="仿宋" w:eastAsia="仿宋" w:cs="仿宋"/>
          <w:b/>
          <w:bCs/>
          <w:spacing w:val="-2"/>
          <w:sz w:val="24"/>
          <w:szCs w:val="24"/>
        </w:rPr>
        <w:t>（</w:t>
      </w:r>
      <w:r>
        <w:rPr>
          <w:rFonts w:hint="eastAsia" w:ascii="仿宋" w:hAnsi="仿宋" w:eastAsia="仿宋" w:cs="仿宋"/>
          <w:b/>
          <w:bCs/>
          <w:sz w:val="20"/>
          <w:szCs w:val="20"/>
        </w:rPr>
        <w:fldChar w:fldCharType="begin"/>
      </w:r>
      <w:r>
        <w:rPr>
          <w:rFonts w:hint="eastAsia" w:ascii="仿宋" w:hAnsi="仿宋" w:eastAsia="仿宋" w:cs="仿宋"/>
          <w:b/>
          <w:bCs/>
          <w:sz w:val="20"/>
          <w:szCs w:val="20"/>
        </w:rPr>
        <w:instrText xml:space="preserve"> HYPERLINK "http://www.ccgp.gov.cn/" </w:instrText>
      </w:r>
      <w:r>
        <w:rPr>
          <w:rFonts w:hint="eastAsia" w:ascii="仿宋" w:hAnsi="仿宋" w:eastAsia="仿宋" w:cs="仿宋"/>
          <w:b/>
          <w:bCs/>
          <w:sz w:val="20"/>
          <w:szCs w:val="20"/>
        </w:rPr>
        <w:fldChar w:fldCharType="separate"/>
      </w:r>
      <w:r>
        <w:rPr>
          <w:rFonts w:hint="eastAsia" w:ascii="仿宋" w:hAnsi="仿宋" w:eastAsia="仿宋" w:cs="仿宋"/>
          <w:b/>
          <w:bCs/>
          <w:spacing w:val="-2"/>
          <w:sz w:val="24"/>
          <w:szCs w:val="24"/>
        </w:rPr>
        <w:t>http://www.ccgp.gov.cn/</w:t>
      </w:r>
      <w:r>
        <w:rPr>
          <w:rFonts w:hint="eastAsia" w:ascii="仿宋" w:hAnsi="仿宋" w:eastAsia="仿宋" w:cs="仿宋"/>
          <w:b/>
          <w:bCs/>
          <w:spacing w:val="-2"/>
          <w:sz w:val="24"/>
          <w:szCs w:val="24"/>
        </w:rPr>
        <w:fldChar w:fldCharType="end"/>
      </w:r>
      <w:r>
        <w:rPr>
          <w:rFonts w:hint="eastAsia" w:ascii="仿宋" w:hAnsi="仿宋" w:eastAsia="仿宋" w:cs="仿宋"/>
          <w:b/>
          <w:bCs/>
          <w:spacing w:val="-2"/>
          <w:sz w:val="24"/>
          <w:szCs w:val="24"/>
        </w:rPr>
        <w:t>）中未被列入政府采购严重违法失信行为</w:t>
      </w:r>
      <w:r>
        <w:rPr>
          <w:rFonts w:hint="eastAsia" w:ascii="仿宋" w:hAnsi="仿宋" w:eastAsia="仿宋" w:cs="仿宋"/>
          <w:b/>
          <w:bCs/>
          <w:spacing w:val="-1"/>
          <w:sz w:val="24"/>
          <w:szCs w:val="24"/>
        </w:rPr>
        <w:t>记录名单；</w:t>
      </w:r>
    </w:p>
    <w:p w14:paraId="4E930F68">
      <w:pPr>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78" w:firstLineChars="200"/>
        <w:jc w:val="left"/>
        <w:textAlignment w:val="baseline"/>
        <w:rPr>
          <w:rFonts w:hint="eastAsia" w:ascii="仿宋" w:hAnsi="仿宋" w:eastAsia="仿宋" w:cs="仿宋"/>
          <w:b/>
          <w:bCs/>
          <w:sz w:val="24"/>
          <w:szCs w:val="24"/>
        </w:rPr>
      </w:pPr>
      <w:r>
        <w:rPr>
          <w:rFonts w:hint="eastAsia" w:ascii="仿宋" w:hAnsi="仿宋" w:eastAsia="仿宋" w:cs="仿宋"/>
          <w:b/>
          <w:bCs/>
          <w:spacing w:val="-1"/>
          <w:sz w:val="24"/>
          <w:szCs w:val="24"/>
        </w:rPr>
        <w:t>3.4根据“关于实行政府采购供应商资格信用承诺制的通知(菏财</w:t>
      </w:r>
      <w:r>
        <w:rPr>
          <w:rFonts w:hint="eastAsia" w:ascii="仿宋" w:hAnsi="仿宋" w:eastAsia="仿宋" w:cs="仿宋"/>
          <w:b/>
          <w:bCs/>
          <w:spacing w:val="-2"/>
          <w:sz w:val="24"/>
          <w:szCs w:val="24"/>
        </w:rPr>
        <w:t>采[2022]9号)”要求，各供应商应当以书面形式作出资格信用承诺，</w:t>
      </w:r>
      <w:r>
        <w:rPr>
          <w:rFonts w:hint="eastAsia" w:ascii="仿宋" w:hAnsi="仿宋" w:eastAsia="仿宋" w:cs="仿宋"/>
          <w:b/>
          <w:bCs/>
          <w:sz w:val="24"/>
          <w:szCs w:val="24"/>
        </w:rPr>
        <w:t>格式见竞争性磋商文件；</w:t>
      </w:r>
    </w:p>
    <w:p w14:paraId="5354E915">
      <w:pPr>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98" w:firstLineChars="200"/>
        <w:jc w:val="left"/>
        <w:textAlignment w:val="baseline"/>
        <w:rPr>
          <w:rFonts w:hint="eastAsia" w:ascii="仿宋" w:hAnsi="仿宋" w:eastAsia="仿宋" w:cs="仿宋"/>
          <w:b/>
          <w:bCs/>
          <w:sz w:val="24"/>
          <w:szCs w:val="24"/>
        </w:rPr>
      </w:pPr>
      <w:r>
        <w:rPr>
          <w:rFonts w:hint="eastAsia" w:ascii="仿宋" w:hAnsi="仿宋" w:eastAsia="仿宋" w:cs="仿宋"/>
          <w:b/>
          <w:bCs/>
          <w:spacing w:val="4"/>
          <w:sz w:val="24"/>
          <w:szCs w:val="24"/>
        </w:rPr>
        <w:t>3.5单位负责人为同一人或者存在直接控股、</w:t>
      </w:r>
      <w:r>
        <w:rPr>
          <w:rFonts w:hint="eastAsia" w:ascii="仿宋" w:hAnsi="仿宋" w:eastAsia="仿宋" w:cs="仿宋"/>
          <w:b/>
          <w:bCs/>
          <w:spacing w:val="3"/>
          <w:sz w:val="24"/>
          <w:szCs w:val="24"/>
        </w:rPr>
        <w:t>管理关系的不同供</w:t>
      </w:r>
      <w:r>
        <w:rPr>
          <w:rFonts w:hint="eastAsia" w:ascii="仿宋" w:hAnsi="仿宋" w:eastAsia="仿宋" w:cs="仿宋"/>
          <w:b/>
          <w:bCs/>
          <w:spacing w:val="1"/>
          <w:sz w:val="24"/>
          <w:szCs w:val="24"/>
        </w:rPr>
        <w:t>应商，不得同时参加本项目采购活动；</w:t>
      </w:r>
    </w:p>
    <w:p w14:paraId="6E8D7D2C">
      <w:pPr>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74" w:firstLineChars="200"/>
        <w:jc w:val="left"/>
        <w:textAlignment w:val="baseline"/>
        <w:rPr>
          <w:rFonts w:hint="eastAsia" w:ascii="仿宋" w:hAnsi="仿宋" w:eastAsia="仿宋" w:cs="仿宋"/>
          <w:b/>
          <w:bCs/>
          <w:sz w:val="24"/>
          <w:szCs w:val="24"/>
        </w:rPr>
      </w:pPr>
      <w:r>
        <w:rPr>
          <w:rFonts w:hint="eastAsia" w:ascii="仿宋" w:hAnsi="仿宋" w:eastAsia="仿宋" w:cs="仿宋"/>
          <w:b/>
          <w:bCs/>
          <w:spacing w:val="-2"/>
          <w:sz w:val="24"/>
          <w:szCs w:val="24"/>
        </w:rPr>
        <w:t>3.6资格审查方式：资格后审；</w:t>
      </w:r>
    </w:p>
    <w:p w14:paraId="0BF6715B">
      <w:pPr>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82" w:firstLineChars="200"/>
        <w:jc w:val="left"/>
        <w:textAlignment w:val="baseline"/>
        <w:rPr>
          <w:rFonts w:hint="eastAsia" w:ascii="仿宋" w:hAnsi="仿宋" w:eastAsia="仿宋" w:cs="仿宋"/>
          <w:b/>
          <w:bCs/>
          <w:sz w:val="24"/>
          <w:szCs w:val="24"/>
        </w:rPr>
      </w:pPr>
      <w:r>
        <w:rPr>
          <w:rFonts w:hint="eastAsia" w:ascii="仿宋" w:hAnsi="仿宋" w:eastAsia="仿宋" w:cs="仿宋"/>
          <w:b/>
          <w:bCs/>
          <w:sz w:val="24"/>
          <w:szCs w:val="24"/>
          <w:highlight w:val="none"/>
        </w:rPr>
        <w:t>3.7本项目</w:t>
      </w:r>
      <w:r>
        <w:rPr>
          <w:rFonts w:hint="eastAsia" w:ascii="仿宋" w:hAnsi="仿宋" w:eastAsia="仿宋" w:cs="仿宋"/>
          <w:b/>
          <w:bCs/>
          <w:sz w:val="24"/>
          <w:szCs w:val="24"/>
          <w:highlight w:val="none"/>
          <w:lang w:val="en-US" w:eastAsia="zh-CN"/>
        </w:rPr>
        <w:t>实行兼投不兼中</w:t>
      </w:r>
      <w:r>
        <w:rPr>
          <w:rFonts w:hint="eastAsia" w:ascii="仿宋" w:hAnsi="仿宋" w:eastAsia="仿宋" w:cs="仿宋"/>
          <w:b/>
          <w:bCs/>
          <w:sz w:val="24"/>
          <w:szCs w:val="24"/>
        </w:rPr>
        <w:t>。</w:t>
      </w:r>
    </w:p>
    <w:p w14:paraId="6FE634D2">
      <w:pPr>
        <w:keepNext w:val="0"/>
        <w:keepLines w:val="0"/>
        <w:pageBreakBefore w:val="0"/>
        <w:widowControl w:val="0"/>
        <w:kinsoku/>
        <w:wordWrap w:val="0"/>
        <w:overflowPunct/>
        <w:topLinePunct/>
        <w:autoSpaceDE w:val="0"/>
        <w:autoSpaceDN w:val="0"/>
        <w:bidi w:val="0"/>
        <w:adjustRightInd w:val="0"/>
        <w:snapToGrid w:val="0"/>
        <w:spacing w:line="360" w:lineRule="auto"/>
        <w:ind w:right="0"/>
        <w:jc w:val="left"/>
        <w:textAlignment w:val="baseline"/>
        <w:rPr>
          <w:rFonts w:hint="eastAsia" w:ascii="仿宋" w:hAnsi="仿宋" w:eastAsia="仿宋" w:cs="仿宋"/>
          <w:sz w:val="24"/>
          <w:szCs w:val="24"/>
        </w:rPr>
      </w:pPr>
      <w:r>
        <w:rPr>
          <w:rFonts w:hint="eastAsia" w:ascii="仿宋" w:hAnsi="仿宋" w:eastAsia="仿宋" w:cs="仿宋"/>
          <w:b/>
          <w:bCs/>
          <w:spacing w:val="-2"/>
          <w:sz w:val="24"/>
          <w:szCs w:val="24"/>
        </w:rPr>
        <w:t>三、获取采购文件</w:t>
      </w:r>
    </w:p>
    <w:p w14:paraId="43A4BD06">
      <w:pPr>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20" w:firstLineChars="200"/>
        <w:jc w:val="left"/>
        <w:textAlignment w:val="baseline"/>
        <w:rPr>
          <w:rFonts w:hint="eastAsia" w:ascii="仿宋" w:hAnsi="仿宋" w:eastAsia="仿宋" w:cs="仿宋"/>
          <w:spacing w:val="-15"/>
          <w:sz w:val="24"/>
          <w:szCs w:val="24"/>
          <w:lang w:eastAsia="zh-CN"/>
        </w:rPr>
      </w:pPr>
      <w:r>
        <w:rPr>
          <w:rFonts w:hint="eastAsia" w:ascii="仿宋" w:hAnsi="仿宋" w:eastAsia="仿宋" w:cs="仿宋"/>
          <w:spacing w:val="-15"/>
          <w:sz w:val="24"/>
          <w:szCs w:val="24"/>
        </w:rPr>
        <w:t>供应商开标时间前在赢标平台菏泽专区http://hz.fzbidding.com/网站自行下载磋商文件</w:t>
      </w:r>
      <w:r>
        <w:rPr>
          <w:rFonts w:hint="eastAsia" w:ascii="仿宋" w:hAnsi="仿宋" w:eastAsia="仿宋" w:cs="仿宋"/>
          <w:spacing w:val="-15"/>
          <w:sz w:val="24"/>
          <w:szCs w:val="24"/>
          <w:lang w:eastAsia="zh-CN"/>
        </w:rPr>
        <w:t>。</w:t>
      </w:r>
    </w:p>
    <w:p w14:paraId="72357E50">
      <w:pPr>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20" w:firstLineChars="200"/>
        <w:jc w:val="left"/>
        <w:textAlignment w:val="baseline"/>
        <w:rPr>
          <w:rFonts w:hint="eastAsia" w:ascii="仿宋" w:hAnsi="仿宋" w:eastAsia="仿宋" w:cs="仿宋"/>
          <w:spacing w:val="-15"/>
          <w:sz w:val="24"/>
          <w:szCs w:val="24"/>
          <w:lang w:val="en-US" w:eastAsia="zh-CN"/>
        </w:rPr>
      </w:pPr>
      <w:r>
        <w:rPr>
          <w:rFonts w:hint="eastAsia" w:ascii="仿宋" w:hAnsi="仿宋" w:eastAsia="仿宋" w:cs="仿宋"/>
          <w:spacing w:val="-15"/>
          <w:sz w:val="24"/>
          <w:szCs w:val="24"/>
        </w:rPr>
        <w:t>方式：</w:t>
      </w:r>
      <w:r>
        <w:rPr>
          <w:rFonts w:hint="eastAsia" w:ascii="仿宋" w:hAnsi="仿宋" w:eastAsia="仿宋" w:cs="仿宋"/>
          <w:spacing w:val="-15"/>
          <w:sz w:val="24"/>
          <w:szCs w:val="24"/>
          <w:lang w:val="en-US" w:eastAsia="zh-CN"/>
        </w:rPr>
        <w:t>①潜在供应商须在中国山东政府采购网注册账号，未在中国山东政府采购网上注册的供应商不具备参与本项目的资格；</w:t>
      </w:r>
    </w:p>
    <w:p w14:paraId="0B9EA0A1">
      <w:pPr>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20" w:firstLineChars="200"/>
        <w:jc w:val="left"/>
        <w:textAlignment w:val="baseline"/>
        <w:rPr>
          <w:rFonts w:hint="eastAsia" w:ascii="仿宋" w:hAnsi="仿宋" w:eastAsia="仿宋" w:cs="仿宋"/>
          <w:spacing w:val="-15"/>
          <w:sz w:val="24"/>
          <w:szCs w:val="24"/>
        </w:rPr>
      </w:pPr>
      <w:r>
        <w:rPr>
          <w:rFonts w:hint="eastAsia" w:ascii="仿宋" w:hAnsi="仿宋" w:eastAsia="仿宋" w:cs="仿宋"/>
          <w:spacing w:val="-15"/>
          <w:sz w:val="24"/>
          <w:szCs w:val="24"/>
          <w:lang w:val="en-US" w:eastAsia="zh-CN"/>
        </w:rPr>
        <w:t>②</w:t>
      </w:r>
      <w:r>
        <w:rPr>
          <w:rFonts w:hint="eastAsia" w:ascii="仿宋" w:hAnsi="仿宋" w:eastAsia="仿宋" w:cs="仿宋"/>
          <w:spacing w:val="-15"/>
          <w:sz w:val="24"/>
          <w:szCs w:val="24"/>
        </w:rPr>
        <w:t>赢标平台菏泽专区下载方式：潜在供应商请于</w:t>
      </w:r>
      <w:r>
        <w:rPr>
          <w:rFonts w:hint="eastAsia" w:ascii="仿宋" w:hAnsi="仿宋" w:eastAsia="仿宋" w:cs="仿宋"/>
          <w:spacing w:val="-15"/>
          <w:sz w:val="24"/>
          <w:szCs w:val="24"/>
          <w:lang w:val="en-US" w:eastAsia="zh-CN"/>
        </w:rPr>
        <w:t>开标时间</w:t>
      </w:r>
      <w:r>
        <w:rPr>
          <w:rFonts w:hint="eastAsia" w:ascii="仿宋" w:hAnsi="仿宋" w:eastAsia="仿宋" w:cs="仿宋"/>
          <w:spacing w:val="-15"/>
          <w:sz w:val="24"/>
          <w:szCs w:val="24"/>
        </w:rPr>
        <w:t>前登录赢标平台菏泽专区http://hz.fzbidding.com/注册账号并登录系统下载采购文件，未在赢标平台菏泽专区注册或者只注册未登录系统下载采购文件（格式：zbwj）的供应商不具备参与本项目的资格。</w:t>
      </w:r>
    </w:p>
    <w:p w14:paraId="411C8CDA">
      <w:pPr>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20" w:firstLineChars="200"/>
        <w:jc w:val="left"/>
        <w:textAlignment w:val="baseline"/>
        <w:rPr>
          <w:rFonts w:hint="eastAsia" w:ascii="仿宋" w:hAnsi="仿宋" w:eastAsia="仿宋" w:cs="仿宋"/>
          <w:spacing w:val="-15"/>
          <w:sz w:val="24"/>
          <w:szCs w:val="24"/>
          <w:lang w:eastAsia="zh-CN"/>
        </w:rPr>
      </w:pPr>
      <w:r>
        <w:rPr>
          <w:rFonts w:hint="eastAsia" w:ascii="仿宋" w:hAnsi="仿宋" w:eastAsia="仿宋" w:cs="仿宋"/>
          <w:spacing w:val="-15"/>
          <w:sz w:val="24"/>
          <w:szCs w:val="24"/>
          <w:lang w:val="en-US" w:eastAsia="zh-CN"/>
        </w:rPr>
        <w:t>③</w:t>
      </w:r>
      <w:r>
        <w:rPr>
          <w:rFonts w:hint="eastAsia" w:ascii="仿宋" w:hAnsi="仿宋" w:eastAsia="仿宋" w:cs="仿宋"/>
          <w:spacing w:val="-15"/>
          <w:sz w:val="24"/>
          <w:szCs w:val="24"/>
        </w:rPr>
        <w:t>本项目为网上交易，提交电子版报价文件需使用赢标平台——投标客户端经过CA锁进行加密，加密后生成的电子报价文件方可上传提交，网站的注册及CA的办理过程需一定时间周期，供应商务必在报价截止时间前提前三天进行网站的注册及CA办理完成，以免造成报价失败。未及时进行网站注册及CA办理的供应商所造成的报价失败，后果由其自负。</w:t>
      </w:r>
    </w:p>
    <w:p w14:paraId="27D2815B">
      <w:pPr>
        <w:keepNext w:val="0"/>
        <w:keepLines w:val="0"/>
        <w:pageBreakBefore w:val="0"/>
        <w:widowControl w:val="0"/>
        <w:kinsoku/>
        <w:wordWrap w:val="0"/>
        <w:overflowPunct/>
        <w:topLinePunct/>
        <w:autoSpaceDE w:val="0"/>
        <w:autoSpaceDN w:val="0"/>
        <w:bidi w:val="0"/>
        <w:adjustRightInd w:val="0"/>
        <w:snapToGrid w:val="0"/>
        <w:spacing w:line="360" w:lineRule="auto"/>
        <w:ind w:right="0"/>
        <w:jc w:val="left"/>
        <w:textAlignment w:val="baseline"/>
        <w:rPr>
          <w:rFonts w:hint="eastAsia" w:ascii="仿宋" w:hAnsi="仿宋" w:eastAsia="仿宋" w:cs="仿宋"/>
          <w:sz w:val="24"/>
          <w:szCs w:val="24"/>
        </w:rPr>
      </w:pPr>
      <w:r>
        <w:rPr>
          <w:rFonts w:hint="eastAsia" w:ascii="仿宋" w:hAnsi="仿宋" w:eastAsia="仿宋" w:cs="仿宋"/>
          <w:b/>
          <w:bCs/>
          <w:spacing w:val="-4"/>
          <w:sz w:val="24"/>
          <w:szCs w:val="24"/>
        </w:rPr>
        <w:t>四、提交响应文件截止时间、开标时间及地点：</w:t>
      </w:r>
    </w:p>
    <w:p w14:paraId="07D1599A">
      <w:pPr>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96" w:firstLineChars="200"/>
        <w:jc w:val="left"/>
        <w:textAlignment w:val="baseline"/>
        <w:rPr>
          <w:rFonts w:hint="eastAsia" w:ascii="仿宋" w:hAnsi="仿宋" w:eastAsia="仿宋" w:cs="仿宋"/>
          <w:spacing w:val="4"/>
          <w:sz w:val="24"/>
          <w:szCs w:val="24"/>
        </w:rPr>
      </w:pPr>
      <w:r>
        <w:rPr>
          <w:rFonts w:hint="eastAsia" w:ascii="仿宋" w:hAnsi="仿宋" w:eastAsia="仿宋" w:cs="仿宋"/>
          <w:spacing w:val="4"/>
          <w:sz w:val="24"/>
          <w:szCs w:val="24"/>
        </w:rPr>
        <w:t>报价截止时间、开标时间：202</w:t>
      </w:r>
      <w:r>
        <w:rPr>
          <w:rFonts w:hint="eastAsia" w:ascii="仿宋" w:hAnsi="仿宋" w:eastAsia="仿宋" w:cs="仿宋"/>
          <w:spacing w:val="4"/>
          <w:sz w:val="24"/>
          <w:szCs w:val="24"/>
          <w:lang w:val="en-US" w:eastAsia="zh-CN"/>
        </w:rPr>
        <w:t>6</w:t>
      </w:r>
      <w:r>
        <w:rPr>
          <w:rFonts w:hint="eastAsia" w:ascii="仿宋" w:hAnsi="仿宋" w:eastAsia="仿宋" w:cs="仿宋"/>
          <w:spacing w:val="4"/>
          <w:sz w:val="24"/>
          <w:szCs w:val="24"/>
        </w:rPr>
        <w:t>年0</w:t>
      </w:r>
      <w:r>
        <w:rPr>
          <w:rFonts w:hint="eastAsia" w:ascii="仿宋" w:hAnsi="仿宋" w:eastAsia="仿宋" w:cs="仿宋"/>
          <w:spacing w:val="4"/>
          <w:sz w:val="24"/>
          <w:szCs w:val="24"/>
          <w:lang w:val="en-US" w:eastAsia="zh-CN"/>
        </w:rPr>
        <w:t>4</w:t>
      </w:r>
      <w:r>
        <w:rPr>
          <w:rFonts w:hint="eastAsia" w:ascii="仿宋" w:hAnsi="仿宋" w:eastAsia="仿宋" w:cs="仿宋"/>
          <w:spacing w:val="4"/>
          <w:sz w:val="24"/>
          <w:szCs w:val="24"/>
        </w:rPr>
        <w:t>月</w:t>
      </w:r>
      <w:r>
        <w:rPr>
          <w:rFonts w:hint="eastAsia" w:ascii="仿宋" w:hAnsi="仿宋" w:eastAsia="仿宋" w:cs="仿宋"/>
          <w:spacing w:val="4"/>
          <w:sz w:val="24"/>
          <w:szCs w:val="24"/>
          <w:lang w:val="en-US" w:eastAsia="zh-CN"/>
        </w:rPr>
        <w:t>28</w:t>
      </w:r>
      <w:r>
        <w:rPr>
          <w:rFonts w:hint="eastAsia" w:ascii="仿宋" w:hAnsi="仿宋" w:eastAsia="仿宋" w:cs="仿宋"/>
          <w:spacing w:val="4"/>
          <w:sz w:val="24"/>
          <w:szCs w:val="24"/>
        </w:rPr>
        <w:t>日</w:t>
      </w:r>
      <w:r>
        <w:rPr>
          <w:rFonts w:hint="eastAsia" w:ascii="仿宋" w:hAnsi="仿宋" w:eastAsia="仿宋" w:cs="仿宋"/>
          <w:spacing w:val="4"/>
          <w:sz w:val="24"/>
          <w:szCs w:val="24"/>
          <w:lang w:val="en-US" w:eastAsia="zh-CN"/>
        </w:rPr>
        <w:t>9</w:t>
      </w:r>
      <w:r>
        <w:rPr>
          <w:rFonts w:hint="eastAsia" w:ascii="仿宋" w:hAnsi="仿宋" w:eastAsia="仿宋" w:cs="仿宋"/>
          <w:spacing w:val="4"/>
          <w:sz w:val="24"/>
          <w:szCs w:val="24"/>
        </w:rPr>
        <w:t>时</w:t>
      </w:r>
      <w:r>
        <w:rPr>
          <w:rFonts w:hint="eastAsia" w:ascii="仿宋" w:hAnsi="仿宋" w:eastAsia="仿宋" w:cs="仿宋"/>
          <w:spacing w:val="4"/>
          <w:sz w:val="24"/>
          <w:szCs w:val="24"/>
          <w:lang w:val="en-US" w:eastAsia="zh-CN"/>
        </w:rPr>
        <w:t>00</w:t>
      </w:r>
      <w:r>
        <w:rPr>
          <w:rFonts w:hint="eastAsia" w:ascii="仿宋" w:hAnsi="仿宋" w:eastAsia="仿宋" w:cs="仿宋"/>
          <w:spacing w:val="4"/>
          <w:sz w:val="24"/>
          <w:szCs w:val="24"/>
        </w:rPr>
        <w:t>分</w:t>
      </w:r>
    </w:p>
    <w:p w14:paraId="59163BA3">
      <w:pPr>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96" w:firstLineChars="200"/>
        <w:jc w:val="left"/>
        <w:textAlignment w:val="baseline"/>
        <w:rPr>
          <w:rFonts w:hint="eastAsia" w:ascii="仿宋" w:hAnsi="仿宋" w:eastAsia="仿宋" w:cs="仿宋"/>
          <w:spacing w:val="4"/>
          <w:sz w:val="24"/>
          <w:szCs w:val="24"/>
        </w:rPr>
      </w:pPr>
      <w:r>
        <w:rPr>
          <w:rFonts w:hint="eastAsia" w:ascii="仿宋" w:hAnsi="仿宋" w:eastAsia="仿宋" w:cs="仿宋"/>
          <w:spacing w:val="4"/>
          <w:sz w:val="24"/>
          <w:szCs w:val="24"/>
        </w:rPr>
        <w:t>开标地点：本次开标为网上交易，供应商无需到达开标现场，须准时登录赢标·电子招标采购交易平台（菏泽专区）http://hz.fzbidding.com在线参加开标</w:t>
      </w:r>
      <w:r>
        <w:rPr>
          <w:rFonts w:hint="eastAsia" w:ascii="仿宋" w:hAnsi="仿宋" w:eastAsia="仿宋" w:cs="仿宋"/>
          <w:spacing w:val="4"/>
          <w:sz w:val="24"/>
          <w:szCs w:val="24"/>
          <w:lang w:val="en-US" w:eastAsia="zh-CN"/>
        </w:rPr>
        <w:t>会议</w:t>
      </w:r>
      <w:r>
        <w:rPr>
          <w:rFonts w:hint="eastAsia" w:ascii="仿宋" w:hAnsi="仿宋" w:eastAsia="仿宋" w:cs="仿宋"/>
          <w:spacing w:val="4"/>
          <w:sz w:val="24"/>
          <w:szCs w:val="24"/>
        </w:rPr>
        <w:t>。</w:t>
      </w:r>
    </w:p>
    <w:p w14:paraId="0A469806">
      <w:pPr>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96" w:firstLineChars="200"/>
        <w:jc w:val="left"/>
        <w:textAlignment w:val="baseline"/>
        <w:rPr>
          <w:rFonts w:hint="eastAsia" w:ascii="仿宋" w:hAnsi="仿宋" w:eastAsia="仿宋" w:cs="仿宋"/>
          <w:spacing w:val="4"/>
          <w:sz w:val="24"/>
          <w:szCs w:val="24"/>
        </w:rPr>
      </w:pPr>
      <w:r>
        <w:rPr>
          <w:rFonts w:hint="eastAsia" w:ascii="仿宋" w:hAnsi="仿宋" w:eastAsia="仿宋" w:cs="仿宋"/>
          <w:spacing w:val="4"/>
          <w:sz w:val="24"/>
          <w:szCs w:val="24"/>
        </w:rPr>
        <w:t>友情提示：本项目第二轮（最终）报价在电子平台实现，具体操作流程详见电子平台操作手册。</w:t>
      </w:r>
    </w:p>
    <w:p w14:paraId="1944C29C">
      <w:pPr>
        <w:keepNext w:val="0"/>
        <w:keepLines w:val="0"/>
        <w:pageBreakBefore w:val="0"/>
        <w:widowControl w:val="0"/>
        <w:kinsoku/>
        <w:wordWrap w:val="0"/>
        <w:overflowPunct/>
        <w:topLinePunct/>
        <w:autoSpaceDE w:val="0"/>
        <w:autoSpaceDN w:val="0"/>
        <w:bidi w:val="0"/>
        <w:adjustRightInd w:val="0"/>
        <w:snapToGrid w:val="0"/>
        <w:spacing w:line="360" w:lineRule="auto"/>
        <w:ind w:right="0"/>
        <w:jc w:val="left"/>
        <w:textAlignment w:val="baseline"/>
        <w:rPr>
          <w:rFonts w:hint="eastAsia" w:ascii="仿宋" w:hAnsi="仿宋" w:eastAsia="仿宋" w:cs="仿宋"/>
          <w:b/>
          <w:bCs/>
          <w:spacing w:val="-15"/>
          <w:sz w:val="24"/>
          <w:szCs w:val="24"/>
        </w:rPr>
      </w:pPr>
      <w:r>
        <w:rPr>
          <w:rFonts w:hint="eastAsia" w:ascii="仿宋" w:hAnsi="仿宋" w:eastAsia="仿宋" w:cs="仿宋"/>
          <w:b/>
          <w:bCs/>
          <w:spacing w:val="-15"/>
          <w:sz w:val="24"/>
          <w:szCs w:val="24"/>
        </w:rPr>
        <w:t>五、公告期限：</w:t>
      </w:r>
    </w:p>
    <w:p w14:paraId="28AEBDF4">
      <w:pPr>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20" w:firstLineChars="200"/>
        <w:jc w:val="left"/>
        <w:textAlignment w:val="baseline"/>
        <w:rPr>
          <w:rFonts w:hint="eastAsia" w:ascii="仿宋" w:hAnsi="仿宋" w:eastAsia="仿宋" w:cs="仿宋"/>
          <w:spacing w:val="-15"/>
          <w:sz w:val="24"/>
          <w:szCs w:val="24"/>
        </w:rPr>
      </w:pPr>
      <w:r>
        <w:rPr>
          <w:rFonts w:hint="eastAsia" w:ascii="仿宋" w:hAnsi="仿宋" w:eastAsia="仿宋" w:cs="仿宋"/>
          <w:spacing w:val="-15"/>
          <w:sz w:val="24"/>
          <w:szCs w:val="24"/>
        </w:rPr>
        <w:t>竞争性磋商公告发出之日起</w:t>
      </w:r>
      <w:r>
        <w:rPr>
          <w:rFonts w:hint="eastAsia" w:ascii="仿宋" w:hAnsi="仿宋" w:eastAsia="仿宋" w:cs="仿宋"/>
          <w:spacing w:val="-15"/>
          <w:sz w:val="24"/>
          <w:szCs w:val="24"/>
          <w:u w:val="single"/>
          <w:lang w:val="en-US" w:eastAsia="zh-CN"/>
        </w:rPr>
        <w:t>3</w:t>
      </w:r>
      <w:r>
        <w:rPr>
          <w:rFonts w:hint="eastAsia" w:ascii="仿宋" w:hAnsi="仿宋" w:eastAsia="仿宋" w:cs="仿宋"/>
          <w:spacing w:val="-15"/>
          <w:sz w:val="24"/>
          <w:szCs w:val="24"/>
        </w:rPr>
        <w:t>个工作日。</w:t>
      </w:r>
    </w:p>
    <w:p w14:paraId="715E229D">
      <w:pPr>
        <w:keepNext w:val="0"/>
        <w:keepLines w:val="0"/>
        <w:pageBreakBefore w:val="0"/>
        <w:widowControl w:val="0"/>
        <w:kinsoku/>
        <w:wordWrap w:val="0"/>
        <w:overflowPunct/>
        <w:topLinePunct/>
        <w:autoSpaceDE w:val="0"/>
        <w:autoSpaceDN w:val="0"/>
        <w:bidi w:val="0"/>
        <w:adjustRightInd w:val="0"/>
        <w:snapToGrid w:val="0"/>
        <w:spacing w:line="360" w:lineRule="auto"/>
        <w:ind w:right="0"/>
        <w:jc w:val="left"/>
        <w:textAlignment w:val="baseline"/>
        <w:rPr>
          <w:rFonts w:hint="eastAsia" w:ascii="仿宋" w:hAnsi="仿宋" w:eastAsia="仿宋" w:cs="仿宋"/>
          <w:b/>
          <w:bCs/>
          <w:spacing w:val="-15"/>
          <w:sz w:val="24"/>
          <w:szCs w:val="24"/>
        </w:rPr>
      </w:pPr>
      <w:r>
        <w:rPr>
          <w:rFonts w:hint="eastAsia" w:ascii="仿宋" w:hAnsi="仿宋" w:eastAsia="仿宋" w:cs="仿宋"/>
          <w:b/>
          <w:bCs/>
          <w:spacing w:val="-15"/>
          <w:sz w:val="24"/>
          <w:szCs w:val="24"/>
        </w:rPr>
        <w:t>六、其他补充事宜：</w:t>
      </w:r>
    </w:p>
    <w:p w14:paraId="1AB93994">
      <w:pPr>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72" w:firstLineChars="200"/>
        <w:jc w:val="left"/>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1.竞争性磋商公告在中国山东政府采购网、</w:t>
      </w:r>
      <w:r>
        <w:rPr>
          <w:rFonts w:hint="eastAsia" w:ascii="仿宋" w:hAnsi="仿宋" w:eastAsia="仿宋" w:cs="仿宋"/>
          <w:spacing w:val="-2"/>
          <w:sz w:val="24"/>
          <w:szCs w:val="24"/>
          <w:lang w:val="en-US" w:eastAsia="zh-CN"/>
        </w:rPr>
        <w:t>菏泽市公共资源（国有产权）交易中心、</w:t>
      </w:r>
      <w:r>
        <w:rPr>
          <w:rFonts w:hint="eastAsia" w:ascii="仿宋" w:hAnsi="仿宋" w:eastAsia="仿宋" w:cs="仿宋"/>
          <w:spacing w:val="4"/>
          <w:sz w:val="24"/>
          <w:szCs w:val="24"/>
        </w:rPr>
        <w:t>赢标·电子招标采购交易平台（菏泽专区）http://hz.fzbidding.com</w:t>
      </w:r>
      <w:r>
        <w:rPr>
          <w:rFonts w:hint="eastAsia" w:ascii="仿宋" w:hAnsi="仿宋" w:eastAsia="仿宋" w:cs="仿宋"/>
          <w:spacing w:val="-2"/>
          <w:sz w:val="24"/>
          <w:szCs w:val="24"/>
        </w:rPr>
        <w:t>上发布；如项目发布澄清、补充、修改信息，将在公告发布媒介进行公告。公告自发布之日起即视为通知到潜在供应商。</w:t>
      </w:r>
    </w:p>
    <w:p w14:paraId="0EE5C17A">
      <w:pPr>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72" w:firstLineChars="200"/>
        <w:jc w:val="left"/>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2.本项目实行不见面开标；</w:t>
      </w:r>
    </w:p>
    <w:p w14:paraId="550AA02A">
      <w:pPr>
        <w:keepNext w:val="0"/>
        <w:keepLines w:val="0"/>
        <w:pageBreakBefore w:val="0"/>
        <w:widowControl w:val="0"/>
        <w:kinsoku/>
        <w:wordWrap w:val="0"/>
        <w:overflowPunct/>
        <w:topLinePunct/>
        <w:autoSpaceDE w:val="0"/>
        <w:autoSpaceDN w:val="0"/>
        <w:bidi w:val="0"/>
        <w:adjustRightInd w:val="0"/>
        <w:snapToGrid w:val="0"/>
        <w:spacing w:line="360" w:lineRule="auto"/>
        <w:ind w:right="0"/>
        <w:jc w:val="left"/>
        <w:textAlignment w:val="baseline"/>
        <w:rPr>
          <w:rFonts w:hint="eastAsia" w:ascii="仿宋" w:hAnsi="仿宋" w:eastAsia="仿宋" w:cs="仿宋"/>
          <w:sz w:val="24"/>
          <w:szCs w:val="24"/>
        </w:rPr>
      </w:pPr>
      <w:r>
        <w:rPr>
          <w:rFonts w:hint="eastAsia" w:ascii="仿宋" w:hAnsi="仿宋" w:eastAsia="仿宋" w:cs="仿宋"/>
          <w:b/>
          <w:bCs/>
          <w:spacing w:val="-1"/>
          <w:sz w:val="24"/>
          <w:szCs w:val="24"/>
          <w:lang w:val="en-US" w:eastAsia="zh-CN"/>
        </w:rPr>
        <w:t>七</w:t>
      </w:r>
      <w:r>
        <w:rPr>
          <w:rFonts w:hint="eastAsia" w:ascii="仿宋" w:hAnsi="仿宋" w:eastAsia="仿宋" w:cs="仿宋"/>
          <w:b/>
          <w:bCs/>
          <w:spacing w:val="-1"/>
          <w:sz w:val="24"/>
          <w:szCs w:val="24"/>
        </w:rPr>
        <w:t>、对本次采购提出询问，请按以下方式联系</w:t>
      </w:r>
    </w:p>
    <w:p w14:paraId="6633826F">
      <w:pPr>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64" w:firstLineChars="200"/>
        <w:jc w:val="left"/>
        <w:textAlignment w:val="baseline"/>
        <w:rPr>
          <w:rFonts w:hint="eastAsia" w:ascii="仿宋" w:hAnsi="仿宋" w:eastAsia="仿宋" w:cs="仿宋"/>
          <w:sz w:val="24"/>
          <w:szCs w:val="24"/>
        </w:rPr>
      </w:pPr>
      <w:r>
        <w:rPr>
          <w:rFonts w:hint="eastAsia" w:ascii="仿宋" w:hAnsi="仿宋" w:eastAsia="仿宋" w:cs="仿宋"/>
          <w:spacing w:val="-4"/>
          <w:sz w:val="24"/>
          <w:szCs w:val="24"/>
        </w:rPr>
        <w:t>1.采购人信息</w:t>
      </w:r>
    </w:p>
    <w:p w14:paraId="041E7449">
      <w:pPr>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80" w:firstLineChars="200"/>
        <w:jc w:val="left"/>
        <w:textAlignment w:val="baseline"/>
        <w:rPr>
          <w:rFonts w:hint="eastAsia" w:ascii="仿宋" w:hAnsi="仿宋" w:eastAsia="仿宋" w:cs="仿宋"/>
          <w:sz w:val="24"/>
          <w:szCs w:val="24"/>
          <w:lang w:eastAsia="zh-CN"/>
        </w:rPr>
      </w:pPr>
      <w:r>
        <w:rPr>
          <w:rFonts w:hint="eastAsia" w:ascii="仿宋" w:hAnsi="仿宋" w:eastAsia="仿宋" w:cs="仿宋"/>
          <w:sz w:val="24"/>
          <w:szCs w:val="24"/>
        </w:rPr>
        <w:t>名称：</w:t>
      </w:r>
      <w:r>
        <w:rPr>
          <w:rFonts w:hint="eastAsia" w:ascii="仿宋" w:hAnsi="仿宋" w:eastAsia="仿宋" w:cs="仿宋"/>
          <w:sz w:val="24"/>
          <w:szCs w:val="24"/>
          <w:lang w:eastAsia="zh-CN"/>
        </w:rPr>
        <w:t>菏泽市商务局</w:t>
      </w:r>
    </w:p>
    <w:p w14:paraId="5EDBF3E4">
      <w:pPr>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80" w:firstLineChars="200"/>
        <w:jc w:val="left"/>
        <w:textAlignment w:val="baseline"/>
        <w:rPr>
          <w:rFonts w:hint="eastAsia" w:ascii="仿宋" w:hAnsi="仿宋" w:eastAsia="仿宋" w:cs="仿宋"/>
          <w:sz w:val="24"/>
          <w:szCs w:val="24"/>
          <w:lang w:eastAsia="zh-CN"/>
        </w:rPr>
      </w:pPr>
      <w:r>
        <w:rPr>
          <w:rFonts w:hint="eastAsia" w:ascii="仿宋" w:hAnsi="仿宋" w:eastAsia="仿宋" w:cs="仿宋"/>
          <w:sz w:val="24"/>
          <w:szCs w:val="24"/>
        </w:rPr>
        <w:t>地址：</w:t>
      </w:r>
      <w:r>
        <w:rPr>
          <w:rFonts w:hint="eastAsia" w:ascii="仿宋" w:hAnsi="仿宋" w:eastAsia="仿宋" w:cs="仿宋"/>
          <w:sz w:val="24"/>
          <w:szCs w:val="24"/>
          <w:lang w:eastAsia="zh-CN"/>
        </w:rPr>
        <w:t>菏泽市曹州路699号</w:t>
      </w:r>
    </w:p>
    <w:p w14:paraId="5D09C99D">
      <w:pPr>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80" w:firstLineChars="200"/>
        <w:jc w:val="left"/>
        <w:textAlignment w:val="baseline"/>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联系方式：</w:t>
      </w:r>
      <w:r>
        <w:rPr>
          <w:rFonts w:hint="eastAsia" w:ascii="仿宋" w:hAnsi="仿宋" w:eastAsia="仿宋" w:cs="仿宋"/>
          <w:sz w:val="24"/>
          <w:szCs w:val="24"/>
          <w:highlight w:val="none"/>
          <w:lang w:val="en-US" w:eastAsia="zh-CN"/>
        </w:rPr>
        <w:t>0530-6220220</w:t>
      </w:r>
    </w:p>
    <w:p w14:paraId="7A2D7F94">
      <w:pPr>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80" w:firstLineChars="200"/>
        <w:jc w:val="left"/>
        <w:textAlignment w:val="baseline"/>
        <w:rPr>
          <w:rFonts w:hint="eastAsia" w:ascii="仿宋" w:hAnsi="仿宋" w:eastAsia="仿宋" w:cs="仿宋"/>
          <w:sz w:val="24"/>
          <w:szCs w:val="24"/>
        </w:rPr>
      </w:pPr>
      <w:r>
        <w:rPr>
          <w:rFonts w:hint="eastAsia" w:ascii="仿宋" w:hAnsi="仿宋" w:eastAsia="仿宋" w:cs="仿宋"/>
          <w:sz w:val="24"/>
          <w:szCs w:val="24"/>
        </w:rPr>
        <w:t>2.采购代理机构信息</w:t>
      </w:r>
    </w:p>
    <w:p w14:paraId="0241B7D5">
      <w:pPr>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80" w:firstLineChars="200"/>
        <w:jc w:val="left"/>
        <w:textAlignment w:val="baseline"/>
        <w:rPr>
          <w:rFonts w:hint="eastAsia" w:ascii="仿宋" w:hAnsi="仿宋" w:eastAsia="仿宋" w:cs="仿宋"/>
          <w:sz w:val="24"/>
          <w:szCs w:val="24"/>
          <w:lang w:eastAsia="zh-CN"/>
        </w:rPr>
      </w:pPr>
      <w:bookmarkStart w:id="9" w:name="bookmark8"/>
      <w:bookmarkEnd w:id="9"/>
      <w:r>
        <w:rPr>
          <w:rFonts w:hint="eastAsia" w:ascii="仿宋" w:hAnsi="仿宋" w:eastAsia="仿宋" w:cs="仿宋"/>
          <w:sz w:val="24"/>
          <w:szCs w:val="24"/>
        </w:rPr>
        <w:t>名称：</w:t>
      </w:r>
      <w:r>
        <w:rPr>
          <w:rFonts w:hint="eastAsia" w:ascii="仿宋" w:hAnsi="仿宋" w:eastAsia="仿宋" w:cs="仿宋"/>
          <w:sz w:val="24"/>
          <w:szCs w:val="24"/>
          <w:lang w:eastAsia="zh-CN"/>
        </w:rPr>
        <w:t>天宇工程咨询有限公司</w:t>
      </w:r>
    </w:p>
    <w:p w14:paraId="215CA7F0">
      <w:pPr>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88" w:firstLineChars="200"/>
        <w:jc w:val="left"/>
        <w:textAlignment w:val="baseline"/>
        <w:rPr>
          <w:rFonts w:hint="eastAsia" w:ascii="仿宋" w:hAnsi="仿宋" w:eastAsia="仿宋" w:cs="仿宋"/>
          <w:sz w:val="24"/>
          <w:szCs w:val="24"/>
        </w:rPr>
      </w:pPr>
      <w:r>
        <w:rPr>
          <w:rFonts w:hint="eastAsia" w:ascii="仿宋" w:hAnsi="仿宋" w:eastAsia="仿宋" w:cs="仿宋"/>
          <w:spacing w:val="2"/>
          <w:sz w:val="24"/>
          <w:szCs w:val="24"/>
        </w:rPr>
        <w:t>地址：</w:t>
      </w:r>
      <w:r>
        <w:rPr>
          <w:rFonts w:hint="eastAsia" w:ascii="仿宋" w:hAnsi="仿宋" w:eastAsia="仿宋" w:cs="仿宋"/>
          <w:spacing w:val="10"/>
          <w:sz w:val="24"/>
          <w:szCs w:val="24"/>
          <w:lang w:eastAsia="zh-CN"/>
        </w:rPr>
        <w:t>济南市高新区舜华路2000号怡科产业基地9-901</w:t>
      </w:r>
    </w:p>
    <w:p w14:paraId="24FF90AB">
      <w:pPr>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80" w:firstLineChars="200"/>
        <w:jc w:val="left"/>
        <w:textAlignment w:val="baseline"/>
        <w:rPr>
          <w:rFonts w:hint="eastAsia" w:ascii="仿宋" w:hAnsi="仿宋" w:eastAsia="仿宋" w:cs="仿宋"/>
          <w:sz w:val="24"/>
          <w:szCs w:val="24"/>
          <w:lang w:val="en-US" w:eastAsia="zh-CN"/>
        </w:rPr>
      </w:pPr>
      <w:r>
        <w:rPr>
          <w:rFonts w:hint="eastAsia" w:ascii="仿宋" w:hAnsi="仿宋" w:eastAsia="仿宋" w:cs="仿宋"/>
          <w:sz w:val="24"/>
          <w:szCs w:val="24"/>
        </w:rPr>
        <w:t>联系方式：</w:t>
      </w:r>
      <w:r>
        <w:rPr>
          <w:rFonts w:hint="eastAsia" w:ascii="仿宋" w:hAnsi="仿宋" w:eastAsia="仿宋" w:cs="仿宋"/>
          <w:sz w:val="24"/>
          <w:szCs w:val="24"/>
          <w:lang w:val="en-US" w:eastAsia="zh-CN"/>
        </w:rPr>
        <w:t>18678606510</w:t>
      </w:r>
    </w:p>
    <w:p w14:paraId="1A2E5E9D">
      <w:pPr>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76" w:firstLineChars="200"/>
        <w:jc w:val="left"/>
        <w:textAlignment w:val="baseline"/>
        <w:rPr>
          <w:rFonts w:hint="eastAsia" w:ascii="仿宋" w:hAnsi="仿宋" w:eastAsia="仿宋" w:cs="仿宋"/>
          <w:sz w:val="24"/>
          <w:szCs w:val="24"/>
        </w:rPr>
      </w:pPr>
      <w:r>
        <w:rPr>
          <w:rFonts w:hint="eastAsia" w:ascii="仿宋" w:hAnsi="仿宋" w:eastAsia="仿宋" w:cs="仿宋"/>
          <w:spacing w:val="-1"/>
          <w:sz w:val="24"/>
          <w:szCs w:val="24"/>
        </w:rPr>
        <w:t>3.项目联系方式</w:t>
      </w:r>
    </w:p>
    <w:p w14:paraId="442DAB6F">
      <w:pPr>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80" w:firstLineChars="200"/>
        <w:jc w:val="left"/>
        <w:textAlignment w:val="baseline"/>
        <w:rPr>
          <w:rFonts w:hint="eastAsia" w:ascii="仿宋" w:hAnsi="仿宋" w:eastAsia="仿宋" w:cs="仿宋"/>
          <w:sz w:val="24"/>
          <w:szCs w:val="24"/>
          <w:lang w:eastAsia="zh-CN"/>
        </w:rPr>
      </w:pPr>
      <w:r>
        <w:rPr>
          <w:rFonts w:hint="eastAsia" w:ascii="仿宋" w:hAnsi="仿宋" w:eastAsia="仿宋" w:cs="仿宋"/>
          <w:sz w:val="24"/>
          <w:szCs w:val="24"/>
        </w:rPr>
        <w:t>项目联系人：</w:t>
      </w:r>
      <w:r>
        <w:rPr>
          <w:rFonts w:hint="eastAsia" w:ascii="仿宋" w:hAnsi="仿宋" w:eastAsia="仿宋" w:cs="仿宋"/>
          <w:sz w:val="24"/>
          <w:szCs w:val="24"/>
          <w:lang w:eastAsia="zh-CN"/>
        </w:rPr>
        <w:t>张誉莹</w:t>
      </w:r>
    </w:p>
    <w:p w14:paraId="5C38E79F">
      <w:pPr>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80" w:firstLineChars="200"/>
        <w:jc w:val="left"/>
        <w:textAlignment w:val="baseline"/>
        <w:rPr>
          <w:rFonts w:hint="eastAsia" w:ascii="仿宋" w:hAnsi="仿宋" w:eastAsia="仿宋" w:cs="仿宋"/>
          <w:sz w:val="24"/>
          <w:szCs w:val="24"/>
          <w:lang w:val="en-US" w:eastAsia="zh-CN"/>
        </w:rPr>
      </w:pPr>
      <w:r>
        <w:rPr>
          <w:rFonts w:hint="eastAsia" w:ascii="仿宋" w:hAnsi="仿宋" w:eastAsia="仿宋" w:cs="仿宋"/>
          <w:sz w:val="24"/>
          <w:szCs w:val="24"/>
        </w:rPr>
        <w:t>电话：</w:t>
      </w:r>
      <w:r>
        <w:rPr>
          <w:rFonts w:hint="eastAsia" w:ascii="仿宋" w:hAnsi="仿宋" w:eastAsia="仿宋" w:cs="仿宋"/>
          <w:sz w:val="24"/>
          <w:szCs w:val="24"/>
          <w:lang w:val="en-US" w:eastAsia="zh-CN"/>
        </w:rPr>
        <w:t>18678606510</w:t>
      </w:r>
    </w:p>
    <w:p w14:paraId="028F7DED">
      <w:pPr>
        <w:rPr>
          <w:rFonts w:hint="eastAsia" w:ascii="仿宋" w:hAnsi="仿宋" w:eastAsia="仿宋" w:cs="仿宋"/>
          <w:sz w:val="28"/>
          <w:szCs w:val="28"/>
        </w:rPr>
      </w:pPr>
      <w:r>
        <w:rPr>
          <w:rFonts w:hint="eastAsia" w:ascii="仿宋" w:hAnsi="仿宋" w:eastAsia="仿宋" w:cs="仿宋"/>
          <w:sz w:val="28"/>
          <w:szCs w:val="28"/>
        </w:rPr>
        <w:br w:type="page"/>
      </w:r>
    </w:p>
    <w:p w14:paraId="077CC95D">
      <w:pPr>
        <w:spacing w:before="114" w:line="224" w:lineRule="auto"/>
        <w:jc w:val="center"/>
        <w:outlineLvl w:val="0"/>
        <w:rPr>
          <w:rFonts w:hint="eastAsia" w:ascii="仿宋" w:hAnsi="仿宋" w:eastAsia="仿宋" w:cs="仿宋"/>
          <w:sz w:val="35"/>
          <w:szCs w:val="35"/>
        </w:rPr>
      </w:pPr>
      <w:bookmarkStart w:id="10" w:name="_Toc15780"/>
      <w:r>
        <w:rPr>
          <w:rFonts w:hint="eastAsia" w:ascii="仿宋" w:hAnsi="仿宋" w:eastAsia="仿宋" w:cs="仿宋"/>
          <w:b/>
          <w:bCs/>
          <w:spacing w:val="7"/>
          <w:sz w:val="35"/>
          <w:szCs w:val="35"/>
        </w:rPr>
        <w:t>第二章</w:t>
      </w:r>
      <w:r>
        <w:rPr>
          <w:rFonts w:hint="eastAsia" w:ascii="仿宋" w:hAnsi="仿宋" w:eastAsia="仿宋" w:cs="仿宋"/>
          <w:b/>
          <w:bCs/>
          <w:spacing w:val="7"/>
          <w:sz w:val="35"/>
          <w:szCs w:val="35"/>
          <w:lang w:val="en-US" w:eastAsia="zh-CN"/>
        </w:rPr>
        <w:t xml:space="preserve">  </w:t>
      </w:r>
      <w:r>
        <w:rPr>
          <w:rFonts w:hint="eastAsia" w:ascii="仿宋" w:hAnsi="仿宋" w:eastAsia="仿宋" w:cs="仿宋"/>
          <w:b/>
          <w:bCs/>
          <w:spacing w:val="7"/>
          <w:sz w:val="35"/>
          <w:szCs w:val="35"/>
        </w:rPr>
        <w:t>供应商须知</w:t>
      </w:r>
      <w:bookmarkEnd w:id="10"/>
    </w:p>
    <w:p w14:paraId="78A661B5">
      <w:pPr>
        <w:spacing w:before="239" w:line="219" w:lineRule="auto"/>
        <w:jc w:val="center"/>
        <w:rPr>
          <w:rFonts w:hint="eastAsia" w:ascii="仿宋" w:hAnsi="仿宋" w:eastAsia="仿宋" w:cs="仿宋"/>
          <w:sz w:val="24"/>
          <w:szCs w:val="24"/>
        </w:rPr>
      </w:pPr>
      <w:r>
        <w:rPr>
          <w:rFonts w:hint="eastAsia" w:ascii="仿宋" w:hAnsi="仿宋" w:eastAsia="仿宋" w:cs="仿宋"/>
          <w:b/>
          <w:bCs/>
          <w:spacing w:val="-2"/>
          <w:sz w:val="24"/>
          <w:szCs w:val="24"/>
        </w:rPr>
        <w:t>供应商须知前附表</w:t>
      </w:r>
    </w:p>
    <w:tbl>
      <w:tblPr>
        <w:tblStyle w:val="14"/>
        <w:tblW w:w="903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7"/>
        <w:gridCol w:w="2346"/>
        <w:gridCol w:w="5782"/>
      </w:tblGrid>
      <w:tr w14:paraId="7570D0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07" w:type="dxa"/>
            <w:vAlign w:val="top"/>
          </w:tcPr>
          <w:p w14:paraId="23CB85B4">
            <w:pPr>
              <w:pStyle w:val="15"/>
              <w:spacing w:before="91" w:line="219" w:lineRule="auto"/>
              <w:rPr>
                <w:rFonts w:hint="eastAsia" w:ascii="仿宋" w:hAnsi="仿宋" w:eastAsia="仿宋" w:cs="仿宋"/>
                <w:b/>
                <w:bCs/>
                <w:spacing w:val="6"/>
                <w:sz w:val="22"/>
                <w:szCs w:val="22"/>
              </w:rPr>
            </w:pPr>
            <w:r>
              <w:rPr>
                <w:rFonts w:hint="eastAsia" w:ascii="仿宋" w:hAnsi="仿宋" w:eastAsia="仿宋" w:cs="仿宋"/>
                <w:b/>
                <w:bCs/>
                <w:spacing w:val="6"/>
                <w:sz w:val="22"/>
                <w:szCs w:val="22"/>
              </w:rPr>
              <w:t>条款号</w:t>
            </w:r>
          </w:p>
        </w:tc>
        <w:tc>
          <w:tcPr>
            <w:tcW w:w="2346" w:type="dxa"/>
            <w:vAlign w:val="top"/>
          </w:tcPr>
          <w:p w14:paraId="65531D9E">
            <w:pPr>
              <w:pStyle w:val="15"/>
              <w:spacing w:before="91" w:line="219" w:lineRule="auto"/>
              <w:ind w:left="710"/>
              <w:rPr>
                <w:rFonts w:hint="eastAsia" w:ascii="仿宋" w:hAnsi="仿宋" w:eastAsia="仿宋" w:cs="仿宋"/>
                <w:b/>
                <w:bCs/>
                <w:spacing w:val="6"/>
                <w:sz w:val="22"/>
                <w:szCs w:val="22"/>
              </w:rPr>
            </w:pPr>
            <w:r>
              <w:rPr>
                <w:rFonts w:hint="eastAsia" w:ascii="仿宋" w:hAnsi="仿宋" w:eastAsia="仿宋" w:cs="仿宋"/>
                <w:b/>
                <w:bCs/>
                <w:spacing w:val="6"/>
                <w:sz w:val="22"/>
                <w:szCs w:val="22"/>
              </w:rPr>
              <w:t>条款名称</w:t>
            </w:r>
          </w:p>
        </w:tc>
        <w:tc>
          <w:tcPr>
            <w:tcW w:w="5782" w:type="dxa"/>
            <w:vAlign w:val="top"/>
          </w:tcPr>
          <w:p w14:paraId="3BC3EFE3">
            <w:pPr>
              <w:pStyle w:val="15"/>
              <w:spacing w:before="91" w:line="219" w:lineRule="auto"/>
              <w:ind w:left="710"/>
              <w:rPr>
                <w:rFonts w:hint="eastAsia" w:ascii="仿宋" w:hAnsi="仿宋" w:eastAsia="仿宋" w:cs="仿宋"/>
                <w:b/>
                <w:bCs/>
                <w:spacing w:val="6"/>
                <w:sz w:val="22"/>
                <w:szCs w:val="22"/>
              </w:rPr>
            </w:pPr>
            <w:r>
              <w:rPr>
                <w:rFonts w:hint="eastAsia" w:ascii="仿宋" w:hAnsi="仿宋" w:eastAsia="仿宋" w:cs="仿宋"/>
                <w:b/>
                <w:bCs/>
                <w:spacing w:val="6"/>
                <w:sz w:val="22"/>
                <w:szCs w:val="22"/>
              </w:rPr>
              <w:t>编列内容</w:t>
            </w:r>
          </w:p>
        </w:tc>
      </w:tr>
      <w:tr w14:paraId="23492D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907" w:type="dxa"/>
            <w:vAlign w:val="top"/>
          </w:tcPr>
          <w:p w14:paraId="142A14C5">
            <w:pPr>
              <w:pStyle w:val="15"/>
              <w:spacing w:before="91" w:line="242" w:lineRule="auto"/>
              <w:ind w:left="572"/>
              <w:rPr>
                <w:rFonts w:hint="eastAsia" w:ascii="仿宋" w:hAnsi="仿宋" w:eastAsia="仿宋" w:cs="仿宋"/>
                <w:sz w:val="22"/>
                <w:szCs w:val="22"/>
              </w:rPr>
            </w:pPr>
            <w:r>
              <w:rPr>
                <w:rFonts w:hint="eastAsia" w:ascii="仿宋" w:hAnsi="仿宋" w:eastAsia="仿宋" w:cs="仿宋"/>
                <w:sz w:val="22"/>
                <w:szCs w:val="22"/>
              </w:rPr>
              <w:t>1</w:t>
            </w:r>
          </w:p>
        </w:tc>
        <w:tc>
          <w:tcPr>
            <w:tcW w:w="2346" w:type="dxa"/>
            <w:vAlign w:val="top"/>
          </w:tcPr>
          <w:p w14:paraId="48303CC1">
            <w:pPr>
              <w:pStyle w:val="15"/>
              <w:spacing w:before="91" w:line="219" w:lineRule="auto"/>
              <w:ind w:left="710"/>
              <w:rPr>
                <w:rFonts w:hint="eastAsia" w:ascii="仿宋" w:hAnsi="仿宋" w:eastAsia="仿宋" w:cs="仿宋"/>
                <w:sz w:val="22"/>
                <w:szCs w:val="22"/>
              </w:rPr>
            </w:pPr>
            <w:r>
              <w:rPr>
                <w:rFonts w:hint="eastAsia" w:ascii="仿宋" w:hAnsi="仿宋" w:eastAsia="仿宋" w:cs="仿宋"/>
                <w:spacing w:val="6"/>
                <w:sz w:val="22"/>
                <w:szCs w:val="22"/>
              </w:rPr>
              <w:t>采购人</w:t>
            </w:r>
          </w:p>
        </w:tc>
        <w:tc>
          <w:tcPr>
            <w:tcW w:w="5782" w:type="dxa"/>
            <w:vAlign w:val="top"/>
          </w:tcPr>
          <w:p w14:paraId="436C375C">
            <w:pPr>
              <w:pStyle w:val="15"/>
              <w:spacing w:before="112" w:line="219" w:lineRule="auto"/>
              <w:ind w:left="331"/>
              <w:rPr>
                <w:rFonts w:hint="eastAsia" w:ascii="仿宋" w:hAnsi="仿宋" w:eastAsia="仿宋" w:cs="仿宋"/>
                <w:sz w:val="22"/>
                <w:szCs w:val="22"/>
                <w:lang w:eastAsia="zh-CN"/>
              </w:rPr>
            </w:pPr>
            <w:r>
              <w:rPr>
                <w:rFonts w:hint="eastAsia" w:ascii="仿宋" w:hAnsi="仿宋" w:eastAsia="仿宋" w:cs="仿宋"/>
                <w:spacing w:val="1"/>
                <w:sz w:val="22"/>
                <w:szCs w:val="22"/>
              </w:rPr>
              <w:t>采购人：</w:t>
            </w:r>
            <w:r>
              <w:rPr>
                <w:rFonts w:hint="eastAsia" w:ascii="仿宋" w:hAnsi="仿宋" w:eastAsia="仿宋" w:cs="仿宋"/>
                <w:spacing w:val="1"/>
                <w:sz w:val="22"/>
                <w:szCs w:val="22"/>
                <w:lang w:eastAsia="zh-CN"/>
              </w:rPr>
              <w:t>菏泽市商务局</w:t>
            </w:r>
          </w:p>
          <w:p w14:paraId="464FDF48">
            <w:pPr>
              <w:pStyle w:val="15"/>
              <w:spacing w:before="109" w:line="220" w:lineRule="auto"/>
              <w:ind w:left="332"/>
              <w:rPr>
                <w:rFonts w:hint="eastAsia" w:ascii="仿宋" w:hAnsi="仿宋" w:eastAsia="仿宋" w:cs="仿宋"/>
                <w:sz w:val="22"/>
                <w:szCs w:val="22"/>
                <w:lang w:eastAsia="zh-CN"/>
              </w:rPr>
            </w:pPr>
            <w:r>
              <w:rPr>
                <w:rFonts w:hint="eastAsia" w:ascii="仿宋" w:hAnsi="仿宋" w:eastAsia="仿宋" w:cs="仿宋"/>
                <w:spacing w:val="2"/>
                <w:sz w:val="22"/>
                <w:szCs w:val="22"/>
              </w:rPr>
              <w:t>地址：</w:t>
            </w:r>
            <w:r>
              <w:rPr>
                <w:rFonts w:hint="eastAsia" w:ascii="仿宋" w:hAnsi="仿宋" w:eastAsia="仿宋" w:cs="仿宋"/>
                <w:spacing w:val="2"/>
                <w:sz w:val="22"/>
                <w:szCs w:val="22"/>
                <w:lang w:eastAsia="zh-CN"/>
              </w:rPr>
              <w:t>菏泽市曹州路699号</w:t>
            </w:r>
          </w:p>
          <w:p w14:paraId="19D84D9A">
            <w:pPr>
              <w:pStyle w:val="15"/>
              <w:spacing w:before="105" w:line="220" w:lineRule="auto"/>
              <w:ind w:left="323"/>
              <w:rPr>
                <w:rFonts w:hint="eastAsia" w:ascii="仿宋" w:hAnsi="仿宋" w:eastAsia="仿宋" w:cs="仿宋"/>
                <w:sz w:val="22"/>
                <w:szCs w:val="22"/>
                <w:highlight w:val="none"/>
                <w:lang w:val="en-US" w:eastAsia="zh-CN"/>
              </w:rPr>
            </w:pPr>
            <w:r>
              <w:rPr>
                <w:rFonts w:hint="eastAsia" w:ascii="仿宋" w:hAnsi="仿宋" w:eastAsia="仿宋" w:cs="仿宋"/>
                <w:sz w:val="22"/>
                <w:szCs w:val="22"/>
                <w:highlight w:val="none"/>
              </w:rPr>
              <w:t>联系人：</w:t>
            </w:r>
            <w:r>
              <w:rPr>
                <w:rFonts w:hint="eastAsia" w:ascii="仿宋" w:hAnsi="仿宋" w:eastAsia="仿宋" w:cs="仿宋"/>
                <w:sz w:val="22"/>
                <w:szCs w:val="22"/>
                <w:highlight w:val="none"/>
                <w:lang w:val="en-US" w:eastAsia="zh-CN"/>
              </w:rPr>
              <w:t>杨主任</w:t>
            </w:r>
          </w:p>
          <w:p w14:paraId="5DD13E01">
            <w:pPr>
              <w:pStyle w:val="15"/>
              <w:spacing w:before="104" w:line="213" w:lineRule="auto"/>
              <w:ind w:left="323"/>
              <w:rPr>
                <w:rFonts w:hint="default" w:ascii="仿宋" w:hAnsi="仿宋" w:eastAsia="仿宋" w:cs="仿宋"/>
                <w:sz w:val="22"/>
                <w:szCs w:val="22"/>
                <w:lang w:val="en-US" w:eastAsia="zh-CN"/>
              </w:rPr>
            </w:pPr>
            <w:r>
              <w:rPr>
                <w:rFonts w:hint="eastAsia" w:ascii="仿宋" w:hAnsi="仿宋" w:eastAsia="仿宋" w:cs="仿宋"/>
                <w:sz w:val="22"/>
                <w:szCs w:val="22"/>
                <w:highlight w:val="none"/>
              </w:rPr>
              <w:t>联系方式：</w:t>
            </w:r>
            <w:r>
              <w:rPr>
                <w:rFonts w:hint="eastAsia" w:ascii="仿宋" w:hAnsi="仿宋" w:eastAsia="仿宋" w:cs="仿宋"/>
                <w:sz w:val="22"/>
                <w:szCs w:val="22"/>
                <w:highlight w:val="none"/>
                <w:lang w:val="en-US" w:eastAsia="zh-CN"/>
              </w:rPr>
              <w:t>0530-6220220</w:t>
            </w:r>
          </w:p>
        </w:tc>
      </w:tr>
      <w:tr w14:paraId="39B414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4" w:hRule="atLeast"/>
        </w:trPr>
        <w:tc>
          <w:tcPr>
            <w:tcW w:w="907" w:type="dxa"/>
            <w:vAlign w:val="top"/>
          </w:tcPr>
          <w:p w14:paraId="465D115B">
            <w:pPr>
              <w:pStyle w:val="15"/>
              <w:spacing w:before="91" w:line="242" w:lineRule="auto"/>
              <w:ind w:left="554"/>
              <w:rPr>
                <w:rFonts w:hint="eastAsia" w:ascii="仿宋" w:hAnsi="仿宋" w:eastAsia="仿宋" w:cs="仿宋"/>
                <w:sz w:val="22"/>
                <w:szCs w:val="22"/>
              </w:rPr>
            </w:pPr>
            <w:r>
              <w:rPr>
                <w:rFonts w:hint="eastAsia" w:ascii="仿宋" w:hAnsi="仿宋" w:eastAsia="仿宋" w:cs="仿宋"/>
                <w:sz w:val="22"/>
                <w:szCs w:val="22"/>
              </w:rPr>
              <w:t>2</w:t>
            </w:r>
          </w:p>
        </w:tc>
        <w:tc>
          <w:tcPr>
            <w:tcW w:w="2346" w:type="dxa"/>
            <w:vAlign w:val="top"/>
          </w:tcPr>
          <w:p w14:paraId="142A8FBB">
            <w:pPr>
              <w:pStyle w:val="15"/>
              <w:spacing w:before="91" w:line="219" w:lineRule="auto"/>
              <w:ind w:left="268"/>
              <w:rPr>
                <w:rFonts w:hint="eastAsia" w:ascii="仿宋" w:hAnsi="仿宋" w:eastAsia="仿宋" w:cs="仿宋"/>
                <w:sz w:val="22"/>
                <w:szCs w:val="22"/>
              </w:rPr>
            </w:pPr>
            <w:r>
              <w:rPr>
                <w:rFonts w:hint="eastAsia" w:ascii="仿宋" w:hAnsi="仿宋" w:eastAsia="仿宋" w:cs="仿宋"/>
                <w:spacing w:val="9"/>
                <w:sz w:val="22"/>
                <w:szCs w:val="22"/>
              </w:rPr>
              <w:t>采购代理机构</w:t>
            </w:r>
          </w:p>
        </w:tc>
        <w:tc>
          <w:tcPr>
            <w:tcW w:w="5782" w:type="dxa"/>
            <w:vAlign w:val="top"/>
          </w:tcPr>
          <w:p w14:paraId="7A349F94">
            <w:pPr>
              <w:pStyle w:val="15"/>
              <w:spacing w:before="167" w:line="219" w:lineRule="auto"/>
              <w:ind w:left="331"/>
              <w:rPr>
                <w:rFonts w:hint="eastAsia" w:ascii="仿宋" w:hAnsi="仿宋" w:eastAsia="仿宋" w:cs="仿宋"/>
                <w:sz w:val="22"/>
                <w:szCs w:val="22"/>
                <w:lang w:eastAsia="zh-CN"/>
              </w:rPr>
            </w:pPr>
            <w:r>
              <w:rPr>
                <w:rFonts w:hint="eastAsia" w:ascii="仿宋" w:hAnsi="仿宋" w:eastAsia="仿宋" w:cs="仿宋"/>
                <w:spacing w:val="12"/>
                <w:sz w:val="22"/>
                <w:szCs w:val="22"/>
              </w:rPr>
              <w:t>代理机构：</w:t>
            </w:r>
            <w:r>
              <w:rPr>
                <w:rFonts w:hint="eastAsia" w:ascii="仿宋" w:hAnsi="仿宋" w:eastAsia="仿宋" w:cs="仿宋"/>
                <w:spacing w:val="12"/>
                <w:sz w:val="22"/>
                <w:szCs w:val="22"/>
                <w:lang w:eastAsia="zh-CN"/>
              </w:rPr>
              <w:t>天宇工程咨询有限公司</w:t>
            </w:r>
          </w:p>
          <w:p w14:paraId="75D97BCA">
            <w:pPr>
              <w:pStyle w:val="15"/>
              <w:spacing w:before="109" w:line="220" w:lineRule="auto"/>
              <w:ind w:left="333"/>
              <w:rPr>
                <w:rFonts w:hint="eastAsia" w:ascii="仿宋" w:hAnsi="仿宋" w:eastAsia="仿宋" w:cs="仿宋"/>
                <w:sz w:val="22"/>
                <w:szCs w:val="22"/>
                <w:lang w:eastAsia="zh-CN"/>
              </w:rPr>
            </w:pPr>
            <w:r>
              <w:rPr>
                <w:rFonts w:hint="eastAsia" w:ascii="仿宋" w:hAnsi="仿宋" w:eastAsia="仿宋" w:cs="仿宋"/>
                <w:spacing w:val="6"/>
                <w:sz w:val="22"/>
                <w:szCs w:val="22"/>
              </w:rPr>
              <w:t>联系人：</w:t>
            </w:r>
            <w:r>
              <w:rPr>
                <w:rFonts w:hint="eastAsia" w:ascii="仿宋" w:hAnsi="仿宋" w:eastAsia="仿宋" w:cs="仿宋"/>
                <w:spacing w:val="6"/>
                <w:sz w:val="22"/>
                <w:szCs w:val="22"/>
                <w:lang w:eastAsia="zh-CN"/>
              </w:rPr>
              <w:t>张誉莹</w:t>
            </w:r>
          </w:p>
          <w:p w14:paraId="224C2DB7">
            <w:pPr>
              <w:pStyle w:val="15"/>
              <w:spacing w:before="106" w:line="221" w:lineRule="auto"/>
              <w:ind w:left="333"/>
              <w:rPr>
                <w:rFonts w:hint="eastAsia" w:ascii="仿宋" w:hAnsi="仿宋" w:eastAsia="仿宋" w:cs="仿宋"/>
                <w:sz w:val="22"/>
                <w:szCs w:val="22"/>
                <w:lang w:eastAsia="zh-CN"/>
              </w:rPr>
            </w:pPr>
            <w:r>
              <w:rPr>
                <w:rFonts w:hint="eastAsia" w:ascii="仿宋" w:hAnsi="仿宋" w:eastAsia="仿宋" w:cs="仿宋"/>
                <w:sz w:val="22"/>
                <w:szCs w:val="22"/>
              </w:rPr>
              <w:t>联系方式:</w:t>
            </w:r>
            <w:r>
              <w:rPr>
                <w:rFonts w:hint="eastAsia" w:ascii="仿宋" w:hAnsi="仿宋" w:eastAsia="仿宋" w:cs="仿宋"/>
                <w:spacing w:val="44"/>
                <w:sz w:val="22"/>
                <w:szCs w:val="22"/>
                <w:lang w:eastAsia="zh-CN"/>
              </w:rPr>
              <w:t>18678606510</w:t>
            </w:r>
          </w:p>
          <w:p w14:paraId="0C9689D9">
            <w:pPr>
              <w:pStyle w:val="15"/>
              <w:spacing w:before="109" w:line="268" w:lineRule="auto"/>
              <w:ind w:left="122" w:right="115" w:firstLine="247" w:firstLineChars="103"/>
              <w:rPr>
                <w:rFonts w:hint="eastAsia" w:ascii="仿宋" w:hAnsi="仿宋" w:eastAsia="仿宋" w:cs="仿宋"/>
                <w:sz w:val="22"/>
                <w:szCs w:val="22"/>
                <w:lang w:eastAsia="zh-CN"/>
              </w:rPr>
            </w:pPr>
            <w:r>
              <w:rPr>
                <w:rFonts w:hint="eastAsia" w:ascii="仿宋" w:hAnsi="仿宋" w:eastAsia="仿宋" w:cs="仿宋"/>
                <w:spacing w:val="10"/>
                <w:sz w:val="22"/>
                <w:szCs w:val="22"/>
              </w:rPr>
              <w:t>地址：</w:t>
            </w:r>
            <w:r>
              <w:rPr>
                <w:rFonts w:hint="eastAsia" w:ascii="仿宋" w:hAnsi="仿宋" w:eastAsia="仿宋" w:cs="仿宋"/>
                <w:spacing w:val="10"/>
                <w:sz w:val="22"/>
                <w:szCs w:val="22"/>
                <w:lang w:eastAsia="zh-CN"/>
              </w:rPr>
              <w:t>济南市高新区舜华路2000号怡科产业基地9-901</w:t>
            </w:r>
          </w:p>
        </w:tc>
      </w:tr>
      <w:tr w14:paraId="257E1B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907" w:type="dxa"/>
            <w:vAlign w:val="top"/>
          </w:tcPr>
          <w:p w14:paraId="581A60D4">
            <w:pPr>
              <w:pStyle w:val="15"/>
              <w:spacing w:before="193"/>
              <w:ind w:left="556"/>
              <w:rPr>
                <w:rFonts w:hint="eastAsia" w:ascii="仿宋" w:hAnsi="仿宋" w:eastAsia="仿宋" w:cs="仿宋"/>
                <w:sz w:val="22"/>
                <w:szCs w:val="22"/>
              </w:rPr>
            </w:pPr>
            <w:r>
              <w:rPr>
                <w:rFonts w:hint="eastAsia" w:ascii="仿宋" w:hAnsi="仿宋" w:eastAsia="仿宋" w:cs="仿宋"/>
                <w:sz w:val="22"/>
                <w:szCs w:val="22"/>
              </w:rPr>
              <w:t>3</w:t>
            </w:r>
          </w:p>
        </w:tc>
        <w:tc>
          <w:tcPr>
            <w:tcW w:w="2346" w:type="dxa"/>
            <w:vAlign w:val="top"/>
          </w:tcPr>
          <w:p w14:paraId="751E4673">
            <w:pPr>
              <w:pStyle w:val="15"/>
              <w:spacing w:before="193" w:line="221" w:lineRule="auto"/>
              <w:ind w:left="569"/>
              <w:rPr>
                <w:rFonts w:hint="eastAsia" w:ascii="仿宋" w:hAnsi="仿宋" w:eastAsia="仿宋" w:cs="仿宋"/>
                <w:sz w:val="22"/>
                <w:szCs w:val="22"/>
              </w:rPr>
            </w:pPr>
            <w:r>
              <w:rPr>
                <w:rFonts w:hint="eastAsia" w:ascii="仿宋" w:hAnsi="仿宋" w:eastAsia="仿宋" w:cs="仿宋"/>
                <w:spacing w:val="6"/>
                <w:sz w:val="22"/>
                <w:szCs w:val="22"/>
              </w:rPr>
              <w:t>项目名称</w:t>
            </w:r>
          </w:p>
        </w:tc>
        <w:tc>
          <w:tcPr>
            <w:tcW w:w="5782" w:type="dxa"/>
            <w:vAlign w:val="top"/>
          </w:tcPr>
          <w:p w14:paraId="4D000DB4">
            <w:pPr>
              <w:pStyle w:val="15"/>
              <w:spacing w:before="180" w:line="219" w:lineRule="auto"/>
              <w:ind w:left="336"/>
              <w:rPr>
                <w:rFonts w:hint="eastAsia" w:ascii="仿宋" w:hAnsi="仿宋" w:eastAsia="仿宋" w:cs="仿宋"/>
                <w:sz w:val="22"/>
                <w:szCs w:val="22"/>
                <w:lang w:eastAsia="zh-CN"/>
              </w:rPr>
            </w:pPr>
            <w:r>
              <w:rPr>
                <w:rFonts w:hint="eastAsia" w:ascii="仿宋" w:hAnsi="仿宋" w:eastAsia="仿宋" w:cs="仿宋"/>
                <w:spacing w:val="12"/>
                <w:sz w:val="22"/>
                <w:szCs w:val="22"/>
                <w:lang w:eastAsia="zh-CN"/>
              </w:rPr>
              <w:t>2026年度菏泽市商务领域消费品以旧换新审核及审计项目</w:t>
            </w:r>
          </w:p>
        </w:tc>
      </w:tr>
      <w:tr w14:paraId="39BF9A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907" w:type="dxa"/>
            <w:vAlign w:val="top"/>
          </w:tcPr>
          <w:p w14:paraId="38DE9AD8">
            <w:pPr>
              <w:pStyle w:val="15"/>
              <w:spacing w:before="173" w:line="232" w:lineRule="auto"/>
              <w:ind w:left="550"/>
              <w:rPr>
                <w:rFonts w:hint="eastAsia" w:ascii="仿宋" w:hAnsi="仿宋" w:eastAsia="仿宋" w:cs="仿宋"/>
                <w:sz w:val="22"/>
                <w:szCs w:val="22"/>
              </w:rPr>
            </w:pPr>
            <w:r>
              <w:rPr>
                <w:rFonts w:hint="eastAsia" w:ascii="仿宋" w:hAnsi="仿宋" w:eastAsia="仿宋" w:cs="仿宋"/>
                <w:sz w:val="22"/>
                <w:szCs w:val="22"/>
              </w:rPr>
              <w:t>4</w:t>
            </w:r>
          </w:p>
        </w:tc>
        <w:tc>
          <w:tcPr>
            <w:tcW w:w="2346" w:type="dxa"/>
            <w:vAlign w:val="top"/>
          </w:tcPr>
          <w:p w14:paraId="3D95E0B6">
            <w:pPr>
              <w:pStyle w:val="15"/>
              <w:spacing w:before="172" w:line="220" w:lineRule="auto"/>
              <w:ind w:left="577"/>
              <w:rPr>
                <w:rFonts w:hint="eastAsia" w:ascii="仿宋" w:hAnsi="仿宋" w:eastAsia="仿宋" w:cs="仿宋"/>
                <w:sz w:val="22"/>
                <w:szCs w:val="22"/>
              </w:rPr>
            </w:pPr>
            <w:r>
              <w:rPr>
                <w:rFonts w:hint="eastAsia" w:ascii="仿宋" w:hAnsi="仿宋" w:eastAsia="仿宋" w:cs="仿宋"/>
                <w:spacing w:val="4"/>
                <w:sz w:val="22"/>
                <w:szCs w:val="22"/>
              </w:rPr>
              <w:t>资金来源</w:t>
            </w:r>
          </w:p>
        </w:tc>
        <w:tc>
          <w:tcPr>
            <w:tcW w:w="5782" w:type="dxa"/>
            <w:vAlign w:val="top"/>
          </w:tcPr>
          <w:p w14:paraId="52C1F6A8">
            <w:pPr>
              <w:pStyle w:val="15"/>
              <w:spacing w:before="161" w:line="221" w:lineRule="auto"/>
              <w:ind w:left="333"/>
              <w:rPr>
                <w:rFonts w:hint="eastAsia" w:ascii="仿宋" w:hAnsi="仿宋" w:eastAsia="仿宋" w:cs="仿宋"/>
                <w:sz w:val="22"/>
                <w:szCs w:val="22"/>
              </w:rPr>
            </w:pPr>
            <w:r>
              <w:rPr>
                <w:rFonts w:hint="eastAsia" w:ascii="仿宋" w:hAnsi="仿宋" w:eastAsia="仿宋" w:cs="仿宋"/>
                <w:spacing w:val="7"/>
                <w:sz w:val="22"/>
                <w:szCs w:val="22"/>
              </w:rPr>
              <w:t>财政资金</w:t>
            </w:r>
          </w:p>
        </w:tc>
      </w:tr>
      <w:tr w14:paraId="441DD3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907" w:type="dxa"/>
            <w:vAlign w:val="top"/>
          </w:tcPr>
          <w:p w14:paraId="54F1C9E6">
            <w:pPr>
              <w:pStyle w:val="15"/>
              <w:spacing w:before="196"/>
              <w:ind w:left="556"/>
              <w:rPr>
                <w:rFonts w:hint="eastAsia" w:ascii="仿宋" w:hAnsi="仿宋" w:eastAsia="仿宋" w:cs="仿宋"/>
                <w:sz w:val="22"/>
                <w:szCs w:val="22"/>
              </w:rPr>
            </w:pPr>
            <w:r>
              <w:rPr>
                <w:rFonts w:hint="eastAsia" w:ascii="仿宋" w:hAnsi="仿宋" w:eastAsia="仿宋" w:cs="仿宋"/>
                <w:sz w:val="22"/>
                <w:szCs w:val="22"/>
              </w:rPr>
              <w:t>5</w:t>
            </w:r>
          </w:p>
        </w:tc>
        <w:tc>
          <w:tcPr>
            <w:tcW w:w="2346" w:type="dxa"/>
            <w:vAlign w:val="top"/>
          </w:tcPr>
          <w:p w14:paraId="29CADFE7">
            <w:pPr>
              <w:pStyle w:val="15"/>
              <w:spacing w:before="196" w:line="221" w:lineRule="auto"/>
              <w:ind w:left="281"/>
              <w:rPr>
                <w:rFonts w:hint="eastAsia" w:ascii="仿宋" w:hAnsi="仿宋" w:eastAsia="仿宋" w:cs="仿宋"/>
                <w:sz w:val="22"/>
                <w:szCs w:val="22"/>
              </w:rPr>
            </w:pPr>
            <w:r>
              <w:rPr>
                <w:rFonts w:hint="eastAsia" w:ascii="仿宋" w:hAnsi="仿宋" w:eastAsia="仿宋" w:cs="仿宋"/>
                <w:spacing w:val="7"/>
                <w:sz w:val="22"/>
                <w:szCs w:val="22"/>
              </w:rPr>
              <w:t>资金落实情况</w:t>
            </w:r>
          </w:p>
        </w:tc>
        <w:tc>
          <w:tcPr>
            <w:tcW w:w="5782" w:type="dxa"/>
            <w:vAlign w:val="top"/>
          </w:tcPr>
          <w:p w14:paraId="3089A538">
            <w:pPr>
              <w:pStyle w:val="15"/>
              <w:spacing w:before="184" w:line="221" w:lineRule="auto"/>
              <w:ind w:left="362"/>
              <w:rPr>
                <w:rFonts w:hint="eastAsia" w:ascii="仿宋" w:hAnsi="仿宋" w:eastAsia="仿宋" w:cs="仿宋"/>
                <w:sz w:val="22"/>
                <w:szCs w:val="22"/>
              </w:rPr>
            </w:pPr>
            <w:r>
              <w:rPr>
                <w:rFonts w:hint="eastAsia" w:ascii="仿宋" w:hAnsi="仿宋" w:eastAsia="仿宋" w:cs="仿宋"/>
                <w:spacing w:val="-5"/>
                <w:sz w:val="22"/>
                <w:szCs w:val="22"/>
              </w:rPr>
              <w:t>已落实</w:t>
            </w:r>
          </w:p>
        </w:tc>
      </w:tr>
      <w:tr w14:paraId="0A354A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1" w:hRule="atLeast"/>
        </w:trPr>
        <w:tc>
          <w:tcPr>
            <w:tcW w:w="907" w:type="dxa"/>
            <w:vAlign w:val="top"/>
          </w:tcPr>
          <w:p w14:paraId="75C4288C">
            <w:pPr>
              <w:pStyle w:val="15"/>
              <w:spacing w:before="91"/>
              <w:ind w:left="553"/>
              <w:rPr>
                <w:rFonts w:hint="eastAsia" w:ascii="仿宋" w:hAnsi="仿宋" w:eastAsia="仿宋" w:cs="仿宋"/>
                <w:sz w:val="22"/>
                <w:szCs w:val="22"/>
              </w:rPr>
            </w:pPr>
            <w:r>
              <w:rPr>
                <w:rFonts w:hint="eastAsia" w:ascii="仿宋" w:hAnsi="仿宋" w:eastAsia="仿宋" w:cs="仿宋"/>
                <w:sz w:val="22"/>
                <w:szCs w:val="22"/>
              </w:rPr>
              <w:t>6</w:t>
            </w:r>
          </w:p>
        </w:tc>
        <w:tc>
          <w:tcPr>
            <w:tcW w:w="2346" w:type="dxa"/>
            <w:vAlign w:val="top"/>
          </w:tcPr>
          <w:p w14:paraId="2530EFFC">
            <w:pPr>
              <w:pStyle w:val="15"/>
              <w:spacing w:before="91" w:line="219" w:lineRule="auto"/>
              <w:ind w:left="563"/>
              <w:rPr>
                <w:rFonts w:hint="eastAsia" w:ascii="仿宋" w:hAnsi="仿宋" w:eastAsia="仿宋" w:cs="仿宋"/>
                <w:sz w:val="22"/>
                <w:szCs w:val="22"/>
              </w:rPr>
            </w:pPr>
            <w:r>
              <w:rPr>
                <w:rFonts w:hint="eastAsia" w:ascii="仿宋" w:hAnsi="仿宋" w:eastAsia="仿宋" w:cs="仿宋"/>
                <w:spacing w:val="7"/>
                <w:sz w:val="22"/>
                <w:szCs w:val="22"/>
              </w:rPr>
              <w:t>采购内容</w:t>
            </w:r>
          </w:p>
        </w:tc>
        <w:tc>
          <w:tcPr>
            <w:tcW w:w="5782" w:type="dxa"/>
            <w:vAlign w:val="top"/>
          </w:tcPr>
          <w:p w14:paraId="7E581433">
            <w:pPr>
              <w:pStyle w:val="15"/>
              <w:spacing w:before="131" w:line="257" w:lineRule="auto"/>
              <w:ind w:left="119" w:right="121" w:firstLine="207"/>
              <w:rPr>
                <w:rFonts w:hint="eastAsia" w:ascii="仿宋" w:hAnsi="仿宋" w:eastAsia="仿宋" w:cs="仿宋"/>
                <w:sz w:val="22"/>
                <w:szCs w:val="22"/>
              </w:rPr>
            </w:pPr>
            <w:r>
              <w:rPr>
                <w:rFonts w:hint="eastAsia" w:ascii="仿宋" w:hAnsi="仿宋" w:eastAsia="仿宋" w:cs="仿宋"/>
                <w:spacing w:val="-3"/>
                <w:sz w:val="22"/>
                <w:szCs w:val="22"/>
                <w:lang w:eastAsia="zh-CN"/>
              </w:rPr>
              <w:t>2026年度菏泽市商务领域消费品以旧换新审核及审计项目</w:t>
            </w:r>
            <w:r>
              <w:rPr>
                <w:rFonts w:hint="eastAsia" w:ascii="仿宋" w:hAnsi="仿宋" w:eastAsia="仿宋" w:cs="仿宋"/>
                <w:spacing w:val="-3"/>
                <w:sz w:val="22"/>
                <w:szCs w:val="22"/>
              </w:rPr>
              <w:t>；具体要求</w:t>
            </w:r>
            <w:r>
              <w:rPr>
                <w:rFonts w:hint="eastAsia" w:ascii="仿宋" w:hAnsi="仿宋" w:eastAsia="仿宋" w:cs="仿宋"/>
                <w:spacing w:val="2"/>
                <w:sz w:val="22"/>
                <w:szCs w:val="22"/>
              </w:rPr>
              <w:t>详见第五章采购内容及项目要求。</w:t>
            </w:r>
          </w:p>
        </w:tc>
      </w:tr>
      <w:tr w14:paraId="5FDA22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907" w:type="dxa"/>
            <w:vAlign w:val="top"/>
          </w:tcPr>
          <w:p w14:paraId="2C34DF9B">
            <w:pPr>
              <w:pStyle w:val="15"/>
              <w:spacing w:before="226"/>
              <w:ind w:left="558"/>
              <w:rPr>
                <w:rFonts w:hint="eastAsia" w:ascii="仿宋" w:hAnsi="仿宋" w:eastAsia="仿宋" w:cs="仿宋"/>
                <w:sz w:val="22"/>
                <w:szCs w:val="22"/>
              </w:rPr>
            </w:pPr>
            <w:r>
              <w:rPr>
                <w:rFonts w:hint="eastAsia" w:ascii="仿宋" w:hAnsi="仿宋" w:eastAsia="仿宋" w:cs="仿宋"/>
                <w:sz w:val="22"/>
                <w:szCs w:val="22"/>
              </w:rPr>
              <w:t>7</w:t>
            </w:r>
          </w:p>
        </w:tc>
        <w:tc>
          <w:tcPr>
            <w:tcW w:w="2346" w:type="dxa"/>
            <w:vAlign w:val="top"/>
          </w:tcPr>
          <w:p w14:paraId="1C0C11AC">
            <w:pPr>
              <w:pStyle w:val="15"/>
              <w:spacing w:before="226" w:line="220" w:lineRule="auto"/>
              <w:ind w:left="564"/>
              <w:rPr>
                <w:rFonts w:hint="eastAsia" w:ascii="仿宋" w:hAnsi="仿宋" w:eastAsia="仿宋" w:cs="仿宋"/>
                <w:sz w:val="22"/>
                <w:szCs w:val="22"/>
              </w:rPr>
            </w:pPr>
            <w:r>
              <w:rPr>
                <w:rFonts w:hint="eastAsia" w:ascii="仿宋" w:hAnsi="仿宋" w:eastAsia="仿宋" w:cs="仿宋"/>
                <w:spacing w:val="7"/>
                <w:sz w:val="22"/>
                <w:szCs w:val="22"/>
              </w:rPr>
              <w:t>服务地点</w:t>
            </w:r>
          </w:p>
        </w:tc>
        <w:tc>
          <w:tcPr>
            <w:tcW w:w="5782" w:type="dxa"/>
            <w:vAlign w:val="top"/>
          </w:tcPr>
          <w:p w14:paraId="06521F4A">
            <w:pPr>
              <w:pStyle w:val="15"/>
              <w:spacing w:before="215" w:line="219" w:lineRule="auto"/>
              <w:ind w:left="331"/>
              <w:rPr>
                <w:rFonts w:hint="eastAsia" w:ascii="仿宋" w:hAnsi="仿宋" w:eastAsia="仿宋" w:cs="仿宋"/>
                <w:sz w:val="22"/>
                <w:szCs w:val="22"/>
              </w:rPr>
            </w:pPr>
            <w:r>
              <w:rPr>
                <w:rFonts w:hint="eastAsia" w:ascii="仿宋" w:hAnsi="仿宋" w:eastAsia="仿宋" w:cs="仿宋"/>
                <w:spacing w:val="10"/>
                <w:sz w:val="22"/>
                <w:szCs w:val="22"/>
              </w:rPr>
              <w:t>采购人指定地点</w:t>
            </w:r>
          </w:p>
        </w:tc>
      </w:tr>
      <w:tr w14:paraId="03FFF8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07" w:type="dxa"/>
            <w:vAlign w:val="top"/>
          </w:tcPr>
          <w:p w14:paraId="5FC06AFD">
            <w:pPr>
              <w:pStyle w:val="15"/>
              <w:spacing w:before="91"/>
              <w:ind w:left="552"/>
              <w:rPr>
                <w:rFonts w:hint="eastAsia" w:ascii="仿宋" w:hAnsi="仿宋" w:eastAsia="仿宋" w:cs="仿宋"/>
                <w:sz w:val="22"/>
                <w:szCs w:val="22"/>
              </w:rPr>
            </w:pPr>
            <w:r>
              <w:rPr>
                <w:rFonts w:hint="eastAsia" w:ascii="仿宋" w:hAnsi="仿宋" w:eastAsia="仿宋" w:cs="仿宋"/>
                <w:sz w:val="22"/>
                <w:szCs w:val="22"/>
              </w:rPr>
              <w:t>8</w:t>
            </w:r>
          </w:p>
        </w:tc>
        <w:tc>
          <w:tcPr>
            <w:tcW w:w="2346" w:type="dxa"/>
            <w:vAlign w:val="top"/>
          </w:tcPr>
          <w:p w14:paraId="6E983428">
            <w:pPr>
              <w:pStyle w:val="15"/>
              <w:spacing w:before="91" w:line="219" w:lineRule="auto"/>
              <w:jc w:val="center"/>
              <w:rPr>
                <w:rFonts w:hint="eastAsia" w:ascii="仿宋" w:hAnsi="仿宋" w:eastAsia="仿宋" w:cs="仿宋"/>
                <w:b/>
                <w:bCs/>
                <w:spacing w:val="6"/>
                <w:sz w:val="22"/>
                <w:szCs w:val="22"/>
              </w:rPr>
            </w:pPr>
            <w:r>
              <w:rPr>
                <w:rFonts w:hint="eastAsia" w:ascii="仿宋" w:hAnsi="仿宋" w:eastAsia="仿宋" w:cs="仿宋"/>
                <w:b/>
                <w:bCs/>
                <w:spacing w:val="6"/>
                <w:sz w:val="22"/>
                <w:szCs w:val="22"/>
              </w:rPr>
              <w:t>服务期限</w:t>
            </w:r>
          </w:p>
        </w:tc>
        <w:tc>
          <w:tcPr>
            <w:tcW w:w="5782" w:type="dxa"/>
            <w:vAlign w:val="top"/>
          </w:tcPr>
          <w:p w14:paraId="089B1A02">
            <w:pPr>
              <w:pStyle w:val="15"/>
              <w:spacing w:before="91" w:line="219" w:lineRule="auto"/>
              <w:ind w:firstLine="233" w:firstLineChars="100"/>
              <w:rPr>
                <w:rFonts w:hint="eastAsia" w:ascii="仿宋" w:hAnsi="仿宋" w:eastAsia="仿宋" w:cs="仿宋"/>
                <w:b/>
                <w:bCs/>
                <w:spacing w:val="6"/>
                <w:sz w:val="22"/>
                <w:szCs w:val="22"/>
              </w:rPr>
            </w:pPr>
            <w:r>
              <w:rPr>
                <w:rFonts w:hint="eastAsia" w:ascii="仿宋" w:hAnsi="仿宋" w:eastAsia="仿宋" w:cs="仿宋"/>
                <w:b/>
                <w:bCs/>
                <w:spacing w:val="6"/>
                <w:sz w:val="22"/>
                <w:szCs w:val="22"/>
              </w:rPr>
              <w:t>自合同生效之日起至202</w:t>
            </w:r>
            <w:r>
              <w:rPr>
                <w:rFonts w:hint="eastAsia" w:ascii="仿宋" w:hAnsi="仿宋" w:eastAsia="仿宋" w:cs="仿宋"/>
                <w:b/>
                <w:bCs/>
                <w:spacing w:val="6"/>
                <w:sz w:val="22"/>
                <w:szCs w:val="22"/>
                <w:lang w:val="en-US" w:eastAsia="zh-CN"/>
              </w:rPr>
              <w:t>7</w:t>
            </w:r>
            <w:r>
              <w:rPr>
                <w:rFonts w:hint="eastAsia" w:ascii="仿宋" w:hAnsi="仿宋" w:eastAsia="仿宋" w:cs="仿宋"/>
                <w:b/>
                <w:bCs/>
                <w:spacing w:val="6"/>
                <w:sz w:val="22"/>
                <w:szCs w:val="22"/>
              </w:rPr>
              <w:t>年2月28日（暂定）。</w:t>
            </w:r>
          </w:p>
        </w:tc>
      </w:tr>
      <w:tr w14:paraId="2731A2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07" w:type="dxa"/>
            <w:vAlign w:val="top"/>
          </w:tcPr>
          <w:p w14:paraId="397B620D">
            <w:pPr>
              <w:pStyle w:val="15"/>
              <w:spacing w:before="91"/>
              <w:ind w:left="552"/>
              <w:rPr>
                <w:rFonts w:hint="eastAsia" w:ascii="仿宋" w:hAnsi="仿宋" w:eastAsia="仿宋" w:cs="仿宋"/>
                <w:sz w:val="22"/>
                <w:szCs w:val="22"/>
              </w:rPr>
            </w:pPr>
            <w:r>
              <w:rPr>
                <w:rFonts w:hint="eastAsia" w:ascii="仿宋" w:hAnsi="仿宋" w:eastAsia="仿宋" w:cs="仿宋"/>
                <w:sz w:val="22"/>
                <w:szCs w:val="22"/>
              </w:rPr>
              <w:t>9</w:t>
            </w:r>
          </w:p>
        </w:tc>
        <w:tc>
          <w:tcPr>
            <w:tcW w:w="2346" w:type="dxa"/>
            <w:vAlign w:val="top"/>
          </w:tcPr>
          <w:p w14:paraId="2A4E216D">
            <w:pPr>
              <w:pStyle w:val="15"/>
              <w:spacing w:before="91" w:line="221" w:lineRule="auto"/>
              <w:ind w:left="566"/>
              <w:rPr>
                <w:rFonts w:hint="eastAsia" w:ascii="仿宋" w:hAnsi="仿宋" w:eastAsia="仿宋" w:cs="仿宋"/>
                <w:sz w:val="22"/>
                <w:szCs w:val="22"/>
              </w:rPr>
            </w:pPr>
            <w:r>
              <w:rPr>
                <w:rFonts w:hint="eastAsia" w:ascii="仿宋" w:hAnsi="仿宋" w:eastAsia="仿宋" w:cs="仿宋"/>
                <w:spacing w:val="7"/>
                <w:sz w:val="22"/>
                <w:szCs w:val="22"/>
                <w:lang w:val="en-US" w:eastAsia="zh-CN"/>
              </w:rPr>
              <w:t>服务</w:t>
            </w:r>
            <w:r>
              <w:rPr>
                <w:rFonts w:hint="eastAsia" w:ascii="仿宋" w:hAnsi="仿宋" w:eastAsia="仿宋" w:cs="仿宋"/>
                <w:spacing w:val="7"/>
                <w:sz w:val="22"/>
                <w:szCs w:val="22"/>
              </w:rPr>
              <w:t>要求</w:t>
            </w:r>
          </w:p>
        </w:tc>
        <w:tc>
          <w:tcPr>
            <w:tcW w:w="5782" w:type="dxa"/>
            <w:vAlign w:val="top"/>
          </w:tcPr>
          <w:p w14:paraId="1CDB5B35">
            <w:pPr>
              <w:pStyle w:val="15"/>
              <w:spacing w:before="172" w:line="267" w:lineRule="auto"/>
              <w:ind w:right="121"/>
              <w:rPr>
                <w:rFonts w:hint="eastAsia" w:ascii="仿宋" w:hAnsi="仿宋" w:eastAsia="仿宋" w:cs="仿宋"/>
                <w:sz w:val="22"/>
                <w:szCs w:val="22"/>
              </w:rPr>
            </w:pPr>
            <w:r>
              <w:rPr>
                <w:rFonts w:hint="eastAsia" w:ascii="仿宋" w:hAnsi="仿宋" w:eastAsia="仿宋" w:cs="仿宋"/>
                <w:spacing w:val="11"/>
                <w:sz w:val="22"/>
                <w:szCs w:val="22"/>
              </w:rPr>
              <w:t>达到采购人要求</w:t>
            </w:r>
          </w:p>
        </w:tc>
      </w:tr>
      <w:tr w14:paraId="3930D9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2" w:hRule="atLeast"/>
        </w:trPr>
        <w:tc>
          <w:tcPr>
            <w:tcW w:w="907" w:type="dxa"/>
            <w:vAlign w:val="top"/>
          </w:tcPr>
          <w:p w14:paraId="29F9CF75">
            <w:pPr>
              <w:pStyle w:val="15"/>
              <w:spacing w:before="91"/>
              <w:ind w:left="497"/>
              <w:rPr>
                <w:rFonts w:hint="eastAsia" w:ascii="仿宋" w:hAnsi="仿宋" w:eastAsia="仿宋" w:cs="仿宋"/>
                <w:sz w:val="22"/>
                <w:szCs w:val="22"/>
              </w:rPr>
            </w:pPr>
            <w:r>
              <w:rPr>
                <w:rFonts w:hint="eastAsia" w:ascii="仿宋" w:hAnsi="仿宋" w:eastAsia="仿宋" w:cs="仿宋"/>
                <w:spacing w:val="-14"/>
                <w:sz w:val="22"/>
                <w:szCs w:val="22"/>
              </w:rPr>
              <w:t>10</w:t>
            </w:r>
          </w:p>
        </w:tc>
        <w:tc>
          <w:tcPr>
            <w:tcW w:w="2346" w:type="dxa"/>
            <w:vMerge w:val="restart"/>
            <w:vAlign w:val="top"/>
          </w:tcPr>
          <w:p w14:paraId="51D54089">
            <w:pPr>
              <w:pStyle w:val="15"/>
              <w:spacing w:before="91" w:line="319" w:lineRule="auto"/>
              <w:ind w:right="422"/>
              <w:rPr>
                <w:rFonts w:hint="eastAsia" w:ascii="仿宋" w:hAnsi="仿宋" w:eastAsia="仿宋" w:cs="仿宋"/>
                <w:sz w:val="22"/>
                <w:szCs w:val="22"/>
              </w:rPr>
            </w:pPr>
            <w:r>
              <w:rPr>
                <w:rFonts w:hint="eastAsia" w:ascii="仿宋" w:hAnsi="仿宋" w:eastAsia="仿宋" w:cs="仿宋"/>
                <w:spacing w:val="9"/>
                <w:sz w:val="22"/>
                <w:szCs w:val="22"/>
              </w:rPr>
              <w:t>供应商资格</w:t>
            </w:r>
            <w:r>
              <w:rPr>
                <w:rFonts w:hint="eastAsia" w:ascii="仿宋" w:hAnsi="仿宋" w:eastAsia="仿宋" w:cs="仿宋"/>
                <w:sz w:val="22"/>
                <w:szCs w:val="22"/>
              </w:rPr>
              <w:t>要求</w:t>
            </w:r>
          </w:p>
        </w:tc>
        <w:tc>
          <w:tcPr>
            <w:tcW w:w="5782" w:type="dxa"/>
            <w:vMerge w:val="restart"/>
            <w:vAlign w:val="top"/>
          </w:tcPr>
          <w:p w14:paraId="448F6B27">
            <w:pPr>
              <w:keepNext w:val="0"/>
              <w:keepLines w:val="0"/>
              <w:pageBreakBefore w:val="0"/>
              <w:widowControl w:val="0"/>
              <w:numPr>
                <w:ilvl w:val="0"/>
                <w:numId w:val="0"/>
              </w:numPr>
              <w:kinsoku/>
              <w:wordWrap w:val="0"/>
              <w:overflowPunct/>
              <w:topLinePunct/>
              <w:autoSpaceDE w:val="0"/>
              <w:autoSpaceDN w:val="0"/>
              <w:bidi w:val="0"/>
              <w:adjustRightInd w:val="0"/>
              <w:snapToGrid w:val="0"/>
              <w:spacing w:before="107" w:line="240" w:lineRule="auto"/>
              <w:ind w:left="0" w:leftChars="0" w:right="0" w:rightChars="0" w:firstLine="438" w:firstLineChars="200"/>
              <w:jc w:val="left"/>
              <w:textAlignment w:val="baseline"/>
              <w:rPr>
                <w:rFonts w:hint="eastAsia" w:ascii="仿宋" w:hAnsi="仿宋" w:eastAsia="仿宋" w:cs="仿宋"/>
                <w:b/>
                <w:bCs/>
                <w:spacing w:val="-1"/>
                <w:sz w:val="22"/>
                <w:szCs w:val="22"/>
              </w:rPr>
            </w:pPr>
            <w:r>
              <w:rPr>
                <w:rFonts w:hint="eastAsia" w:ascii="仿宋" w:hAnsi="仿宋" w:eastAsia="仿宋" w:cs="仿宋"/>
                <w:b/>
                <w:bCs/>
                <w:snapToGrid w:val="0"/>
                <w:color w:val="000000"/>
                <w:spacing w:val="-1"/>
                <w:kern w:val="0"/>
                <w:sz w:val="22"/>
                <w:szCs w:val="22"/>
                <w:lang w:val="en-US" w:eastAsia="en-US" w:bidi="ar-SA"/>
              </w:rPr>
              <w:t>1.</w:t>
            </w:r>
            <w:r>
              <w:rPr>
                <w:rFonts w:hint="eastAsia" w:ascii="仿宋" w:hAnsi="仿宋" w:eastAsia="仿宋" w:cs="仿宋"/>
                <w:b/>
                <w:bCs/>
                <w:spacing w:val="-1"/>
                <w:sz w:val="22"/>
                <w:szCs w:val="22"/>
              </w:rPr>
              <w:t>满足《中华人民共和国政府采购法》第二十二条规定的条件；</w:t>
            </w:r>
          </w:p>
          <w:p w14:paraId="19E3E574">
            <w:pPr>
              <w:keepNext w:val="0"/>
              <w:keepLines w:val="0"/>
              <w:pageBreakBefore w:val="0"/>
              <w:widowControl w:val="0"/>
              <w:numPr>
                <w:ilvl w:val="0"/>
                <w:numId w:val="0"/>
              </w:numPr>
              <w:kinsoku/>
              <w:wordWrap w:val="0"/>
              <w:overflowPunct/>
              <w:topLinePunct/>
              <w:autoSpaceDE w:val="0"/>
              <w:autoSpaceDN w:val="0"/>
              <w:bidi w:val="0"/>
              <w:adjustRightInd w:val="0"/>
              <w:snapToGrid w:val="0"/>
              <w:spacing w:before="107" w:line="240" w:lineRule="auto"/>
              <w:ind w:left="0" w:leftChars="0" w:right="0" w:rightChars="0" w:firstLine="450" w:firstLineChars="200"/>
              <w:jc w:val="left"/>
              <w:textAlignment w:val="baseline"/>
              <w:rPr>
                <w:rFonts w:hint="eastAsia" w:ascii="仿宋" w:hAnsi="仿宋" w:eastAsia="仿宋" w:cs="仿宋"/>
                <w:b/>
                <w:bCs/>
                <w:sz w:val="22"/>
                <w:szCs w:val="22"/>
              </w:rPr>
            </w:pPr>
            <w:r>
              <w:rPr>
                <w:rFonts w:hint="eastAsia" w:ascii="仿宋" w:hAnsi="仿宋" w:eastAsia="仿宋" w:cs="仿宋"/>
                <w:b/>
                <w:bCs/>
                <w:snapToGrid w:val="0"/>
                <w:color w:val="000000"/>
                <w:spacing w:val="2"/>
                <w:kern w:val="0"/>
                <w:sz w:val="22"/>
                <w:szCs w:val="22"/>
                <w:lang w:val="en-US" w:eastAsia="zh-CN" w:bidi="ar-SA"/>
              </w:rPr>
              <w:t>2.</w:t>
            </w:r>
            <w:r>
              <w:rPr>
                <w:rFonts w:hint="eastAsia" w:ascii="仿宋" w:hAnsi="仿宋" w:eastAsia="仿宋" w:cs="仿宋"/>
                <w:b/>
                <w:bCs/>
                <w:spacing w:val="2"/>
                <w:sz w:val="22"/>
                <w:szCs w:val="22"/>
              </w:rPr>
              <w:t>落实政府采购政策需满足的资格要求：按照《财政部、工业和信息化部关于印发&lt;政府采购促进中小企业发展管理办法&gt;的通知》（财库〔2020〕46号）、《关于政府采购支持监狱企业发展有关问题的通知》（财库[2014]68号）、《财政部民政部中国残疾人联合会关于促进残疾人就业政府采购政策的通知》（财库〔2017〕141号）文件要求，本项目专门面向中小企业采购，供应商应为中小微企业或监狱企业或残疾人福利性单位</w:t>
            </w:r>
            <w:r>
              <w:rPr>
                <w:rFonts w:hint="eastAsia" w:ascii="仿宋" w:hAnsi="仿宋" w:eastAsia="仿宋" w:cs="仿宋"/>
                <w:b/>
                <w:bCs/>
                <w:spacing w:val="2"/>
                <w:sz w:val="22"/>
                <w:szCs w:val="22"/>
                <w:lang w:eastAsia="zh-CN"/>
              </w:rPr>
              <w:t>；</w:t>
            </w:r>
          </w:p>
          <w:p w14:paraId="673FEB6C">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442" w:firstLineChars="200"/>
              <w:jc w:val="left"/>
              <w:textAlignment w:val="baseline"/>
              <w:rPr>
                <w:rFonts w:hint="eastAsia" w:ascii="仿宋" w:hAnsi="仿宋" w:eastAsia="仿宋" w:cs="仿宋"/>
                <w:b/>
                <w:bCs/>
                <w:sz w:val="22"/>
                <w:szCs w:val="22"/>
              </w:rPr>
            </w:pPr>
            <w:r>
              <w:rPr>
                <w:rFonts w:hint="eastAsia" w:ascii="仿宋" w:hAnsi="仿宋" w:eastAsia="仿宋" w:cs="仿宋"/>
                <w:b/>
                <w:bCs/>
                <w:sz w:val="22"/>
                <w:szCs w:val="22"/>
              </w:rPr>
              <w:t>3.本项目的特定资格要求：</w:t>
            </w:r>
          </w:p>
          <w:p w14:paraId="009F9897">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430" w:firstLineChars="200"/>
              <w:jc w:val="left"/>
              <w:textAlignment w:val="baseline"/>
              <w:rPr>
                <w:rFonts w:hint="eastAsia" w:ascii="仿宋" w:hAnsi="仿宋" w:eastAsia="仿宋" w:cs="仿宋"/>
                <w:b/>
                <w:bCs/>
                <w:sz w:val="22"/>
                <w:szCs w:val="22"/>
              </w:rPr>
            </w:pPr>
            <w:r>
              <w:rPr>
                <w:rFonts w:hint="eastAsia" w:ascii="仿宋" w:hAnsi="仿宋" w:eastAsia="仿宋" w:cs="仿宋"/>
                <w:b/>
                <w:bCs/>
                <w:spacing w:val="-3"/>
                <w:sz w:val="22"/>
                <w:szCs w:val="22"/>
              </w:rPr>
              <w:t>3.1潜在供应商须在中华人民共和国境内注册，具</w:t>
            </w:r>
            <w:r>
              <w:rPr>
                <w:rFonts w:hint="eastAsia" w:ascii="仿宋" w:hAnsi="仿宋" w:eastAsia="仿宋" w:cs="仿宋"/>
                <w:b/>
                <w:bCs/>
                <w:spacing w:val="-3"/>
                <w:sz w:val="22"/>
                <w:szCs w:val="22"/>
                <w:lang w:val="en-US" w:eastAsia="zh-CN"/>
              </w:rPr>
              <w:t>有</w:t>
            </w:r>
            <w:r>
              <w:rPr>
                <w:rFonts w:hint="eastAsia" w:ascii="仿宋" w:hAnsi="仿宋" w:eastAsia="仿宋" w:cs="仿宋"/>
                <w:b/>
                <w:bCs/>
                <w:spacing w:val="-3"/>
                <w:sz w:val="22"/>
                <w:szCs w:val="22"/>
              </w:rPr>
              <w:t>独立法人资格；</w:t>
            </w:r>
            <w:r>
              <w:rPr>
                <w:rFonts w:hint="eastAsia" w:ascii="仿宋" w:hAnsi="仿宋" w:eastAsia="仿宋" w:cs="仿宋"/>
                <w:b/>
                <w:bCs/>
                <w:sz w:val="22"/>
                <w:szCs w:val="22"/>
              </w:rPr>
              <w:t>且具备相应服务能力；</w:t>
            </w:r>
          </w:p>
          <w:p w14:paraId="300377CB">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458" w:firstLineChars="200"/>
              <w:jc w:val="left"/>
              <w:textAlignment w:val="baseline"/>
              <w:rPr>
                <w:rFonts w:hint="eastAsia" w:ascii="仿宋" w:hAnsi="仿宋" w:eastAsia="仿宋" w:cs="仿宋"/>
                <w:b/>
                <w:bCs/>
                <w:sz w:val="22"/>
                <w:szCs w:val="22"/>
              </w:rPr>
            </w:pPr>
            <w:r>
              <w:rPr>
                <w:rFonts w:hint="eastAsia" w:ascii="仿宋" w:hAnsi="仿宋" w:eastAsia="仿宋" w:cs="仿宋"/>
                <w:b/>
                <w:bCs/>
                <w:spacing w:val="4"/>
                <w:sz w:val="22"/>
                <w:szCs w:val="22"/>
              </w:rPr>
              <w:t>3.2具备行业主管部门颁发的会计师事务所执业证书或税务师事务所行政登记证书</w:t>
            </w:r>
            <w:r>
              <w:rPr>
                <w:rFonts w:hint="eastAsia" w:ascii="仿宋" w:hAnsi="仿宋" w:eastAsia="仿宋" w:cs="仿宋"/>
                <w:b/>
                <w:bCs/>
                <w:spacing w:val="-15"/>
                <w:sz w:val="22"/>
                <w:szCs w:val="22"/>
              </w:rPr>
              <w:t>；</w:t>
            </w:r>
          </w:p>
          <w:p w14:paraId="7A619DD1">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398" w:firstLineChars="200"/>
              <w:jc w:val="left"/>
              <w:textAlignment w:val="baseline"/>
              <w:rPr>
                <w:rFonts w:hint="eastAsia" w:ascii="仿宋" w:hAnsi="仿宋" w:eastAsia="仿宋" w:cs="仿宋"/>
                <w:b/>
                <w:bCs/>
                <w:sz w:val="22"/>
                <w:szCs w:val="22"/>
              </w:rPr>
            </w:pPr>
            <w:r>
              <w:rPr>
                <w:rFonts w:hint="eastAsia" w:ascii="仿宋" w:hAnsi="仿宋" w:eastAsia="仿宋" w:cs="仿宋"/>
                <w:b/>
                <w:bCs/>
                <w:spacing w:val="-11"/>
                <w:sz w:val="22"/>
                <w:szCs w:val="22"/>
              </w:rPr>
              <w:t>3.3潜在供应商在“信用中国”网</w:t>
            </w:r>
            <w:r>
              <w:rPr>
                <w:rFonts w:hint="eastAsia" w:ascii="仿宋" w:hAnsi="仿宋" w:eastAsia="仿宋" w:cs="仿宋"/>
                <w:b/>
                <w:bCs/>
                <w:spacing w:val="-2"/>
                <w:sz w:val="22"/>
                <w:szCs w:val="22"/>
              </w:rPr>
              <w:t>（</w:t>
            </w:r>
            <w:r>
              <w:rPr>
                <w:rFonts w:hint="eastAsia" w:ascii="仿宋" w:hAnsi="仿宋" w:eastAsia="仿宋" w:cs="仿宋"/>
                <w:b/>
                <w:bCs/>
                <w:sz w:val="18"/>
                <w:szCs w:val="18"/>
              </w:rPr>
              <w:fldChar w:fldCharType="begin"/>
            </w:r>
            <w:r>
              <w:rPr>
                <w:rFonts w:hint="eastAsia" w:ascii="仿宋" w:hAnsi="仿宋" w:eastAsia="仿宋" w:cs="仿宋"/>
                <w:b/>
                <w:bCs/>
                <w:sz w:val="18"/>
                <w:szCs w:val="18"/>
              </w:rPr>
              <w:instrText xml:space="preserve"> HYPERLINK "https://www.creditchina.gov.cn/" </w:instrText>
            </w:r>
            <w:r>
              <w:rPr>
                <w:rFonts w:hint="eastAsia" w:ascii="仿宋" w:hAnsi="仿宋" w:eastAsia="仿宋" w:cs="仿宋"/>
                <w:b/>
                <w:bCs/>
                <w:sz w:val="18"/>
                <w:szCs w:val="18"/>
              </w:rPr>
              <w:fldChar w:fldCharType="separate"/>
            </w:r>
            <w:r>
              <w:rPr>
                <w:rFonts w:hint="eastAsia" w:ascii="仿宋" w:hAnsi="仿宋" w:eastAsia="仿宋" w:cs="仿宋"/>
                <w:b/>
                <w:bCs/>
                <w:spacing w:val="-2"/>
                <w:sz w:val="22"/>
                <w:szCs w:val="22"/>
              </w:rPr>
              <w:t>https://www.creditchina.gov.cn/</w:t>
            </w:r>
            <w:r>
              <w:rPr>
                <w:rFonts w:hint="eastAsia" w:ascii="仿宋" w:hAnsi="仿宋" w:eastAsia="仿宋" w:cs="仿宋"/>
                <w:b/>
                <w:bCs/>
                <w:spacing w:val="-2"/>
                <w:sz w:val="22"/>
                <w:szCs w:val="22"/>
              </w:rPr>
              <w:fldChar w:fldCharType="end"/>
            </w:r>
            <w:r>
              <w:rPr>
                <w:rFonts w:hint="eastAsia" w:ascii="仿宋" w:hAnsi="仿宋" w:eastAsia="仿宋" w:cs="仿宋"/>
                <w:b/>
                <w:bCs/>
                <w:spacing w:val="-2"/>
                <w:sz w:val="22"/>
                <w:szCs w:val="22"/>
              </w:rPr>
              <w:t>）中未被列入重大税收违法失信</w:t>
            </w:r>
            <w:r>
              <w:rPr>
                <w:rFonts w:hint="eastAsia" w:ascii="仿宋" w:hAnsi="仿宋" w:eastAsia="仿宋" w:cs="仿宋"/>
                <w:b/>
                <w:bCs/>
                <w:spacing w:val="-5"/>
                <w:sz w:val="22"/>
                <w:szCs w:val="22"/>
              </w:rPr>
              <w:t>主体名单；在“中国执行信息公开网”（</w:t>
            </w:r>
            <w:r>
              <w:rPr>
                <w:rFonts w:hint="eastAsia" w:ascii="仿宋" w:hAnsi="仿宋" w:eastAsia="仿宋" w:cs="仿宋"/>
                <w:b/>
                <w:bCs/>
                <w:sz w:val="18"/>
                <w:szCs w:val="18"/>
              </w:rPr>
              <w:fldChar w:fldCharType="begin"/>
            </w:r>
            <w:r>
              <w:rPr>
                <w:rFonts w:hint="eastAsia" w:ascii="仿宋" w:hAnsi="仿宋" w:eastAsia="仿宋" w:cs="仿宋"/>
                <w:b/>
                <w:bCs/>
                <w:sz w:val="18"/>
                <w:szCs w:val="18"/>
              </w:rPr>
              <w:instrText xml:space="preserve"> HYPERLINK "https://zxgk.court.gov.cn" </w:instrText>
            </w:r>
            <w:r>
              <w:rPr>
                <w:rFonts w:hint="eastAsia" w:ascii="仿宋" w:hAnsi="仿宋" w:eastAsia="仿宋" w:cs="仿宋"/>
                <w:b/>
                <w:bCs/>
                <w:sz w:val="18"/>
                <w:szCs w:val="18"/>
              </w:rPr>
              <w:fldChar w:fldCharType="separate"/>
            </w:r>
            <w:r>
              <w:rPr>
                <w:rFonts w:hint="eastAsia" w:ascii="仿宋" w:hAnsi="仿宋" w:eastAsia="仿宋" w:cs="仿宋"/>
                <w:b/>
                <w:bCs/>
                <w:spacing w:val="-5"/>
                <w:sz w:val="22"/>
                <w:szCs w:val="22"/>
              </w:rPr>
              <w:t>https://zxgk.c</w:t>
            </w:r>
            <w:r>
              <w:rPr>
                <w:rFonts w:hint="eastAsia" w:ascii="仿宋" w:hAnsi="仿宋" w:eastAsia="仿宋" w:cs="仿宋"/>
                <w:b/>
                <w:bCs/>
                <w:spacing w:val="-6"/>
                <w:sz w:val="22"/>
                <w:szCs w:val="22"/>
              </w:rPr>
              <w:t>ourt.gov.cn</w:t>
            </w:r>
            <w:r>
              <w:rPr>
                <w:rFonts w:hint="eastAsia" w:ascii="仿宋" w:hAnsi="仿宋" w:eastAsia="仿宋" w:cs="仿宋"/>
                <w:b/>
                <w:bCs/>
                <w:spacing w:val="-6"/>
                <w:sz w:val="22"/>
                <w:szCs w:val="22"/>
              </w:rPr>
              <w:fldChar w:fldCharType="end"/>
            </w:r>
            <w:r>
              <w:rPr>
                <w:rFonts w:hint="eastAsia" w:ascii="仿宋" w:hAnsi="仿宋" w:eastAsia="仿宋" w:cs="仿宋"/>
                <w:b/>
                <w:bCs/>
                <w:spacing w:val="-6"/>
                <w:sz w:val="22"/>
                <w:szCs w:val="22"/>
              </w:rPr>
              <w:t>）</w:t>
            </w:r>
            <w:r>
              <w:rPr>
                <w:rFonts w:hint="eastAsia" w:ascii="仿宋" w:hAnsi="仿宋" w:eastAsia="仿宋" w:cs="仿宋"/>
                <w:b/>
                <w:bCs/>
                <w:spacing w:val="-13"/>
                <w:sz w:val="22"/>
                <w:szCs w:val="22"/>
              </w:rPr>
              <w:t>中未被列入失信被执行人；在中国政府采购网</w:t>
            </w:r>
            <w:r>
              <w:rPr>
                <w:rFonts w:hint="eastAsia" w:ascii="仿宋" w:hAnsi="仿宋" w:eastAsia="仿宋" w:cs="仿宋"/>
                <w:b/>
                <w:bCs/>
                <w:spacing w:val="-2"/>
                <w:sz w:val="22"/>
                <w:szCs w:val="22"/>
              </w:rPr>
              <w:t>（</w:t>
            </w:r>
            <w:r>
              <w:rPr>
                <w:rFonts w:hint="eastAsia" w:ascii="仿宋" w:hAnsi="仿宋" w:eastAsia="仿宋" w:cs="仿宋"/>
                <w:b/>
                <w:bCs/>
                <w:sz w:val="18"/>
                <w:szCs w:val="18"/>
              </w:rPr>
              <w:fldChar w:fldCharType="begin"/>
            </w:r>
            <w:r>
              <w:rPr>
                <w:rFonts w:hint="eastAsia" w:ascii="仿宋" w:hAnsi="仿宋" w:eastAsia="仿宋" w:cs="仿宋"/>
                <w:b/>
                <w:bCs/>
                <w:sz w:val="18"/>
                <w:szCs w:val="18"/>
              </w:rPr>
              <w:instrText xml:space="preserve"> HYPERLINK "http://www.ccgp.gov.cn/" </w:instrText>
            </w:r>
            <w:r>
              <w:rPr>
                <w:rFonts w:hint="eastAsia" w:ascii="仿宋" w:hAnsi="仿宋" w:eastAsia="仿宋" w:cs="仿宋"/>
                <w:b/>
                <w:bCs/>
                <w:sz w:val="18"/>
                <w:szCs w:val="18"/>
              </w:rPr>
              <w:fldChar w:fldCharType="separate"/>
            </w:r>
            <w:r>
              <w:rPr>
                <w:rFonts w:hint="eastAsia" w:ascii="仿宋" w:hAnsi="仿宋" w:eastAsia="仿宋" w:cs="仿宋"/>
                <w:b/>
                <w:bCs/>
                <w:spacing w:val="-2"/>
                <w:sz w:val="22"/>
                <w:szCs w:val="22"/>
              </w:rPr>
              <w:t>http://www.ccgp.gov.cn/</w:t>
            </w:r>
            <w:r>
              <w:rPr>
                <w:rFonts w:hint="eastAsia" w:ascii="仿宋" w:hAnsi="仿宋" w:eastAsia="仿宋" w:cs="仿宋"/>
                <w:b/>
                <w:bCs/>
                <w:spacing w:val="-2"/>
                <w:sz w:val="22"/>
                <w:szCs w:val="22"/>
              </w:rPr>
              <w:fldChar w:fldCharType="end"/>
            </w:r>
            <w:r>
              <w:rPr>
                <w:rFonts w:hint="eastAsia" w:ascii="仿宋" w:hAnsi="仿宋" w:eastAsia="仿宋" w:cs="仿宋"/>
                <w:b/>
                <w:bCs/>
                <w:spacing w:val="-2"/>
                <w:sz w:val="22"/>
                <w:szCs w:val="22"/>
              </w:rPr>
              <w:t>）中未被列入政府采购严重违法失信行为</w:t>
            </w:r>
            <w:r>
              <w:rPr>
                <w:rFonts w:hint="eastAsia" w:ascii="仿宋" w:hAnsi="仿宋" w:eastAsia="仿宋" w:cs="仿宋"/>
                <w:b/>
                <w:bCs/>
                <w:spacing w:val="-1"/>
                <w:sz w:val="22"/>
                <w:szCs w:val="22"/>
              </w:rPr>
              <w:t>记录名单；</w:t>
            </w:r>
          </w:p>
          <w:p w14:paraId="13E69819">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438" w:firstLineChars="200"/>
              <w:jc w:val="left"/>
              <w:textAlignment w:val="baseline"/>
              <w:rPr>
                <w:rFonts w:hint="eastAsia" w:ascii="仿宋" w:hAnsi="仿宋" w:eastAsia="仿宋" w:cs="仿宋"/>
                <w:b/>
                <w:bCs/>
                <w:sz w:val="22"/>
                <w:szCs w:val="22"/>
              </w:rPr>
            </w:pPr>
            <w:r>
              <w:rPr>
                <w:rFonts w:hint="eastAsia" w:ascii="仿宋" w:hAnsi="仿宋" w:eastAsia="仿宋" w:cs="仿宋"/>
                <w:b/>
                <w:bCs/>
                <w:spacing w:val="-1"/>
                <w:sz w:val="22"/>
                <w:szCs w:val="22"/>
              </w:rPr>
              <w:t>3.4根据“关于实行政府采购供应商资格信用承诺制的通知(菏财</w:t>
            </w:r>
            <w:r>
              <w:rPr>
                <w:rFonts w:hint="eastAsia" w:ascii="仿宋" w:hAnsi="仿宋" w:eastAsia="仿宋" w:cs="仿宋"/>
                <w:b/>
                <w:bCs/>
                <w:spacing w:val="-2"/>
                <w:sz w:val="22"/>
                <w:szCs w:val="22"/>
              </w:rPr>
              <w:t>采[2022]9号)”要求，各供应商应当以书面形式作出资格信用承诺，</w:t>
            </w:r>
            <w:r>
              <w:rPr>
                <w:rFonts w:hint="eastAsia" w:ascii="仿宋" w:hAnsi="仿宋" w:eastAsia="仿宋" w:cs="仿宋"/>
                <w:b/>
                <w:bCs/>
                <w:sz w:val="22"/>
                <w:szCs w:val="22"/>
              </w:rPr>
              <w:t>格式见竞争性磋商文件；</w:t>
            </w:r>
          </w:p>
          <w:p w14:paraId="791E38EC">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458" w:firstLineChars="200"/>
              <w:jc w:val="left"/>
              <w:textAlignment w:val="baseline"/>
              <w:rPr>
                <w:rFonts w:hint="eastAsia" w:ascii="仿宋" w:hAnsi="仿宋" w:eastAsia="仿宋" w:cs="仿宋"/>
                <w:b/>
                <w:bCs/>
                <w:sz w:val="22"/>
                <w:szCs w:val="22"/>
              </w:rPr>
            </w:pPr>
            <w:r>
              <w:rPr>
                <w:rFonts w:hint="eastAsia" w:ascii="仿宋" w:hAnsi="仿宋" w:eastAsia="仿宋" w:cs="仿宋"/>
                <w:b/>
                <w:bCs/>
                <w:spacing w:val="4"/>
                <w:sz w:val="22"/>
                <w:szCs w:val="22"/>
              </w:rPr>
              <w:t>3.5单位负责人为同一人或者存在直接控股、</w:t>
            </w:r>
            <w:r>
              <w:rPr>
                <w:rFonts w:hint="eastAsia" w:ascii="仿宋" w:hAnsi="仿宋" w:eastAsia="仿宋" w:cs="仿宋"/>
                <w:b/>
                <w:bCs/>
                <w:spacing w:val="3"/>
                <w:sz w:val="22"/>
                <w:szCs w:val="22"/>
              </w:rPr>
              <w:t>管理关系的不同供</w:t>
            </w:r>
            <w:r>
              <w:rPr>
                <w:rFonts w:hint="eastAsia" w:ascii="仿宋" w:hAnsi="仿宋" w:eastAsia="仿宋" w:cs="仿宋"/>
                <w:b/>
                <w:bCs/>
                <w:spacing w:val="1"/>
                <w:sz w:val="22"/>
                <w:szCs w:val="22"/>
              </w:rPr>
              <w:t>应商，不得同时参加本项目采购活动；</w:t>
            </w:r>
          </w:p>
          <w:p w14:paraId="0C5563E4">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434" w:firstLineChars="200"/>
              <w:jc w:val="left"/>
              <w:textAlignment w:val="baseline"/>
              <w:rPr>
                <w:rFonts w:hint="eastAsia" w:ascii="仿宋" w:hAnsi="仿宋" w:eastAsia="仿宋" w:cs="仿宋"/>
                <w:b/>
                <w:bCs/>
                <w:sz w:val="22"/>
                <w:szCs w:val="22"/>
              </w:rPr>
            </w:pPr>
            <w:r>
              <w:rPr>
                <w:rFonts w:hint="eastAsia" w:ascii="仿宋" w:hAnsi="仿宋" w:eastAsia="仿宋" w:cs="仿宋"/>
                <w:b/>
                <w:bCs/>
                <w:spacing w:val="-2"/>
                <w:sz w:val="22"/>
                <w:szCs w:val="22"/>
              </w:rPr>
              <w:t>3.6资格审查方式：资格后审；</w:t>
            </w:r>
          </w:p>
          <w:p w14:paraId="3AF034DE">
            <w:pPr>
              <w:keepNext w:val="0"/>
              <w:keepLines w:val="0"/>
              <w:pageBreakBefore w:val="0"/>
              <w:widowControl w:val="0"/>
              <w:kinsoku/>
              <w:wordWrap w:val="0"/>
              <w:overflowPunct/>
              <w:topLinePunct/>
              <w:autoSpaceDE w:val="0"/>
              <w:autoSpaceDN w:val="0"/>
              <w:bidi w:val="0"/>
              <w:adjustRightInd w:val="0"/>
              <w:snapToGrid w:val="0"/>
              <w:spacing w:line="240" w:lineRule="auto"/>
              <w:ind w:left="0" w:right="0" w:firstLine="442" w:firstLineChars="200"/>
              <w:jc w:val="left"/>
              <w:textAlignment w:val="baseline"/>
              <w:rPr>
                <w:rFonts w:hint="eastAsia" w:ascii="仿宋" w:hAnsi="仿宋" w:eastAsia="仿宋" w:cs="仿宋"/>
                <w:spacing w:val="2"/>
                <w:sz w:val="22"/>
                <w:szCs w:val="22"/>
                <w:lang w:eastAsia="zh-CN"/>
              </w:rPr>
            </w:pPr>
            <w:r>
              <w:rPr>
                <w:rFonts w:hint="eastAsia" w:ascii="仿宋" w:hAnsi="仿宋" w:eastAsia="仿宋" w:cs="仿宋"/>
                <w:b/>
                <w:bCs/>
                <w:sz w:val="22"/>
                <w:szCs w:val="22"/>
                <w:highlight w:val="none"/>
              </w:rPr>
              <w:t>3.7本项目</w:t>
            </w:r>
            <w:r>
              <w:rPr>
                <w:rFonts w:hint="eastAsia" w:ascii="仿宋" w:hAnsi="仿宋" w:eastAsia="仿宋" w:cs="仿宋"/>
                <w:b/>
                <w:bCs/>
                <w:sz w:val="22"/>
                <w:szCs w:val="22"/>
                <w:highlight w:val="none"/>
                <w:lang w:val="en-US" w:eastAsia="zh-CN"/>
              </w:rPr>
              <w:t>实行兼投不兼中</w:t>
            </w:r>
            <w:r>
              <w:rPr>
                <w:rFonts w:hint="eastAsia" w:ascii="仿宋" w:hAnsi="仿宋" w:eastAsia="仿宋" w:cs="仿宋"/>
                <w:b/>
                <w:bCs/>
                <w:sz w:val="22"/>
                <w:szCs w:val="22"/>
              </w:rPr>
              <w:t>。</w:t>
            </w:r>
          </w:p>
        </w:tc>
      </w:tr>
      <w:tr w14:paraId="6A0D76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3" w:hRule="atLeast"/>
        </w:trPr>
        <w:tc>
          <w:tcPr>
            <w:tcW w:w="907" w:type="dxa"/>
            <w:vAlign w:val="top"/>
          </w:tcPr>
          <w:p w14:paraId="5EB151F6">
            <w:pPr>
              <w:rPr>
                <w:rFonts w:hint="eastAsia" w:ascii="仿宋" w:hAnsi="仿宋" w:eastAsia="仿宋" w:cs="仿宋"/>
                <w:sz w:val="22"/>
                <w:szCs w:val="22"/>
              </w:rPr>
            </w:pPr>
          </w:p>
        </w:tc>
        <w:tc>
          <w:tcPr>
            <w:tcW w:w="2346" w:type="dxa"/>
            <w:vMerge w:val="continue"/>
            <w:vAlign w:val="top"/>
          </w:tcPr>
          <w:p w14:paraId="503449FA">
            <w:pPr>
              <w:rPr>
                <w:rFonts w:hint="eastAsia" w:ascii="仿宋" w:hAnsi="仿宋" w:eastAsia="仿宋" w:cs="仿宋"/>
                <w:sz w:val="22"/>
                <w:szCs w:val="22"/>
              </w:rPr>
            </w:pPr>
          </w:p>
        </w:tc>
        <w:tc>
          <w:tcPr>
            <w:tcW w:w="5782" w:type="dxa"/>
            <w:vMerge w:val="continue"/>
            <w:vAlign w:val="top"/>
          </w:tcPr>
          <w:p w14:paraId="1F72DFE3">
            <w:pPr>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48" w:firstLineChars="200"/>
              <w:jc w:val="left"/>
              <w:textAlignment w:val="baseline"/>
              <w:rPr>
                <w:rFonts w:hint="eastAsia" w:ascii="仿宋" w:hAnsi="仿宋" w:eastAsia="仿宋" w:cs="仿宋"/>
                <w:spacing w:val="2"/>
                <w:sz w:val="22"/>
                <w:szCs w:val="22"/>
                <w:lang w:eastAsia="zh-CN"/>
              </w:rPr>
            </w:pPr>
          </w:p>
        </w:tc>
      </w:tr>
      <w:tr w14:paraId="70A594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907" w:type="dxa"/>
            <w:vAlign w:val="top"/>
          </w:tcPr>
          <w:p w14:paraId="4B83F477">
            <w:pPr>
              <w:pStyle w:val="15"/>
              <w:spacing w:before="211" w:line="242" w:lineRule="auto"/>
              <w:ind w:left="497"/>
              <w:rPr>
                <w:rFonts w:hint="eastAsia" w:ascii="仿宋" w:hAnsi="仿宋" w:eastAsia="仿宋" w:cs="仿宋"/>
                <w:sz w:val="22"/>
                <w:szCs w:val="22"/>
              </w:rPr>
            </w:pPr>
            <w:r>
              <w:rPr>
                <w:rFonts w:hint="eastAsia" w:ascii="仿宋" w:hAnsi="仿宋" w:eastAsia="仿宋" w:cs="仿宋"/>
                <w:spacing w:val="-14"/>
                <w:sz w:val="22"/>
                <w:szCs w:val="22"/>
              </w:rPr>
              <w:t>11</w:t>
            </w:r>
          </w:p>
        </w:tc>
        <w:tc>
          <w:tcPr>
            <w:tcW w:w="2346" w:type="dxa"/>
            <w:vAlign w:val="top"/>
          </w:tcPr>
          <w:p w14:paraId="1CABDCEF">
            <w:pPr>
              <w:pStyle w:val="15"/>
              <w:spacing w:before="212" w:line="220" w:lineRule="auto"/>
              <w:ind w:left="566"/>
              <w:rPr>
                <w:rFonts w:hint="eastAsia" w:ascii="仿宋" w:hAnsi="仿宋" w:eastAsia="仿宋" w:cs="仿宋"/>
                <w:sz w:val="22"/>
                <w:szCs w:val="22"/>
              </w:rPr>
            </w:pPr>
            <w:r>
              <w:rPr>
                <w:rFonts w:hint="eastAsia" w:ascii="仿宋" w:hAnsi="仿宋" w:eastAsia="仿宋" w:cs="仿宋"/>
                <w:spacing w:val="7"/>
                <w:sz w:val="22"/>
                <w:szCs w:val="22"/>
              </w:rPr>
              <w:t>踏勘现场</w:t>
            </w:r>
          </w:p>
        </w:tc>
        <w:tc>
          <w:tcPr>
            <w:tcW w:w="5782" w:type="dxa"/>
            <w:vAlign w:val="top"/>
          </w:tcPr>
          <w:p w14:paraId="0642CDB0">
            <w:pPr>
              <w:pStyle w:val="15"/>
              <w:spacing w:before="200" w:line="219" w:lineRule="auto"/>
              <w:ind w:left="336"/>
              <w:rPr>
                <w:rFonts w:hint="eastAsia" w:ascii="仿宋" w:hAnsi="仿宋" w:eastAsia="仿宋" w:cs="仿宋"/>
                <w:sz w:val="22"/>
                <w:szCs w:val="22"/>
              </w:rPr>
            </w:pPr>
            <w:r>
              <w:rPr>
                <w:rFonts w:hint="eastAsia" w:ascii="仿宋" w:hAnsi="仿宋" w:eastAsia="仿宋" w:cs="仿宋"/>
                <w:spacing w:val="10"/>
                <w:sz w:val="22"/>
                <w:szCs w:val="22"/>
              </w:rPr>
              <w:t>不组织，供应商自行勘察现场。</w:t>
            </w:r>
          </w:p>
        </w:tc>
      </w:tr>
      <w:tr w14:paraId="18714D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907" w:type="dxa"/>
            <w:vAlign w:val="top"/>
          </w:tcPr>
          <w:p w14:paraId="633C97B4">
            <w:pPr>
              <w:pStyle w:val="15"/>
              <w:spacing w:before="204" w:line="242" w:lineRule="auto"/>
              <w:ind w:left="497"/>
              <w:rPr>
                <w:rFonts w:hint="eastAsia" w:ascii="仿宋" w:hAnsi="仿宋" w:eastAsia="仿宋" w:cs="仿宋"/>
                <w:sz w:val="22"/>
                <w:szCs w:val="22"/>
              </w:rPr>
            </w:pPr>
            <w:r>
              <w:rPr>
                <w:rFonts w:hint="eastAsia" w:ascii="仿宋" w:hAnsi="仿宋" w:eastAsia="仿宋" w:cs="仿宋"/>
                <w:spacing w:val="-14"/>
                <w:sz w:val="22"/>
                <w:szCs w:val="22"/>
              </w:rPr>
              <w:t>12</w:t>
            </w:r>
          </w:p>
        </w:tc>
        <w:tc>
          <w:tcPr>
            <w:tcW w:w="2346" w:type="dxa"/>
            <w:vAlign w:val="top"/>
          </w:tcPr>
          <w:p w14:paraId="5E80E395">
            <w:pPr>
              <w:pStyle w:val="15"/>
              <w:spacing w:before="205" w:line="219" w:lineRule="auto"/>
              <w:ind w:left="713"/>
              <w:rPr>
                <w:rFonts w:hint="eastAsia" w:ascii="仿宋" w:hAnsi="仿宋" w:eastAsia="仿宋" w:cs="仿宋"/>
                <w:sz w:val="22"/>
                <w:szCs w:val="22"/>
              </w:rPr>
            </w:pPr>
            <w:r>
              <w:rPr>
                <w:rFonts w:hint="eastAsia" w:ascii="仿宋" w:hAnsi="仿宋" w:eastAsia="仿宋" w:cs="仿宋"/>
                <w:spacing w:val="5"/>
                <w:sz w:val="22"/>
                <w:szCs w:val="22"/>
              </w:rPr>
              <w:t>预备会</w:t>
            </w:r>
          </w:p>
        </w:tc>
        <w:tc>
          <w:tcPr>
            <w:tcW w:w="5782" w:type="dxa"/>
            <w:vAlign w:val="top"/>
          </w:tcPr>
          <w:p w14:paraId="7709A7BD">
            <w:pPr>
              <w:pStyle w:val="15"/>
              <w:spacing w:before="193" w:line="221" w:lineRule="auto"/>
              <w:ind w:left="336"/>
              <w:rPr>
                <w:rFonts w:hint="eastAsia" w:ascii="仿宋" w:hAnsi="仿宋" w:eastAsia="仿宋" w:cs="仿宋"/>
                <w:sz w:val="22"/>
                <w:szCs w:val="22"/>
              </w:rPr>
            </w:pPr>
            <w:r>
              <w:rPr>
                <w:rFonts w:hint="eastAsia" w:ascii="仿宋" w:hAnsi="仿宋" w:eastAsia="仿宋" w:cs="仿宋"/>
                <w:spacing w:val="4"/>
                <w:sz w:val="22"/>
                <w:szCs w:val="22"/>
              </w:rPr>
              <w:t>不召开</w:t>
            </w:r>
          </w:p>
        </w:tc>
      </w:tr>
      <w:tr w14:paraId="6BD396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907" w:type="dxa"/>
            <w:vAlign w:val="top"/>
          </w:tcPr>
          <w:p w14:paraId="26B46DB3">
            <w:pPr>
              <w:pStyle w:val="15"/>
              <w:spacing w:before="209"/>
              <w:ind w:left="497"/>
              <w:rPr>
                <w:rFonts w:hint="eastAsia" w:ascii="仿宋" w:hAnsi="仿宋" w:eastAsia="仿宋" w:cs="仿宋"/>
                <w:sz w:val="22"/>
                <w:szCs w:val="22"/>
              </w:rPr>
            </w:pPr>
            <w:r>
              <w:rPr>
                <w:rFonts w:hint="eastAsia" w:ascii="仿宋" w:hAnsi="仿宋" w:eastAsia="仿宋" w:cs="仿宋"/>
                <w:spacing w:val="-14"/>
                <w:sz w:val="22"/>
                <w:szCs w:val="22"/>
              </w:rPr>
              <w:t>13</w:t>
            </w:r>
          </w:p>
        </w:tc>
        <w:tc>
          <w:tcPr>
            <w:tcW w:w="2346" w:type="dxa"/>
            <w:vAlign w:val="top"/>
          </w:tcPr>
          <w:p w14:paraId="45D0A00F">
            <w:pPr>
              <w:pStyle w:val="15"/>
              <w:spacing w:before="208" w:line="221" w:lineRule="auto"/>
              <w:ind w:left="419"/>
              <w:rPr>
                <w:rFonts w:hint="eastAsia" w:ascii="仿宋" w:hAnsi="仿宋" w:eastAsia="仿宋" w:cs="仿宋"/>
                <w:sz w:val="22"/>
                <w:szCs w:val="22"/>
              </w:rPr>
            </w:pPr>
            <w:r>
              <w:rPr>
                <w:rFonts w:hint="eastAsia" w:ascii="仿宋" w:hAnsi="仿宋" w:eastAsia="仿宋" w:cs="仿宋"/>
                <w:spacing w:val="8"/>
                <w:sz w:val="22"/>
                <w:szCs w:val="22"/>
              </w:rPr>
              <w:t>转包、分包</w:t>
            </w:r>
          </w:p>
        </w:tc>
        <w:tc>
          <w:tcPr>
            <w:tcW w:w="5782" w:type="dxa"/>
            <w:vAlign w:val="top"/>
          </w:tcPr>
          <w:p w14:paraId="0713411C">
            <w:pPr>
              <w:pStyle w:val="15"/>
              <w:spacing w:before="197" w:line="220" w:lineRule="auto"/>
              <w:ind w:left="336"/>
              <w:rPr>
                <w:rFonts w:hint="eastAsia" w:ascii="仿宋" w:hAnsi="仿宋" w:eastAsia="仿宋" w:cs="仿宋"/>
                <w:sz w:val="22"/>
                <w:szCs w:val="22"/>
              </w:rPr>
            </w:pPr>
            <w:r>
              <w:rPr>
                <w:rFonts w:hint="eastAsia" w:ascii="仿宋" w:hAnsi="仿宋" w:eastAsia="仿宋" w:cs="仿宋"/>
                <w:spacing w:val="11"/>
                <w:sz w:val="22"/>
                <w:szCs w:val="22"/>
              </w:rPr>
              <w:t>不允许任何情况的转包和分包</w:t>
            </w:r>
          </w:p>
        </w:tc>
      </w:tr>
      <w:tr w14:paraId="2D4EFF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907" w:type="dxa"/>
            <w:vAlign w:val="top"/>
          </w:tcPr>
          <w:p w14:paraId="16D3E10B">
            <w:pPr>
              <w:pStyle w:val="15"/>
              <w:spacing w:before="180" w:line="239" w:lineRule="auto"/>
              <w:ind w:left="497"/>
              <w:rPr>
                <w:rFonts w:hint="eastAsia" w:ascii="仿宋" w:hAnsi="仿宋" w:eastAsia="仿宋" w:cs="仿宋"/>
                <w:sz w:val="22"/>
                <w:szCs w:val="22"/>
              </w:rPr>
            </w:pPr>
            <w:r>
              <w:rPr>
                <w:rFonts w:hint="eastAsia" w:ascii="仿宋" w:hAnsi="仿宋" w:eastAsia="仿宋" w:cs="仿宋"/>
                <w:spacing w:val="-14"/>
                <w:sz w:val="22"/>
                <w:szCs w:val="22"/>
              </w:rPr>
              <w:t>14</w:t>
            </w:r>
          </w:p>
        </w:tc>
        <w:tc>
          <w:tcPr>
            <w:tcW w:w="2346" w:type="dxa"/>
            <w:vAlign w:val="top"/>
          </w:tcPr>
          <w:p w14:paraId="411D31A7">
            <w:pPr>
              <w:pStyle w:val="15"/>
              <w:spacing w:before="180" w:line="220" w:lineRule="auto"/>
              <w:ind w:left="857"/>
              <w:rPr>
                <w:rFonts w:hint="eastAsia" w:ascii="仿宋" w:hAnsi="仿宋" w:eastAsia="仿宋" w:cs="仿宋"/>
                <w:sz w:val="22"/>
                <w:szCs w:val="22"/>
              </w:rPr>
            </w:pPr>
            <w:r>
              <w:rPr>
                <w:rFonts w:hint="eastAsia" w:ascii="仿宋" w:hAnsi="仿宋" w:eastAsia="仿宋" w:cs="仿宋"/>
                <w:spacing w:val="1"/>
                <w:sz w:val="22"/>
                <w:szCs w:val="22"/>
              </w:rPr>
              <w:t>偏离</w:t>
            </w:r>
          </w:p>
        </w:tc>
        <w:tc>
          <w:tcPr>
            <w:tcW w:w="5782" w:type="dxa"/>
            <w:vAlign w:val="top"/>
          </w:tcPr>
          <w:p w14:paraId="5E5B5584">
            <w:pPr>
              <w:pStyle w:val="15"/>
              <w:spacing w:before="168" w:line="220" w:lineRule="auto"/>
              <w:ind w:left="336"/>
              <w:rPr>
                <w:rFonts w:hint="eastAsia" w:ascii="仿宋" w:hAnsi="仿宋" w:eastAsia="仿宋" w:cs="仿宋"/>
                <w:sz w:val="22"/>
                <w:szCs w:val="22"/>
              </w:rPr>
            </w:pPr>
            <w:r>
              <w:rPr>
                <w:rFonts w:hint="eastAsia" w:ascii="仿宋" w:hAnsi="仿宋" w:eastAsia="仿宋" w:cs="仿宋"/>
                <w:spacing w:val="10"/>
                <w:sz w:val="22"/>
                <w:szCs w:val="22"/>
              </w:rPr>
              <w:t>不允许有重大偏离</w:t>
            </w:r>
          </w:p>
        </w:tc>
      </w:tr>
      <w:tr w14:paraId="13C3C9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2" w:hRule="atLeast"/>
        </w:trPr>
        <w:tc>
          <w:tcPr>
            <w:tcW w:w="907" w:type="dxa"/>
            <w:vAlign w:val="top"/>
          </w:tcPr>
          <w:p w14:paraId="53F55DEA">
            <w:pPr>
              <w:pStyle w:val="15"/>
              <w:spacing w:before="91"/>
              <w:ind w:left="497"/>
              <w:rPr>
                <w:rFonts w:hint="eastAsia" w:ascii="仿宋" w:hAnsi="仿宋" w:eastAsia="仿宋" w:cs="仿宋"/>
                <w:sz w:val="22"/>
                <w:szCs w:val="22"/>
              </w:rPr>
            </w:pPr>
            <w:r>
              <w:rPr>
                <w:rFonts w:hint="eastAsia" w:ascii="仿宋" w:hAnsi="仿宋" w:eastAsia="仿宋" w:cs="仿宋"/>
                <w:spacing w:val="-14"/>
                <w:sz w:val="22"/>
                <w:szCs w:val="22"/>
              </w:rPr>
              <w:t>15</w:t>
            </w:r>
          </w:p>
        </w:tc>
        <w:tc>
          <w:tcPr>
            <w:tcW w:w="2346" w:type="dxa"/>
            <w:vAlign w:val="top"/>
          </w:tcPr>
          <w:p w14:paraId="6304BD11">
            <w:pPr>
              <w:pStyle w:val="15"/>
              <w:spacing w:before="177" w:line="219" w:lineRule="auto"/>
              <w:ind w:left="125"/>
              <w:rPr>
                <w:rFonts w:hint="eastAsia" w:ascii="仿宋" w:hAnsi="仿宋" w:eastAsia="仿宋" w:cs="仿宋"/>
                <w:sz w:val="22"/>
                <w:szCs w:val="22"/>
              </w:rPr>
            </w:pPr>
            <w:r>
              <w:rPr>
                <w:rFonts w:hint="eastAsia" w:ascii="仿宋" w:hAnsi="仿宋" w:eastAsia="仿宋" w:cs="仿宋"/>
                <w:spacing w:val="10"/>
                <w:sz w:val="22"/>
                <w:szCs w:val="22"/>
              </w:rPr>
              <w:t>供应商提出问题</w:t>
            </w:r>
            <w:r>
              <w:rPr>
                <w:rFonts w:hint="eastAsia" w:ascii="仿宋" w:hAnsi="仿宋" w:eastAsia="仿宋" w:cs="仿宋"/>
                <w:spacing w:val="9"/>
                <w:sz w:val="22"/>
                <w:szCs w:val="22"/>
              </w:rPr>
              <w:t>的截止时间、形</w:t>
            </w:r>
            <w:r>
              <w:rPr>
                <w:rFonts w:hint="eastAsia" w:ascii="仿宋" w:hAnsi="仿宋" w:eastAsia="仿宋" w:cs="仿宋"/>
                <w:sz w:val="22"/>
                <w:szCs w:val="22"/>
              </w:rPr>
              <w:t>式</w:t>
            </w:r>
          </w:p>
        </w:tc>
        <w:tc>
          <w:tcPr>
            <w:tcW w:w="5782" w:type="dxa"/>
            <w:vAlign w:val="top"/>
          </w:tcPr>
          <w:p w14:paraId="53815CC7">
            <w:pPr>
              <w:pStyle w:val="15"/>
              <w:spacing w:before="91" w:line="220" w:lineRule="auto"/>
              <w:ind w:left="345"/>
              <w:rPr>
                <w:rFonts w:hint="eastAsia" w:ascii="仿宋" w:hAnsi="仿宋" w:eastAsia="仿宋" w:cs="仿宋"/>
                <w:sz w:val="22"/>
                <w:szCs w:val="22"/>
              </w:rPr>
            </w:pPr>
            <w:r>
              <w:rPr>
                <w:rFonts w:hint="eastAsia" w:ascii="仿宋" w:hAnsi="仿宋" w:eastAsia="仿宋" w:cs="仿宋"/>
                <w:spacing w:val="5"/>
                <w:sz w:val="22"/>
                <w:szCs w:val="22"/>
              </w:rPr>
              <w:t>时间：提交首次响应文件截止时间5日前。</w:t>
            </w:r>
          </w:p>
          <w:p w14:paraId="7A850D44">
            <w:pPr>
              <w:pStyle w:val="15"/>
              <w:spacing w:before="108" w:line="219" w:lineRule="auto"/>
              <w:ind w:left="335"/>
              <w:rPr>
                <w:rFonts w:hint="eastAsia" w:ascii="仿宋" w:hAnsi="仿宋" w:eastAsia="仿宋" w:cs="仿宋"/>
                <w:sz w:val="22"/>
                <w:szCs w:val="22"/>
              </w:rPr>
            </w:pPr>
            <w:r>
              <w:rPr>
                <w:rFonts w:hint="eastAsia" w:ascii="仿宋" w:hAnsi="仿宋" w:eastAsia="仿宋" w:cs="仿宋"/>
                <w:spacing w:val="7"/>
                <w:sz w:val="22"/>
                <w:szCs w:val="22"/>
              </w:rPr>
              <w:t>形式：以书面形式提交到采购代理机构。</w:t>
            </w:r>
          </w:p>
        </w:tc>
      </w:tr>
      <w:tr w14:paraId="25C6C3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2" w:hRule="atLeast"/>
        </w:trPr>
        <w:tc>
          <w:tcPr>
            <w:tcW w:w="907" w:type="dxa"/>
            <w:vAlign w:val="top"/>
          </w:tcPr>
          <w:p w14:paraId="3D15C863">
            <w:pPr>
              <w:pStyle w:val="15"/>
              <w:spacing w:before="91"/>
              <w:ind w:left="497"/>
              <w:rPr>
                <w:rFonts w:hint="eastAsia" w:ascii="仿宋" w:hAnsi="仿宋" w:eastAsia="仿宋" w:cs="仿宋"/>
                <w:sz w:val="22"/>
                <w:szCs w:val="22"/>
              </w:rPr>
            </w:pPr>
            <w:r>
              <w:rPr>
                <w:rFonts w:hint="eastAsia" w:ascii="仿宋" w:hAnsi="仿宋" w:eastAsia="仿宋" w:cs="仿宋"/>
                <w:spacing w:val="-14"/>
                <w:sz w:val="22"/>
                <w:szCs w:val="22"/>
              </w:rPr>
              <w:t>16</w:t>
            </w:r>
          </w:p>
        </w:tc>
        <w:tc>
          <w:tcPr>
            <w:tcW w:w="2346" w:type="dxa"/>
            <w:vAlign w:val="top"/>
          </w:tcPr>
          <w:p w14:paraId="7E4F49E5">
            <w:pPr>
              <w:pStyle w:val="15"/>
              <w:spacing w:before="188" w:line="219" w:lineRule="auto"/>
              <w:ind w:left="124"/>
              <w:rPr>
                <w:rFonts w:hint="eastAsia" w:ascii="仿宋" w:hAnsi="仿宋" w:eastAsia="仿宋" w:cs="仿宋"/>
                <w:sz w:val="22"/>
                <w:szCs w:val="22"/>
              </w:rPr>
            </w:pPr>
            <w:r>
              <w:rPr>
                <w:rFonts w:hint="eastAsia" w:ascii="仿宋" w:hAnsi="仿宋" w:eastAsia="仿宋" w:cs="仿宋"/>
                <w:spacing w:val="12"/>
                <w:sz w:val="22"/>
                <w:szCs w:val="22"/>
              </w:rPr>
              <w:t>采购人澄清、修</w:t>
            </w:r>
            <w:r>
              <w:rPr>
                <w:rFonts w:hint="eastAsia" w:ascii="仿宋" w:hAnsi="仿宋" w:eastAsia="仿宋" w:cs="仿宋"/>
                <w:spacing w:val="9"/>
                <w:sz w:val="22"/>
                <w:szCs w:val="22"/>
              </w:rPr>
              <w:t>改磋商文件的截止时间、形式</w:t>
            </w:r>
          </w:p>
        </w:tc>
        <w:tc>
          <w:tcPr>
            <w:tcW w:w="5782" w:type="dxa"/>
            <w:vAlign w:val="top"/>
          </w:tcPr>
          <w:p w14:paraId="55CE072D">
            <w:pPr>
              <w:pStyle w:val="15"/>
              <w:spacing w:before="91" w:line="220" w:lineRule="auto"/>
              <w:ind w:left="345"/>
              <w:rPr>
                <w:rFonts w:hint="eastAsia" w:ascii="仿宋" w:hAnsi="仿宋" w:eastAsia="仿宋" w:cs="仿宋"/>
                <w:sz w:val="22"/>
                <w:szCs w:val="22"/>
              </w:rPr>
            </w:pPr>
            <w:r>
              <w:rPr>
                <w:rFonts w:hint="eastAsia" w:ascii="仿宋" w:hAnsi="仿宋" w:eastAsia="仿宋" w:cs="仿宋"/>
                <w:spacing w:val="5"/>
                <w:sz w:val="22"/>
                <w:szCs w:val="22"/>
              </w:rPr>
              <w:t>时间：提交首次响应文件截止时间5日前。</w:t>
            </w:r>
          </w:p>
          <w:p w14:paraId="57F38002">
            <w:pPr>
              <w:pStyle w:val="15"/>
              <w:spacing w:before="105" w:line="219" w:lineRule="auto"/>
              <w:ind w:left="335"/>
              <w:rPr>
                <w:rFonts w:hint="eastAsia" w:ascii="仿宋" w:hAnsi="仿宋" w:eastAsia="仿宋" w:cs="仿宋"/>
                <w:sz w:val="22"/>
                <w:szCs w:val="22"/>
              </w:rPr>
            </w:pPr>
            <w:r>
              <w:rPr>
                <w:rFonts w:hint="eastAsia" w:ascii="仿宋" w:hAnsi="仿宋" w:eastAsia="仿宋" w:cs="仿宋"/>
                <w:spacing w:val="7"/>
                <w:sz w:val="22"/>
                <w:szCs w:val="22"/>
              </w:rPr>
              <w:t>形式：书面。</w:t>
            </w:r>
          </w:p>
        </w:tc>
      </w:tr>
      <w:tr w14:paraId="4E45C3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3" w:hRule="atLeast"/>
        </w:trPr>
        <w:tc>
          <w:tcPr>
            <w:tcW w:w="907" w:type="dxa"/>
            <w:vAlign w:val="top"/>
          </w:tcPr>
          <w:p w14:paraId="58D09FAE">
            <w:pPr>
              <w:pStyle w:val="15"/>
              <w:spacing w:before="91"/>
              <w:ind w:left="497"/>
              <w:rPr>
                <w:rFonts w:hint="eastAsia" w:ascii="仿宋" w:hAnsi="仿宋" w:eastAsia="仿宋" w:cs="仿宋"/>
                <w:sz w:val="22"/>
                <w:szCs w:val="22"/>
              </w:rPr>
            </w:pPr>
            <w:r>
              <w:rPr>
                <w:rFonts w:hint="eastAsia" w:ascii="仿宋" w:hAnsi="仿宋" w:eastAsia="仿宋" w:cs="仿宋"/>
                <w:spacing w:val="-14"/>
                <w:sz w:val="22"/>
                <w:szCs w:val="22"/>
              </w:rPr>
              <w:t>17</w:t>
            </w:r>
          </w:p>
        </w:tc>
        <w:tc>
          <w:tcPr>
            <w:tcW w:w="2346" w:type="dxa"/>
            <w:vAlign w:val="top"/>
          </w:tcPr>
          <w:p w14:paraId="522D0A31">
            <w:pPr>
              <w:pStyle w:val="15"/>
              <w:spacing w:before="212" w:line="219" w:lineRule="auto"/>
              <w:ind w:left="125"/>
              <w:rPr>
                <w:rFonts w:hint="eastAsia" w:ascii="仿宋" w:hAnsi="仿宋" w:eastAsia="仿宋" w:cs="仿宋"/>
                <w:sz w:val="22"/>
                <w:szCs w:val="22"/>
              </w:rPr>
            </w:pPr>
            <w:r>
              <w:rPr>
                <w:rFonts w:hint="eastAsia" w:ascii="仿宋" w:hAnsi="仿宋" w:eastAsia="仿宋" w:cs="仿宋"/>
                <w:spacing w:val="10"/>
                <w:sz w:val="22"/>
                <w:szCs w:val="22"/>
              </w:rPr>
              <w:t>供应商确认收到竞争性磋商文件澄清、修改的时</w:t>
            </w:r>
            <w:r>
              <w:rPr>
                <w:rFonts w:hint="eastAsia" w:ascii="仿宋" w:hAnsi="仿宋" w:eastAsia="仿宋" w:cs="仿宋"/>
                <w:sz w:val="22"/>
                <w:szCs w:val="22"/>
              </w:rPr>
              <w:t>间</w:t>
            </w:r>
          </w:p>
        </w:tc>
        <w:tc>
          <w:tcPr>
            <w:tcW w:w="5782" w:type="dxa"/>
            <w:vAlign w:val="top"/>
          </w:tcPr>
          <w:p w14:paraId="59E0FA9B">
            <w:pPr>
              <w:pStyle w:val="15"/>
              <w:spacing w:before="91" w:line="220" w:lineRule="auto"/>
              <w:ind w:left="341"/>
              <w:rPr>
                <w:rFonts w:hint="eastAsia" w:ascii="仿宋" w:hAnsi="仿宋" w:eastAsia="仿宋" w:cs="仿宋"/>
                <w:sz w:val="22"/>
                <w:szCs w:val="22"/>
              </w:rPr>
            </w:pPr>
            <w:r>
              <w:rPr>
                <w:rFonts w:hint="eastAsia" w:ascii="仿宋" w:hAnsi="仿宋" w:eastAsia="仿宋" w:cs="仿宋"/>
                <w:spacing w:val="6"/>
                <w:sz w:val="22"/>
                <w:szCs w:val="22"/>
              </w:rPr>
              <w:t>收到答疑澄清文件后24小时内</w:t>
            </w:r>
          </w:p>
        </w:tc>
      </w:tr>
      <w:tr w14:paraId="6820A8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7" w:hRule="atLeast"/>
        </w:trPr>
        <w:tc>
          <w:tcPr>
            <w:tcW w:w="907" w:type="dxa"/>
            <w:vAlign w:val="top"/>
          </w:tcPr>
          <w:p w14:paraId="74E65F32">
            <w:pPr>
              <w:pStyle w:val="15"/>
              <w:spacing w:before="91"/>
              <w:ind w:left="497"/>
              <w:rPr>
                <w:rFonts w:hint="eastAsia" w:ascii="仿宋" w:hAnsi="仿宋" w:eastAsia="仿宋" w:cs="仿宋"/>
                <w:sz w:val="22"/>
                <w:szCs w:val="22"/>
              </w:rPr>
            </w:pPr>
            <w:r>
              <w:rPr>
                <w:rFonts w:hint="eastAsia" w:ascii="仿宋" w:hAnsi="仿宋" w:eastAsia="仿宋" w:cs="仿宋"/>
                <w:spacing w:val="-14"/>
                <w:sz w:val="22"/>
                <w:szCs w:val="22"/>
              </w:rPr>
              <w:t>18</w:t>
            </w:r>
          </w:p>
        </w:tc>
        <w:tc>
          <w:tcPr>
            <w:tcW w:w="2346" w:type="dxa"/>
            <w:vAlign w:val="top"/>
          </w:tcPr>
          <w:p w14:paraId="6D15B6FE">
            <w:pPr>
              <w:pStyle w:val="15"/>
              <w:spacing w:before="212" w:line="289" w:lineRule="auto"/>
              <w:ind w:left="128" w:right="127" w:firstLine="1"/>
              <w:rPr>
                <w:rFonts w:hint="eastAsia" w:ascii="仿宋" w:hAnsi="仿宋" w:eastAsia="仿宋" w:cs="仿宋"/>
                <w:sz w:val="22"/>
                <w:szCs w:val="22"/>
              </w:rPr>
            </w:pPr>
            <w:r>
              <w:rPr>
                <w:rFonts w:hint="eastAsia" w:ascii="仿宋" w:hAnsi="仿宋" w:eastAsia="仿宋" w:cs="仿宋"/>
                <w:spacing w:val="10"/>
                <w:sz w:val="22"/>
                <w:szCs w:val="22"/>
              </w:rPr>
              <w:t>构成竞争性磋商文件的其他材料</w:t>
            </w:r>
          </w:p>
        </w:tc>
        <w:tc>
          <w:tcPr>
            <w:tcW w:w="5782" w:type="dxa"/>
            <w:vAlign w:val="top"/>
          </w:tcPr>
          <w:p w14:paraId="7227974E">
            <w:pPr>
              <w:pStyle w:val="15"/>
              <w:spacing w:before="91" w:line="219" w:lineRule="auto"/>
              <w:ind w:left="331"/>
              <w:rPr>
                <w:rFonts w:hint="eastAsia" w:ascii="仿宋" w:hAnsi="仿宋" w:eastAsia="仿宋" w:cs="仿宋"/>
                <w:sz w:val="22"/>
                <w:szCs w:val="22"/>
              </w:rPr>
            </w:pPr>
            <w:r>
              <w:rPr>
                <w:rFonts w:hint="eastAsia" w:ascii="仿宋" w:hAnsi="仿宋" w:eastAsia="仿宋" w:cs="仿宋"/>
                <w:spacing w:val="11"/>
                <w:sz w:val="22"/>
                <w:szCs w:val="22"/>
              </w:rPr>
              <w:t>磋商公告、补充资料、通知等。</w:t>
            </w:r>
          </w:p>
        </w:tc>
      </w:tr>
      <w:tr w14:paraId="73B734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907" w:type="dxa"/>
            <w:vAlign w:val="top"/>
          </w:tcPr>
          <w:p w14:paraId="52AC2993">
            <w:pPr>
              <w:pStyle w:val="15"/>
              <w:spacing w:before="197"/>
              <w:ind w:left="497"/>
              <w:rPr>
                <w:rFonts w:hint="eastAsia" w:ascii="仿宋" w:hAnsi="仿宋" w:eastAsia="仿宋" w:cs="仿宋"/>
                <w:sz w:val="22"/>
                <w:szCs w:val="22"/>
              </w:rPr>
            </w:pPr>
            <w:r>
              <w:rPr>
                <w:rFonts w:hint="eastAsia" w:ascii="仿宋" w:hAnsi="仿宋" w:eastAsia="仿宋" w:cs="仿宋"/>
                <w:spacing w:val="-14"/>
                <w:sz w:val="22"/>
                <w:szCs w:val="22"/>
              </w:rPr>
              <w:t>19</w:t>
            </w:r>
          </w:p>
        </w:tc>
        <w:tc>
          <w:tcPr>
            <w:tcW w:w="2346" w:type="dxa"/>
            <w:vAlign w:val="top"/>
          </w:tcPr>
          <w:p w14:paraId="0A64B628">
            <w:pPr>
              <w:pStyle w:val="15"/>
              <w:spacing w:before="196" w:line="219" w:lineRule="auto"/>
              <w:ind w:left="416"/>
              <w:rPr>
                <w:rFonts w:hint="eastAsia" w:ascii="仿宋" w:hAnsi="仿宋" w:eastAsia="仿宋" w:cs="仿宋"/>
                <w:sz w:val="22"/>
                <w:szCs w:val="22"/>
              </w:rPr>
            </w:pPr>
            <w:r>
              <w:rPr>
                <w:rFonts w:hint="eastAsia" w:ascii="仿宋" w:hAnsi="仿宋" w:eastAsia="仿宋" w:cs="仿宋"/>
                <w:spacing w:val="9"/>
                <w:sz w:val="22"/>
                <w:szCs w:val="22"/>
              </w:rPr>
              <w:t>报价有效期</w:t>
            </w:r>
          </w:p>
        </w:tc>
        <w:tc>
          <w:tcPr>
            <w:tcW w:w="5782" w:type="dxa"/>
            <w:vAlign w:val="top"/>
          </w:tcPr>
          <w:p w14:paraId="2029C52C">
            <w:pPr>
              <w:pStyle w:val="15"/>
              <w:spacing w:before="184" w:line="220" w:lineRule="auto"/>
              <w:ind w:left="333"/>
              <w:rPr>
                <w:rFonts w:hint="eastAsia" w:ascii="仿宋" w:hAnsi="仿宋" w:eastAsia="仿宋" w:cs="仿宋"/>
                <w:sz w:val="22"/>
                <w:szCs w:val="22"/>
              </w:rPr>
            </w:pPr>
            <w:r>
              <w:rPr>
                <w:rFonts w:hint="eastAsia" w:ascii="仿宋" w:hAnsi="仿宋" w:eastAsia="仿宋" w:cs="仿宋"/>
                <w:spacing w:val="1"/>
                <w:sz w:val="22"/>
                <w:szCs w:val="22"/>
              </w:rPr>
              <w:t>90日历天（自响应文件递交截止之日起）</w:t>
            </w:r>
          </w:p>
        </w:tc>
      </w:tr>
      <w:tr w14:paraId="29D327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trPr>
        <w:tc>
          <w:tcPr>
            <w:tcW w:w="907" w:type="dxa"/>
            <w:vAlign w:val="top"/>
          </w:tcPr>
          <w:p w14:paraId="017CE908">
            <w:pPr>
              <w:pStyle w:val="15"/>
              <w:spacing w:before="91"/>
              <w:ind w:left="480"/>
              <w:rPr>
                <w:rFonts w:hint="eastAsia" w:ascii="仿宋" w:hAnsi="仿宋" w:eastAsia="仿宋" w:cs="仿宋"/>
                <w:sz w:val="22"/>
                <w:szCs w:val="22"/>
              </w:rPr>
            </w:pPr>
            <w:r>
              <w:rPr>
                <w:rFonts w:hint="eastAsia" w:ascii="仿宋" w:hAnsi="仿宋" w:eastAsia="仿宋" w:cs="仿宋"/>
                <w:spacing w:val="-5"/>
                <w:sz w:val="22"/>
                <w:szCs w:val="22"/>
              </w:rPr>
              <w:t>20</w:t>
            </w:r>
          </w:p>
        </w:tc>
        <w:tc>
          <w:tcPr>
            <w:tcW w:w="2346" w:type="dxa"/>
            <w:vAlign w:val="top"/>
          </w:tcPr>
          <w:p w14:paraId="41FEFA11">
            <w:pPr>
              <w:pStyle w:val="15"/>
              <w:spacing w:before="182" w:line="280" w:lineRule="auto"/>
              <w:ind w:left="417" w:right="127" w:hanging="287"/>
              <w:rPr>
                <w:rFonts w:hint="eastAsia" w:ascii="仿宋" w:hAnsi="仿宋" w:eastAsia="仿宋" w:cs="仿宋"/>
                <w:sz w:val="22"/>
                <w:szCs w:val="22"/>
              </w:rPr>
            </w:pPr>
            <w:r>
              <w:rPr>
                <w:rFonts w:hint="eastAsia" w:ascii="仿宋" w:hAnsi="仿宋" w:eastAsia="仿宋" w:cs="仿宋"/>
                <w:spacing w:val="9"/>
                <w:sz w:val="22"/>
                <w:szCs w:val="22"/>
              </w:rPr>
              <w:t>是否允许递交备选报价方案</w:t>
            </w:r>
          </w:p>
        </w:tc>
        <w:tc>
          <w:tcPr>
            <w:tcW w:w="5782" w:type="dxa"/>
            <w:vAlign w:val="top"/>
          </w:tcPr>
          <w:p w14:paraId="21251D1E">
            <w:pPr>
              <w:pStyle w:val="15"/>
              <w:spacing w:before="91" w:line="220" w:lineRule="auto"/>
              <w:ind w:left="336"/>
              <w:rPr>
                <w:rFonts w:hint="eastAsia" w:ascii="仿宋" w:hAnsi="仿宋" w:eastAsia="仿宋" w:cs="仿宋"/>
                <w:sz w:val="22"/>
                <w:szCs w:val="22"/>
              </w:rPr>
            </w:pPr>
            <w:r>
              <w:rPr>
                <w:rFonts w:hint="eastAsia" w:ascii="仿宋" w:hAnsi="仿宋" w:eastAsia="仿宋" w:cs="仿宋"/>
                <w:spacing w:val="4"/>
                <w:sz w:val="22"/>
                <w:szCs w:val="22"/>
              </w:rPr>
              <w:t>不允许</w:t>
            </w:r>
          </w:p>
        </w:tc>
      </w:tr>
      <w:tr w14:paraId="3F4D33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1" w:hRule="atLeast"/>
        </w:trPr>
        <w:tc>
          <w:tcPr>
            <w:tcW w:w="907" w:type="dxa"/>
            <w:vAlign w:val="top"/>
          </w:tcPr>
          <w:p w14:paraId="656B0B50">
            <w:pPr>
              <w:pStyle w:val="15"/>
              <w:spacing w:before="91" w:line="242" w:lineRule="auto"/>
              <w:ind w:left="480"/>
              <w:rPr>
                <w:rFonts w:hint="eastAsia" w:ascii="仿宋" w:hAnsi="仿宋" w:eastAsia="仿宋" w:cs="仿宋"/>
                <w:sz w:val="22"/>
                <w:szCs w:val="22"/>
              </w:rPr>
            </w:pPr>
            <w:r>
              <w:rPr>
                <w:rFonts w:hint="eastAsia" w:ascii="仿宋" w:hAnsi="仿宋" w:eastAsia="仿宋" w:cs="仿宋"/>
                <w:spacing w:val="-5"/>
                <w:sz w:val="22"/>
                <w:szCs w:val="22"/>
              </w:rPr>
              <w:t>21</w:t>
            </w:r>
          </w:p>
        </w:tc>
        <w:tc>
          <w:tcPr>
            <w:tcW w:w="2346" w:type="dxa"/>
            <w:vAlign w:val="top"/>
          </w:tcPr>
          <w:p w14:paraId="2A9B406D">
            <w:pPr>
              <w:pStyle w:val="15"/>
              <w:spacing w:before="91" w:line="318" w:lineRule="auto"/>
              <w:ind w:right="571"/>
              <w:rPr>
                <w:rFonts w:hint="eastAsia" w:ascii="仿宋" w:hAnsi="仿宋" w:eastAsia="仿宋" w:cs="仿宋"/>
                <w:sz w:val="22"/>
                <w:szCs w:val="22"/>
              </w:rPr>
            </w:pPr>
            <w:r>
              <w:rPr>
                <w:rFonts w:hint="eastAsia" w:ascii="仿宋" w:hAnsi="仿宋" w:eastAsia="仿宋" w:cs="仿宋"/>
                <w:spacing w:val="6"/>
                <w:sz w:val="22"/>
                <w:szCs w:val="22"/>
              </w:rPr>
              <w:t>签字或</w:t>
            </w:r>
            <w:r>
              <w:rPr>
                <w:rFonts w:hint="eastAsia" w:ascii="仿宋" w:hAnsi="仿宋" w:eastAsia="仿宋" w:cs="仿宋"/>
                <w:spacing w:val="7"/>
                <w:sz w:val="22"/>
                <w:szCs w:val="22"/>
              </w:rPr>
              <w:t>盖章要求</w:t>
            </w:r>
          </w:p>
        </w:tc>
        <w:tc>
          <w:tcPr>
            <w:tcW w:w="5782" w:type="dxa"/>
            <w:vAlign w:val="top"/>
          </w:tcPr>
          <w:p w14:paraId="2AFFD306">
            <w:pPr>
              <w:pStyle w:val="15"/>
              <w:spacing w:before="181" w:line="281" w:lineRule="auto"/>
              <w:ind w:left="115" w:right="119" w:firstLine="219"/>
              <w:jc w:val="both"/>
              <w:rPr>
                <w:rFonts w:hint="eastAsia" w:ascii="仿宋" w:hAnsi="仿宋" w:eastAsia="仿宋" w:cs="仿宋"/>
                <w:sz w:val="22"/>
                <w:szCs w:val="22"/>
              </w:rPr>
            </w:pPr>
            <w:r>
              <w:rPr>
                <w:rFonts w:hint="eastAsia" w:ascii="仿宋" w:hAnsi="仿宋" w:eastAsia="仿宋" w:cs="仿宋"/>
                <w:spacing w:val="22"/>
                <w:sz w:val="22"/>
                <w:szCs w:val="22"/>
              </w:rPr>
              <w:t>按照竞争性磋商文件要求由供应商的法定代</w:t>
            </w:r>
            <w:r>
              <w:rPr>
                <w:rFonts w:hint="eastAsia" w:ascii="仿宋" w:hAnsi="仿宋" w:eastAsia="仿宋" w:cs="仿宋"/>
                <w:spacing w:val="7"/>
                <w:sz w:val="22"/>
                <w:szCs w:val="22"/>
              </w:rPr>
              <w:t>表人或其委托代理人签字并加盖单位公章。委托代理人签的，响应文件应附法定代表人签署的授</w:t>
            </w:r>
            <w:r>
              <w:rPr>
                <w:rFonts w:hint="eastAsia" w:ascii="仿宋" w:hAnsi="仿宋" w:eastAsia="仿宋" w:cs="仿宋"/>
                <w:spacing w:val="6"/>
                <w:sz w:val="22"/>
                <w:szCs w:val="22"/>
              </w:rPr>
              <w:t>权委托书。</w:t>
            </w:r>
          </w:p>
        </w:tc>
      </w:tr>
      <w:tr w14:paraId="0E673B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07" w:type="dxa"/>
            <w:vAlign w:val="top"/>
          </w:tcPr>
          <w:p w14:paraId="0F1B319B">
            <w:pPr>
              <w:pStyle w:val="15"/>
              <w:spacing w:before="91" w:line="242" w:lineRule="auto"/>
              <w:ind w:left="480"/>
              <w:rPr>
                <w:rFonts w:hint="eastAsia" w:ascii="仿宋" w:hAnsi="仿宋" w:eastAsia="仿宋" w:cs="仿宋"/>
                <w:sz w:val="22"/>
                <w:szCs w:val="22"/>
              </w:rPr>
            </w:pPr>
            <w:r>
              <w:rPr>
                <w:rFonts w:hint="eastAsia" w:ascii="仿宋" w:hAnsi="仿宋" w:eastAsia="仿宋" w:cs="仿宋"/>
                <w:spacing w:val="-5"/>
                <w:sz w:val="22"/>
                <w:szCs w:val="22"/>
              </w:rPr>
              <w:t>22</w:t>
            </w:r>
          </w:p>
        </w:tc>
        <w:tc>
          <w:tcPr>
            <w:tcW w:w="2346" w:type="dxa"/>
            <w:vAlign w:val="top"/>
          </w:tcPr>
          <w:p w14:paraId="563A8860">
            <w:pPr>
              <w:pStyle w:val="15"/>
              <w:spacing w:before="91" w:line="220" w:lineRule="auto"/>
              <w:ind w:left="284"/>
              <w:rPr>
                <w:rFonts w:hint="eastAsia" w:ascii="仿宋" w:hAnsi="仿宋" w:eastAsia="仿宋" w:cs="仿宋"/>
                <w:sz w:val="22"/>
                <w:szCs w:val="22"/>
              </w:rPr>
            </w:pPr>
            <w:r>
              <w:rPr>
                <w:rFonts w:hint="eastAsia" w:ascii="仿宋" w:hAnsi="仿宋" w:eastAsia="仿宋" w:cs="仿宋"/>
                <w:spacing w:val="7"/>
                <w:sz w:val="22"/>
                <w:szCs w:val="22"/>
              </w:rPr>
              <w:t>响应文件份数</w:t>
            </w:r>
          </w:p>
        </w:tc>
        <w:tc>
          <w:tcPr>
            <w:tcW w:w="5782" w:type="dxa"/>
            <w:vAlign w:val="top"/>
          </w:tcPr>
          <w:p w14:paraId="62CD62FE">
            <w:pPr>
              <w:pStyle w:val="15"/>
              <w:spacing w:before="113" w:line="276" w:lineRule="auto"/>
              <w:ind w:left="116" w:firstLine="230"/>
              <w:rPr>
                <w:rFonts w:hint="eastAsia" w:ascii="仿宋" w:hAnsi="仿宋" w:eastAsia="仿宋" w:cs="仿宋"/>
                <w:sz w:val="22"/>
                <w:szCs w:val="22"/>
              </w:rPr>
            </w:pPr>
            <w:r>
              <w:rPr>
                <w:rFonts w:hint="eastAsia" w:ascii="仿宋" w:hAnsi="仿宋" w:eastAsia="仿宋" w:cs="仿宋"/>
                <w:spacing w:val="-2"/>
                <w:sz w:val="22"/>
                <w:szCs w:val="22"/>
              </w:rPr>
              <w:t>1.电子响应文件：共计1份，其中加密文件1</w:t>
            </w:r>
            <w:r>
              <w:rPr>
                <w:rFonts w:hint="eastAsia" w:ascii="仿宋" w:hAnsi="仿宋" w:eastAsia="仿宋" w:cs="仿宋"/>
                <w:sz w:val="22"/>
                <w:szCs w:val="22"/>
              </w:rPr>
              <w:t>份，需在递交截止时间前在加密电子版响应文件一份，需在递交截止时间前在赢标平台菏泽专区http://hz.fzbidding.com/</w:t>
            </w:r>
            <w:r>
              <w:rPr>
                <w:rFonts w:hint="eastAsia" w:ascii="仿宋" w:hAnsi="仿宋" w:eastAsia="仿宋" w:cs="仿宋"/>
                <w:spacing w:val="1"/>
                <w:sz w:val="22"/>
                <w:szCs w:val="22"/>
              </w:rPr>
              <w:t>上传经</w:t>
            </w:r>
            <w:r>
              <w:rPr>
                <w:rFonts w:hint="eastAsia" w:ascii="仿宋" w:hAnsi="仿宋" w:eastAsia="仿宋" w:cs="仿宋"/>
                <w:sz w:val="22"/>
                <w:szCs w:val="22"/>
              </w:rPr>
              <w:t>CA</w:t>
            </w:r>
            <w:r>
              <w:rPr>
                <w:rFonts w:hint="eastAsia" w:ascii="仿宋" w:hAnsi="仿宋" w:eastAsia="仿宋" w:cs="仿宋"/>
                <w:spacing w:val="1"/>
                <w:sz w:val="22"/>
                <w:szCs w:val="22"/>
              </w:rPr>
              <w:t>加密的电子响应文件。</w:t>
            </w:r>
          </w:p>
          <w:p w14:paraId="172481BE">
            <w:pPr>
              <w:pStyle w:val="15"/>
              <w:spacing w:before="110" w:line="263" w:lineRule="auto"/>
              <w:ind w:left="116" w:right="119" w:firstLine="219"/>
              <w:rPr>
                <w:rFonts w:hint="eastAsia" w:ascii="仿宋" w:hAnsi="仿宋" w:eastAsia="仿宋" w:cs="仿宋"/>
                <w:sz w:val="22"/>
                <w:szCs w:val="22"/>
              </w:rPr>
            </w:pPr>
            <w:r>
              <w:rPr>
                <w:rFonts w:hint="eastAsia" w:ascii="仿宋" w:hAnsi="仿宋" w:eastAsia="仿宋" w:cs="仿宋"/>
                <w:spacing w:val="25"/>
                <w:sz w:val="22"/>
                <w:szCs w:val="22"/>
              </w:rPr>
              <w:t>2.成交人须在领取成交通知书前还需提交三</w:t>
            </w:r>
            <w:r>
              <w:rPr>
                <w:rFonts w:hint="eastAsia" w:ascii="仿宋" w:hAnsi="仿宋" w:eastAsia="仿宋" w:cs="仿宋"/>
                <w:spacing w:val="9"/>
                <w:sz w:val="22"/>
                <w:szCs w:val="22"/>
              </w:rPr>
              <w:t>份胶装纸质</w:t>
            </w:r>
            <w:r>
              <w:rPr>
                <w:rFonts w:hint="eastAsia" w:ascii="仿宋" w:hAnsi="仿宋" w:eastAsia="仿宋" w:cs="仿宋"/>
                <w:spacing w:val="9"/>
                <w:sz w:val="22"/>
                <w:szCs w:val="22"/>
                <w:lang w:eastAsia="zh-CN"/>
              </w:rPr>
              <w:t>响应文件</w:t>
            </w:r>
            <w:r>
              <w:rPr>
                <w:rFonts w:hint="eastAsia" w:ascii="仿宋" w:hAnsi="仿宋" w:eastAsia="仿宋" w:cs="仿宋"/>
                <w:spacing w:val="9"/>
                <w:sz w:val="22"/>
                <w:szCs w:val="22"/>
              </w:rPr>
              <w:t>（一正二副</w:t>
            </w:r>
            <w:r>
              <w:rPr>
                <w:rFonts w:hint="eastAsia" w:ascii="仿宋" w:hAnsi="仿宋" w:eastAsia="仿宋" w:cs="仿宋"/>
                <w:spacing w:val="-4"/>
                <w:sz w:val="22"/>
                <w:szCs w:val="22"/>
              </w:rPr>
              <w:t>），</w:t>
            </w:r>
            <w:r>
              <w:rPr>
                <w:rFonts w:hint="eastAsia" w:ascii="仿宋" w:hAnsi="仿宋" w:eastAsia="仿宋" w:cs="仿宋"/>
                <w:spacing w:val="9"/>
                <w:sz w:val="22"/>
                <w:szCs w:val="22"/>
              </w:rPr>
              <w:t>按</w:t>
            </w:r>
            <w:r>
              <w:rPr>
                <w:rFonts w:hint="eastAsia" w:ascii="仿宋" w:hAnsi="仿宋" w:eastAsia="仿宋" w:cs="仿宋"/>
                <w:spacing w:val="9"/>
                <w:sz w:val="22"/>
                <w:szCs w:val="22"/>
                <w:lang w:val="en-US" w:eastAsia="zh-CN"/>
              </w:rPr>
              <w:t>竞争性磋商</w:t>
            </w:r>
            <w:r>
              <w:rPr>
                <w:rFonts w:hint="eastAsia" w:ascii="仿宋" w:hAnsi="仿宋" w:eastAsia="仿宋" w:cs="仿宋"/>
                <w:spacing w:val="9"/>
                <w:sz w:val="22"/>
                <w:szCs w:val="22"/>
              </w:rPr>
              <w:t>文件</w:t>
            </w:r>
            <w:r>
              <w:rPr>
                <w:rFonts w:hint="eastAsia" w:ascii="仿宋" w:hAnsi="仿宋" w:eastAsia="仿宋" w:cs="仿宋"/>
                <w:spacing w:val="11"/>
                <w:sz w:val="22"/>
                <w:szCs w:val="22"/>
              </w:rPr>
              <w:t>要求进行签署、加盖</w:t>
            </w:r>
            <w:r>
              <w:rPr>
                <w:rFonts w:hint="eastAsia" w:ascii="仿宋" w:hAnsi="仿宋" w:eastAsia="仿宋" w:cs="仿宋"/>
                <w:spacing w:val="11"/>
                <w:sz w:val="22"/>
                <w:szCs w:val="22"/>
                <w:lang w:val="en-US" w:eastAsia="zh-CN"/>
              </w:rPr>
              <w:t>供应商</w:t>
            </w:r>
            <w:r>
              <w:rPr>
                <w:rFonts w:hint="eastAsia" w:ascii="仿宋" w:hAnsi="仿宋" w:eastAsia="仿宋" w:cs="仿宋"/>
                <w:spacing w:val="11"/>
                <w:sz w:val="22"/>
                <w:szCs w:val="22"/>
              </w:rPr>
              <w:t>单位公章。</w:t>
            </w:r>
          </w:p>
        </w:tc>
      </w:tr>
      <w:tr w14:paraId="66F524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907" w:type="dxa"/>
            <w:vAlign w:val="top"/>
          </w:tcPr>
          <w:p w14:paraId="4B40FE1C">
            <w:pPr>
              <w:pStyle w:val="15"/>
              <w:spacing w:before="226"/>
              <w:ind w:left="480"/>
              <w:rPr>
                <w:rFonts w:hint="eastAsia" w:ascii="仿宋" w:hAnsi="仿宋" w:eastAsia="仿宋" w:cs="仿宋"/>
                <w:sz w:val="22"/>
                <w:szCs w:val="22"/>
              </w:rPr>
            </w:pPr>
            <w:r>
              <w:rPr>
                <w:rFonts w:hint="eastAsia" w:ascii="仿宋" w:hAnsi="仿宋" w:eastAsia="仿宋" w:cs="仿宋"/>
                <w:spacing w:val="-5"/>
                <w:sz w:val="22"/>
                <w:szCs w:val="22"/>
              </w:rPr>
              <w:t>23</w:t>
            </w:r>
          </w:p>
        </w:tc>
        <w:tc>
          <w:tcPr>
            <w:tcW w:w="2346" w:type="dxa"/>
            <w:vAlign w:val="top"/>
          </w:tcPr>
          <w:p w14:paraId="4CA94080">
            <w:pPr>
              <w:pStyle w:val="15"/>
              <w:spacing w:before="225" w:line="219" w:lineRule="auto"/>
              <w:ind w:left="267"/>
              <w:rPr>
                <w:rFonts w:hint="eastAsia" w:ascii="仿宋" w:hAnsi="仿宋" w:eastAsia="仿宋" w:cs="仿宋"/>
                <w:sz w:val="22"/>
                <w:szCs w:val="22"/>
              </w:rPr>
            </w:pPr>
            <w:r>
              <w:rPr>
                <w:rFonts w:hint="eastAsia" w:ascii="仿宋" w:hAnsi="仿宋" w:eastAsia="仿宋" w:cs="仿宋"/>
                <w:spacing w:val="10"/>
                <w:sz w:val="22"/>
                <w:szCs w:val="22"/>
              </w:rPr>
              <w:t>报价截止时间</w:t>
            </w:r>
          </w:p>
        </w:tc>
        <w:tc>
          <w:tcPr>
            <w:tcW w:w="5782" w:type="dxa"/>
            <w:vAlign w:val="top"/>
          </w:tcPr>
          <w:p w14:paraId="3404D8C7">
            <w:pPr>
              <w:pStyle w:val="15"/>
              <w:spacing w:before="213" w:line="221" w:lineRule="auto"/>
              <w:ind w:left="359"/>
              <w:rPr>
                <w:rFonts w:hint="eastAsia" w:ascii="仿宋" w:hAnsi="仿宋" w:eastAsia="仿宋" w:cs="仿宋"/>
                <w:sz w:val="22"/>
                <w:szCs w:val="22"/>
              </w:rPr>
            </w:pPr>
            <w:r>
              <w:rPr>
                <w:rFonts w:hint="eastAsia" w:ascii="仿宋" w:hAnsi="仿宋" w:eastAsia="仿宋" w:cs="仿宋"/>
                <w:spacing w:val="3"/>
                <w:sz w:val="22"/>
                <w:szCs w:val="22"/>
              </w:rPr>
              <w:t>同磋商时间。</w:t>
            </w:r>
          </w:p>
        </w:tc>
      </w:tr>
      <w:tr w14:paraId="40525B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4" w:hRule="atLeast"/>
        </w:trPr>
        <w:tc>
          <w:tcPr>
            <w:tcW w:w="907" w:type="dxa"/>
            <w:vAlign w:val="top"/>
          </w:tcPr>
          <w:p w14:paraId="7B6B31AD">
            <w:pPr>
              <w:pStyle w:val="15"/>
              <w:spacing w:before="91" w:line="242" w:lineRule="auto"/>
              <w:ind w:left="480"/>
              <w:rPr>
                <w:rFonts w:hint="eastAsia" w:ascii="仿宋" w:hAnsi="仿宋" w:eastAsia="仿宋" w:cs="仿宋"/>
                <w:sz w:val="22"/>
                <w:szCs w:val="22"/>
              </w:rPr>
            </w:pPr>
            <w:r>
              <w:rPr>
                <w:rFonts w:hint="eastAsia" w:ascii="仿宋" w:hAnsi="仿宋" w:eastAsia="仿宋" w:cs="仿宋"/>
                <w:spacing w:val="-5"/>
                <w:sz w:val="22"/>
                <w:szCs w:val="22"/>
              </w:rPr>
              <w:t>24</w:t>
            </w:r>
          </w:p>
        </w:tc>
        <w:tc>
          <w:tcPr>
            <w:tcW w:w="2346" w:type="dxa"/>
            <w:vAlign w:val="top"/>
          </w:tcPr>
          <w:p w14:paraId="7B7477C0">
            <w:pPr>
              <w:pStyle w:val="15"/>
              <w:spacing w:before="91" w:line="320" w:lineRule="auto"/>
              <w:ind w:left="711" w:right="127" w:hanging="588"/>
              <w:rPr>
                <w:rFonts w:hint="eastAsia" w:ascii="仿宋" w:hAnsi="仿宋" w:eastAsia="仿宋" w:cs="仿宋"/>
                <w:sz w:val="22"/>
                <w:szCs w:val="22"/>
              </w:rPr>
            </w:pPr>
            <w:r>
              <w:rPr>
                <w:rFonts w:hint="eastAsia" w:ascii="仿宋" w:hAnsi="仿宋" w:eastAsia="仿宋" w:cs="仿宋"/>
                <w:spacing w:val="10"/>
                <w:sz w:val="22"/>
                <w:szCs w:val="22"/>
              </w:rPr>
              <w:t>报价、磋商时间</w:t>
            </w:r>
            <w:r>
              <w:rPr>
                <w:rFonts w:hint="eastAsia" w:ascii="仿宋" w:hAnsi="仿宋" w:eastAsia="仿宋" w:cs="仿宋"/>
                <w:spacing w:val="5"/>
                <w:sz w:val="22"/>
                <w:szCs w:val="22"/>
              </w:rPr>
              <w:t>和地点</w:t>
            </w:r>
          </w:p>
        </w:tc>
        <w:tc>
          <w:tcPr>
            <w:tcW w:w="5782" w:type="dxa"/>
            <w:vAlign w:val="center"/>
          </w:tcPr>
          <w:p w14:paraId="4EEC06C6">
            <w:pPr>
              <w:pStyle w:val="15"/>
              <w:spacing w:before="163" w:line="266" w:lineRule="auto"/>
              <w:ind w:right="39" w:firstLine="392" w:firstLineChars="200"/>
              <w:jc w:val="both"/>
              <w:rPr>
                <w:rFonts w:hint="eastAsia" w:ascii="仿宋" w:hAnsi="仿宋" w:eastAsia="仿宋" w:cs="仿宋"/>
                <w:spacing w:val="-12"/>
                <w:sz w:val="22"/>
                <w:szCs w:val="22"/>
              </w:rPr>
            </w:pPr>
            <w:r>
              <w:rPr>
                <w:rFonts w:hint="eastAsia" w:ascii="仿宋" w:hAnsi="仿宋" w:eastAsia="仿宋" w:cs="仿宋"/>
                <w:spacing w:val="-12"/>
                <w:sz w:val="22"/>
                <w:szCs w:val="22"/>
              </w:rPr>
              <w:t>报价、磋商时间：2026年0</w:t>
            </w:r>
            <w:r>
              <w:rPr>
                <w:rFonts w:hint="eastAsia" w:ascii="仿宋" w:hAnsi="仿宋" w:eastAsia="仿宋" w:cs="仿宋"/>
                <w:spacing w:val="-12"/>
                <w:sz w:val="22"/>
                <w:szCs w:val="22"/>
                <w:lang w:val="en-US" w:eastAsia="zh-CN"/>
              </w:rPr>
              <w:t>4</w:t>
            </w:r>
            <w:r>
              <w:rPr>
                <w:rFonts w:hint="eastAsia" w:ascii="仿宋" w:hAnsi="仿宋" w:eastAsia="仿宋" w:cs="仿宋"/>
                <w:spacing w:val="-12"/>
                <w:sz w:val="22"/>
                <w:szCs w:val="22"/>
              </w:rPr>
              <w:t>月</w:t>
            </w:r>
            <w:r>
              <w:rPr>
                <w:rFonts w:hint="eastAsia" w:ascii="仿宋" w:hAnsi="仿宋" w:eastAsia="仿宋" w:cs="仿宋"/>
                <w:spacing w:val="-12"/>
                <w:sz w:val="22"/>
                <w:szCs w:val="22"/>
                <w:lang w:val="en-US" w:eastAsia="zh-CN"/>
              </w:rPr>
              <w:t>28</w:t>
            </w:r>
            <w:r>
              <w:rPr>
                <w:rFonts w:hint="eastAsia" w:ascii="仿宋" w:hAnsi="仿宋" w:eastAsia="仿宋" w:cs="仿宋"/>
                <w:spacing w:val="-12"/>
                <w:sz w:val="22"/>
                <w:szCs w:val="22"/>
              </w:rPr>
              <w:t>日</w:t>
            </w:r>
            <w:r>
              <w:rPr>
                <w:rFonts w:hint="eastAsia" w:ascii="仿宋" w:hAnsi="仿宋" w:eastAsia="仿宋" w:cs="仿宋"/>
                <w:spacing w:val="-12"/>
                <w:sz w:val="22"/>
                <w:szCs w:val="22"/>
                <w:lang w:val="en-US" w:eastAsia="zh-CN"/>
              </w:rPr>
              <w:t>9时00</w:t>
            </w:r>
            <w:r>
              <w:rPr>
                <w:rFonts w:hint="eastAsia" w:ascii="仿宋" w:hAnsi="仿宋" w:eastAsia="仿宋" w:cs="仿宋"/>
                <w:spacing w:val="-12"/>
                <w:sz w:val="22"/>
                <w:szCs w:val="22"/>
              </w:rPr>
              <w:t>分；</w:t>
            </w:r>
          </w:p>
          <w:p w14:paraId="6F2B8175">
            <w:pPr>
              <w:pStyle w:val="15"/>
              <w:spacing w:before="110" w:line="263" w:lineRule="auto"/>
              <w:ind w:right="119" w:firstLine="540" w:firstLineChars="200"/>
              <w:rPr>
                <w:rFonts w:hint="eastAsia" w:ascii="仿宋" w:hAnsi="仿宋" w:eastAsia="仿宋" w:cs="仿宋"/>
                <w:sz w:val="22"/>
                <w:szCs w:val="22"/>
              </w:rPr>
            </w:pPr>
            <w:r>
              <w:rPr>
                <w:rFonts w:hint="eastAsia" w:ascii="仿宋" w:hAnsi="仿宋" w:eastAsia="仿宋" w:cs="仿宋"/>
                <w:spacing w:val="25"/>
                <w:sz w:val="22"/>
                <w:szCs w:val="22"/>
              </w:rPr>
              <w:t>磋商地点：本次开标为网上交易，供应商无需到达开标现场，须准时登录赢标·电子招标采购交易平台（菏泽专区）http://hz.fzbidding.com在线参加开标</w:t>
            </w:r>
            <w:r>
              <w:rPr>
                <w:rFonts w:hint="eastAsia" w:ascii="仿宋" w:hAnsi="仿宋" w:eastAsia="仿宋" w:cs="仿宋"/>
                <w:spacing w:val="25"/>
                <w:sz w:val="22"/>
                <w:szCs w:val="22"/>
                <w:lang w:val="en-US" w:eastAsia="zh-CN"/>
              </w:rPr>
              <w:t>会议</w:t>
            </w:r>
            <w:r>
              <w:rPr>
                <w:rFonts w:hint="eastAsia" w:ascii="仿宋" w:hAnsi="仿宋" w:eastAsia="仿宋" w:cs="仿宋"/>
                <w:spacing w:val="25"/>
                <w:sz w:val="22"/>
                <w:szCs w:val="22"/>
              </w:rPr>
              <w:t>。</w:t>
            </w:r>
            <w:r>
              <w:rPr>
                <w:rFonts w:hint="eastAsia" w:ascii="仿宋" w:hAnsi="仿宋" w:eastAsia="仿宋" w:cs="仿宋"/>
                <w:spacing w:val="25"/>
                <w:sz w:val="22"/>
                <w:szCs w:val="22"/>
                <w:lang w:val="en-US" w:eastAsia="zh-CN"/>
              </w:rPr>
              <w:t>采购人</w:t>
            </w:r>
            <w:r>
              <w:rPr>
                <w:rFonts w:hint="eastAsia" w:ascii="仿宋" w:hAnsi="仿宋" w:eastAsia="仿宋" w:cs="仿宋"/>
                <w:spacing w:val="25"/>
                <w:sz w:val="22"/>
                <w:szCs w:val="22"/>
              </w:rPr>
              <w:t>按</w:t>
            </w:r>
            <w:r>
              <w:rPr>
                <w:rFonts w:hint="eastAsia" w:ascii="仿宋" w:hAnsi="仿宋" w:eastAsia="仿宋" w:cs="仿宋"/>
                <w:spacing w:val="25"/>
                <w:sz w:val="22"/>
                <w:szCs w:val="22"/>
                <w:lang w:val="en-US" w:eastAsia="zh-CN"/>
              </w:rPr>
              <w:t>采购</w:t>
            </w:r>
            <w:r>
              <w:rPr>
                <w:rFonts w:hint="eastAsia" w:ascii="仿宋" w:hAnsi="仿宋" w:eastAsia="仿宋" w:cs="仿宋"/>
                <w:spacing w:val="25"/>
                <w:sz w:val="22"/>
                <w:szCs w:val="22"/>
              </w:rPr>
              <w:t>文件中规定的时间公开</w:t>
            </w:r>
            <w:r>
              <w:rPr>
                <w:rFonts w:hint="eastAsia" w:ascii="仿宋" w:hAnsi="仿宋" w:eastAsia="仿宋" w:cs="仿宋"/>
                <w:spacing w:val="25"/>
                <w:sz w:val="22"/>
                <w:szCs w:val="22"/>
                <w:lang w:val="en-US" w:eastAsia="zh-CN"/>
              </w:rPr>
              <w:t>报价</w:t>
            </w:r>
            <w:r>
              <w:rPr>
                <w:rFonts w:hint="eastAsia" w:ascii="仿宋" w:hAnsi="仿宋" w:eastAsia="仿宋" w:cs="仿宋"/>
                <w:spacing w:val="25"/>
                <w:sz w:val="22"/>
                <w:szCs w:val="22"/>
              </w:rPr>
              <w:t>，</w:t>
            </w:r>
            <w:r>
              <w:rPr>
                <w:rFonts w:hint="eastAsia" w:ascii="仿宋" w:hAnsi="仿宋" w:eastAsia="仿宋" w:cs="仿宋"/>
                <w:spacing w:val="25"/>
                <w:sz w:val="22"/>
                <w:szCs w:val="22"/>
                <w:lang w:val="en-US" w:eastAsia="zh-CN"/>
              </w:rPr>
              <w:t>供应商</w:t>
            </w:r>
            <w:r>
              <w:rPr>
                <w:rFonts w:hint="eastAsia" w:ascii="仿宋" w:hAnsi="仿宋" w:eastAsia="仿宋" w:cs="仿宋"/>
                <w:spacing w:val="25"/>
                <w:sz w:val="22"/>
                <w:szCs w:val="22"/>
              </w:rPr>
              <w:t>必须准时在线参加开标并网上签到，解密时间规定为30分钟，</w:t>
            </w:r>
            <w:r>
              <w:rPr>
                <w:rFonts w:hint="eastAsia" w:ascii="仿宋" w:hAnsi="仿宋" w:eastAsia="仿宋" w:cs="仿宋"/>
                <w:spacing w:val="25"/>
                <w:sz w:val="22"/>
                <w:szCs w:val="22"/>
                <w:lang w:val="en-US" w:eastAsia="zh-CN"/>
              </w:rPr>
              <w:t>供应商</w:t>
            </w:r>
            <w:r>
              <w:rPr>
                <w:rFonts w:hint="eastAsia" w:ascii="仿宋" w:hAnsi="仿宋" w:eastAsia="仿宋" w:cs="仿宋"/>
                <w:spacing w:val="25"/>
                <w:sz w:val="22"/>
                <w:szCs w:val="22"/>
              </w:rPr>
              <w:t>需使用CA在规定的时间内自行完成解密，解密结束后对开标记录进行电子签名。若</w:t>
            </w:r>
            <w:r>
              <w:rPr>
                <w:rFonts w:hint="eastAsia" w:ascii="仿宋" w:hAnsi="仿宋" w:eastAsia="仿宋" w:cs="仿宋"/>
                <w:spacing w:val="25"/>
                <w:sz w:val="22"/>
                <w:szCs w:val="22"/>
                <w:lang w:val="en-US" w:eastAsia="zh-CN"/>
              </w:rPr>
              <w:t>供应商</w:t>
            </w:r>
            <w:r>
              <w:rPr>
                <w:rFonts w:hint="eastAsia" w:ascii="仿宋" w:hAnsi="仿宋" w:eastAsia="仿宋" w:cs="仿宋"/>
                <w:spacing w:val="25"/>
                <w:sz w:val="22"/>
                <w:szCs w:val="22"/>
              </w:rPr>
              <w:t>在解密规定时间内未完成电子标解密操作，视为放弃该项目</w:t>
            </w:r>
            <w:r>
              <w:rPr>
                <w:rFonts w:hint="eastAsia" w:ascii="仿宋" w:hAnsi="仿宋" w:eastAsia="仿宋" w:cs="仿宋"/>
                <w:spacing w:val="25"/>
                <w:sz w:val="22"/>
                <w:szCs w:val="22"/>
                <w:lang w:val="en-US" w:eastAsia="zh-CN"/>
              </w:rPr>
              <w:t>报价</w:t>
            </w:r>
            <w:r>
              <w:rPr>
                <w:rFonts w:hint="eastAsia" w:ascii="仿宋" w:hAnsi="仿宋" w:eastAsia="仿宋" w:cs="仿宋"/>
                <w:spacing w:val="25"/>
                <w:sz w:val="22"/>
                <w:szCs w:val="22"/>
              </w:rPr>
              <w:t>。电子交易过程出现故障时，按相关部门的规定处理。</w:t>
            </w:r>
            <w:r>
              <w:rPr>
                <w:rFonts w:hint="eastAsia" w:ascii="仿宋" w:hAnsi="仿宋" w:eastAsia="仿宋" w:cs="仿宋"/>
                <w:spacing w:val="25"/>
                <w:sz w:val="22"/>
                <w:szCs w:val="22"/>
                <w:lang w:val="en-US" w:eastAsia="zh-CN"/>
              </w:rPr>
              <w:t>报价</w:t>
            </w:r>
            <w:r>
              <w:rPr>
                <w:rFonts w:hint="eastAsia" w:ascii="仿宋" w:hAnsi="仿宋" w:eastAsia="仿宋" w:cs="仿宋"/>
                <w:spacing w:val="25"/>
                <w:sz w:val="22"/>
                <w:szCs w:val="22"/>
              </w:rPr>
              <w:t>活动数据以电文为准，由于电脑或操作不当造成文件解密、报价延误等一切后果由</w:t>
            </w:r>
            <w:r>
              <w:rPr>
                <w:rFonts w:hint="eastAsia" w:ascii="仿宋" w:hAnsi="仿宋" w:eastAsia="仿宋" w:cs="仿宋"/>
                <w:spacing w:val="25"/>
                <w:sz w:val="22"/>
                <w:szCs w:val="22"/>
                <w:lang w:val="en-US" w:eastAsia="zh-CN"/>
              </w:rPr>
              <w:t>供应商</w:t>
            </w:r>
            <w:r>
              <w:rPr>
                <w:rFonts w:hint="eastAsia" w:ascii="仿宋" w:hAnsi="仿宋" w:eastAsia="仿宋" w:cs="仿宋"/>
                <w:spacing w:val="25"/>
                <w:sz w:val="22"/>
                <w:szCs w:val="22"/>
              </w:rPr>
              <w:t>自负。</w:t>
            </w:r>
          </w:p>
        </w:tc>
      </w:tr>
      <w:tr w14:paraId="58BCF3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907" w:type="dxa"/>
            <w:vAlign w:val="top"/>
          </w:tcPr>
          <w:p w14:paraId="352AE49C">
            <w:pPr>
              <w:pStyle w:val="15"/>
              <w:spacing w:before="91"/>
              <w:ind w:left="480"/>
              <w:rPr>
                <w:rFonts w:hint="eastAsia" w:ascii="仿宋" w:hAnsi="仿宋" w:eastAsia="仿宋" w:cs="仿宋"/>
                <w:sz w:val="22"/>
                <w:szCs w:val="22"/>
              </w:rPr>
            </w:pPr>
            <w:r>
              <w:rPr>
                <w:rFonts w:hint="eastAsia" w:ascii="仿宋" w:hAnsi="仿宋" w:eastAsia="仿宋" w:cs="仿宋"/>
                <w:spacing w:val="-5"/>
                <w:sz w:val="22"/>
                <w:szCs w:val="22"/>
              </w:rPr>
              <w:t>25</w:t>
            </w:r>
          </w:p>
        </w:tc>
        <w:tc>
          <w:tcPr>
            <w:tcW w:w="2346" w:type="dxa"/>
            <w:vAlign w:val="top"/>
          </w:tcPr>
          <w:p w14:paraId="7522EA72">
            <w:pPr>
              <w:pStyle w:val="15"/>
              <w:spacing w:before="91" w:line="319" w:lineRule="auto"/>
              <w:ind w:right="422"/>
              <w:rPr>
                <w:rFonts w:hint="eastAsia" w:ascii="仿宋" w:hAnsi="仿宋" w:eastAsia="仿宋" w:cs="仿宋"/>
                <w:sz w:val="22"/>
                <w:szCs w:val="22"/>
              </w:rPr>
            </w:pPr>
            <w:r>
              <w:rPr>
                <w:rFonts w:hint="eastAsia" w:ascii="仿宋" w:hAnsi="仿宋" w:eastAsia="仿宋" w:cs="仿宋"/>
                <w:spacing w:val="9"/>
                <w:sz w:val="22"/>
                <w:szCs w:val="22"/>
              </w:rPr>
              <w:t>磋商小组的</w:t>
            </w:r>
            <w:r>
              <w:rPr>
                <w:rFonts w:hint="eastAsia" w:ascii="仿宋" w:hAnsi="仿宋" w:eastAsia="仿宋" w:cs="仿宋"/>
                <w:spacing w:val="-1"/>
                <w:sz w:val="22"/>
                <w:szCs w:val="22"/>
              </w:rPr>
              <w:t>组建</w:t>
            </w:r>
          </w:p>
        </w:tc>
        <w:tc>
          <w:tcPr>
            <w:tcW w:w="5782" w:type="dxa"/>
            <w:vAlign w:val="top"/>
          </w:tcPr>
          <w:p w14:paraId="4C7A93B7">
            <w:pPr>
              <w:pStyle w:val="15"/>
              <w:spacing w:before="165" w:line="219" w:lineRule="auto"/>
              <w:ind w:left="115"/>
              <w:rPr>
                <w:rFonts w:hint="eastAsia" w:ascii="仿宋" w:hAnsi="仿宋" w:eastAsia="仿宋" w:cs="仿宋"/>
                <w:sz w:val="22"/>
                <w:szCs w:val="22"/>
              </w:rPr>
            </w:pPr>
            <w:r>
              <w:rPr>
                <w:rFonts w:hint="eastAsia" w:ascii="仿宋" w:hAnsi="仿宋" w:eastAsia="仿宋" w:cs="仿宋"/>
                <w:spacing w:val="7"/>
                <w:sz w:val="22"/>
                <w:szCs w:val="22"/>
              </w:rPr>
              <w:t>磋商小组组成：3人，其中采购人代表1人。</w:t>
            </w:r>
          </w:p>
        </w:tc>
      </w:tr>
      <w:tr w14:paraId="473C57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907" w:type="dxa"/>
            <w:vAlign w:val="top"/>
          </w:tcPr>
          <w:p w14:paraId="53E235B7">
            <w:pPr>
              <w:pStyle w:val="15"/>
              <w:spacing w:before="91"/>
              <w:ind w:left="480"/>
              <w:rPr>
                <w:rFonts w:hint="eastAsia" w:ascii="仿宋" w:hAnsi="仿宋" w:eastAsia="仿宋" w:cs="仿宋"/>
                <w:sz w:val="22"/>
                <w:szCs w:val="22"/>
              </w:rPr>
            </w:pPr>
            <w:r>
              <w:rPr>
                <w:rFonts w:hint="eastAsia" w:ascii="仿宋" w:hAnsi="仿宋" w:eastAsia="仿宋" w:cs="仿宋"/>
                <w:spacing w:val="-5"/>
                <w:sz w:val="22"/>
                <w:szCs w:val="22"/>
              </w:rPr>
              <w:t>26</w:t>
            </w:r>
          </w:p>
        </w:tc>
        <w:tc>
          <w:tcPr>
            <w:tcW w:w="2346" w:type="dxa"/>
            <w:vAlign w:val="top"/>
          </w:tcPr>
          <w:p w14:paraId="6B8BDF78">
            <w:pPr>
              <w:pStyle w:val="15"/>
              <w:spacing w:before="149" w:line="220" w:lineRule="auto"/>
              <w:ind w:left="130"/>
              <w:rPr>
                <w:rFonts w:hint="eastAsia" w:ascii="仿宋" w:hAnsi="仿宋" w:eastAsia="仿宋" w:cs="仿宋"/>
                <w:sz w:val="22"/>
                <w:szCs w:val="22"/>
              </w:rPr>
            </w:pPr>
            <w:r>
              <w:rPr>
                <w:rFonts w:hint="eastAsia" w:ascii="仿宋" w:hAnsi="仿宋" w:eastAsia="仿宋" w:cs="仿宋"/>
                <w:spacing w:val="9"/>
                <w:sz w:val="22"/>
                <w:szCs w:val="22"/>
              </w:rPr>
              <w:t>是否授权磋商小</w:t>
            </w:r>
            <w:r>
              <w:rPr>
                <w:rFonts w:hint="eastAsia" w:ascii="仿宋" w:hAnsi="仿宋" w:eastAsia="仿宋" w:cs="仿宋"/>
                <w:spacing w:val="10"/>
                <w:sz w:val="22"/>
                <w:szCs w:val="22"/>
              </w:rPr>
              <w:t>组确定成交供应</w:t>
            </w:r>
            <w:r>
              <w:rPr>
                <w:rFonts w:hint="eastAsia" w:ascii="仿宋" w:hAnsi="仿宋" w:eastAsia="仿宋" w:cs="仿宋"/>
                <w:sz w:val="22"/>
                <w:szCs w:val="22"/>
              </w:rPr>
              <w:t>商</w:t>
            </w:r>
          </w:p>
        </w:tc>
        <w:tc>
          <w:tcPr>
            <w:tcW w:w="5782" w:type="dxa"/>
            <w:vAlign w:val="top"/>
          </w:tcPr>
          <w:p w14:paraId="357A3A38">
            <w:pPr>
              <w:pStyle w:val="15"/>
              <w:spacing w:before="91" w:line="291" w:lineRule="auto"/>
              <w:ind w:left="117" w:right="119" w:firstLine="223"/>
              <w:rPr>
                <w:rFonts w:hint="eastAsia" w:ascii="仿宋" w:hAnsi="仿宋" w:eastAsia="仿宋" w:cs="仿宋"/>
                <w:sz w:val="22"/>
                <w:szCs w:val="22"/>
              </w:rPr>
            </w:pPr>
            <w:r>
              <w:rPr>
                <w:rFonts w:hint="eastAsia" w:ascii="仿宋" w:hAnsi="仿宋" w:eastAsia="仿宋" w:cs="仿宋"/>
                <w:spacing w:val="8"/>
                <w:sz w:val="22"/>
                <w:szCs w:val="22"/>
              </w:rPr>
              <w:t>否，按综合得分由高到低的顺序</w:t>
            </w:r>
            <w:r>
              <w:rPr>
                <w:rFonts w:hint="eastAsia" w:ascii="仿宋" w:hAnsi="仿宋" w:eastAsia="仿宋" w:cs="仿宋"/>
                <w:spacing w:val="8"/>
                <w:sz w:val="22"/>
                <w:szCs w:val="22"/>
                <w:lang w:val="en-US" w:eastAsia="zh-CN"/>
              </w:rPr>
              <w:t>每个标包</w:t>
            </w:r>
            <w:r>
              <w:rPr>
                <w:rFonts w:hint="eastAsia" w:ascii="仿宋" w:hAnsi="仿宋" w:eastAsia="仿宋" w:cs="仿宋"/>
                <w:spacing w:val="8"/>
                <w:sz w:val="22"/>
                <w:szCs w:val="22"/>
              </w:rPr>
              <w:t>推荐3名成交</w:t>
            </w:r>
            <w:r>
              <w:rPr>
                <w:rFonts w:hint="eastAsia" w:ascii="仿宋" w:hAnsi="仿宋" w:eastAsia="仿宋" w:cs="仿宋"/>
                <w:spacing w:val="7"/>
                <w:sz w:val="22"/>
                <w:szCs w:val="22"/>
              </w:rPr>
              <w:t>候选供应商。</w:t>
            </w:r>
          </w:p>
        </w:tc>
      </w:tr>
      <w:tr w14:paraId="0B044A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0" w:hRule="atLeast"/>
        </w:trPr>
        <w:tc>
          <w:tcPr>
            <w:tcW w:w="907" w:type="dxa"/>
            <w:vAlign w:val="top"/>
          </w:tcPr>
          <w:p w14:paraId="70E34C82">
            <w:pPr>
              <w:pStyle w:val="15"/>
              <w:spacing w:before="91"/>
              <w:ind w:left="480"/>
              <w:rPr>
                <w:rFonts w:hint="eastAsia" w:ascii="仿宋" w:hAnsi="仿宋" w:eastAsia="仿宋" w:cs="仿宋"/>
                <w:sz w:val="22"/>
                <w:szCs w:val="22"/>
              </w:rPr>
            </w:pPr>
            <w:r>
              <w:rPr>
                <w:rFonts w:hint="eastAsia" w:ascii="仿宋" w:hAnsi="仿宋" w:eastAsia="仿宋" w:cs="仿宋"/>
                <w:spacing w:val="-5"/>
                <w:sz w:val="22"/>
                <w:szCs w:val="22"/>
              </w:rPr>
              <w:t>27</w:t>
            </w:r>
          </w:p>
        </w:tc>
        <w:tc>
          <w:tcPr>
            <w:tcW w:w="2346" w:type="dxa"/>
            <w:vAlign w:val="top"/>
          </w:tcPr>
          <w:p w14:paraId="6488A700">
            <w:pPr>
              <w:pStyle w:val="15"/>
              <w:spacing w:before="91" w:line="291" w:lineRule="auto"/>
              <w:ind w:left="117" w:right="119" w:firstLine="223"/>
              <w:rPr>
                <w:rFonts w:hint="eastAsia" w:ascii="仿宋" w:hAnsi="仿宋" w:eastAsia="仿宋" w:cs="仿宋"/>
                <w:spacing w:val="8"/>
                <w:sz w:val="22"/>
                <w:szCs w:val="22"/>
              </w:rPr>
            </w:pPr>
            <w:r>
              <w:rPr>
                <w:rFonts w:hint="eastAsia" w:ascii="仿宋" w:hAnsi="仿宋" w:eastAsia="仿宋" w:cs="仿宋"/>
                <w:spacing w:val="8"/>
                <w:sz w:val="22"/>
                <w:szCs w:val="22"/>
              </w:rPr>
              <w:t>采购限价</w:t>
            </w:r>
          </w:p>
        </w:tc>
        <w:tc>
          <w:tcPr>
            <w:tcW w:w="5782" w:type="dxa"/>
            <w:vAlign w:val="top"/>
          </w:tcPr>
          <w:p w14:paraId="6B74ABC5">
            <w:pPr>
              <w:pStyle w:val="15"/>
              <w:spacing w:before="91" w:line="291" w:lineRule="auto"/>
              <w:ind w:left="117" w:right="119" w:firstLine="223"/>
              <w:rPr>
                <w:rFonts w:hint="eastAsia" w:ascii="仿宋" w:hAnsi="仿宋" w:eastAsia="仿宋" w:cs="仿宋"/>
                <w:b/>
                <w:bCs/>
                <w:spacing w:val="8"/>
                <w:sz w:val="22"/>
                <w:szCs w:val="22"/>
              </w:rPr>
            </w:pPr>
            <w:r>
              <w:rPr>
                <w:rFonts w:hint="eastAsia" w:ascii="仿宋" w:hAnsi="仿宋" w:eastAsia="仿宋" w:cs="仿宋"/>
                <w:b/>
                <w:bCs/>
                <w:spacing w:val="8"/>
                <w:sz w:val="22"/>
                <w:szCs w:val="22"/>
              </w:rPr>
              <w:t>A包：</w:t>
            </w:r>
            <w:r>
              <w:rPr>
                <w:rFonts w:hint="eastAsia" w:ascii="仿宋" w:hAnsi="仿宋" w:eastAsia="仿宋" w:cs="仿宋"/>
                <w:b/>
                <w:bCs/>
                <w:spacing w:val="8"/>
                <w:sz w:val="22"/>
                <w:szCs w:val="22"/>
                <w:lang w:eastAsia="zh-CN"/>
              </w:rPr>
              <w:t>60</w:t>
            </w:r>
            <w:r>
              <w:rPr>
                <w:rFonts w:hint="eastAsia" w:ascii="仿宋" w:hAnsi="仿宋" w:eastAsia="仿宋" w:cs="仿宋"/>
                <w:b/>
                <w:bCs/>
                <w:spacing w:val="8"/>
                <w:sz w:val="22"/>
                <w:szCs w:val="22"/>
                <w:lang w:val="en-US" w:eastAsia="zh-CN"/>
              </w:rPr>
              <w:t>万元</w:t>
            </w:r>
            <w:r>
              <w:rPr>
                <w:rFonts w:hint="eastAsia" w:ascii="仿宋" w:hAnsi="仿宋" w:eastAsia="仿宋" w:cs="仿宋"/>
                <w:b/>
                <w:bCs/>
                <w:spacing w:val="8"/>
                <w:sz w:val="22"/>
                <w:szCs w:val="22"/>
              </w:rPr>
              <w:t>；B包：</w:t>
            </w:r>
            <w:r>
              <w:rPr>
                <w:rFonts w:hint="eastAsia" w:ascii="仿宋" w:hAnsi="仿宋" w:eastAsia="仿宋" w:cs="仿宋"/>
                <w:b/>
                <w:bCs/>
                <w:spacing w:val="8"/>
                <w:sz w:val="22"/>
                <w:szCs w:val="22"/>
                <w:lang w:eastAsia="zh-CN"/>
              </w:rPr>
              <w:t>10</w:t>
            </w:r>
            <w:r>
              <w:rPr>
                <w:rFonts w:hint="eastAsia" w:ascii="仿宋" w:hAnsi="仿宋" w:eastAsia="仿宋" w:cs="仿宋"/>
                <w:b/>
                <w:bCs/>
                <w:spacing w:val="8"/>
                <w:sz w:val="22"/>
                <w:szCs w:val="22"/>
                <w:lang w:val="en-US" w:eastAsia="zh-CN"/>
              </w:rPr>
              <w:t>万元</w:t>
            </w:r>
            <w:r>
              <w:rPr>
                <w:rFonts w:hint="eastAsia" w:ascii="仿宋" w:hAnsi="仿宋" w:eastAsia="仿宋" w:cs="仿宋"/>
                <w:b/>
                <w:bCs/>
                <w:spacing w:val="8"/>
                <w:sz w:val="22"/>
                <w:szCs w:val="22"/>
              </w:rPr>
              <w:t>。</w:t>
            </w:r>
          </w:p>
          <w:p w14:paraId="7A0CF154">
            <w:pPr>
              <w:pStyle w:val="15"/>
              <w:spacing w:before="91" w:line="291" w:lineRule="auto"/>
              <w:ind w:left="117" w:right="119" w:firstLine="223"/>
              <w:rPr>
                <w:rFonts w:hint="eastAsia" w:ascii="仿宋" w:hAnsi="仿宋" w:eastAsia="仿宋" w:cs="仿宋"/>
                <w:spacing w:val="8"/>
                <w:sz w:val="22"/>
                <w:szCs w:val="22"/>
              </w:rPr>
            </w:pPr>
            <w:r>
              <w:rPr>
                <w:rFonts w:hint="eastAsia" w:ascii="仿宋" w:hAnsi="仿宋" w:eastAsia="仿宋" w:cs="仿宋"/>
                <w:spacing w:val="8"/>
                <w:sz w:val="22"/>
                <w:szCs w:val="22"/>
              </w:rPr>
              <w:t>总报价超出采购限价的做无效投标处理。</w:t>
            </w:r>
          </w:p>
        </w:tc>
      </w:tr>
      <w:tr w14:paraId="501403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7" w:type="dxa"/>
            <w:vAlign w:val="top"/>
          </w:tcPr>
          <w:p w14:paraId="742A56B8">
            <w:pPr>
              <w:pStyle w:val="15"/>
              <w:spacing w:before="280"/>
              <w:ind w:left="480"/>
              <w:rPr>
                <w:rFonts w:hint="eastAsia" w:ascii="仿宋" w:hAnsi="仿宋" w:eastAsia="仿宋" w:cs="仿宋"/>
                <w:sz w:val="22"/>
                <w:szCs w:val="22"/>
              </w:rPr>
            </w:pPr>
            <w:r>
              <w:rPr>
                <w:rFonts w:hint="eastAsia" w:ascii="仿宋" w:hAnsi="仿宋" w:eastAsia="仿宋" w:cs="仿宋"/>
                <w:spacing w:val="-5"/>
                <w:sz w:val="22"/>
                <w:szCs w:val="22"/>
              </w:rPr>
              <w:t>28</w:t>
            </w:r>
          </w:p>
        </w:tc>
        <w:tc>
          <w:tcPr>
            <w:tcW w:w="2346" w:type="dxa"/>
            <w:vAlign w:val="top"/>
          </w:tcPr>
          <w:p w14:paraId="59898F45">
            <w:pPr>
              <w:pStyle w:val="15"/>
              <w:spacing w:before="279" w:line="221" w:lineRule="auto"/>
              <w:ind w:left="423"/>
              <w:rPr>
                <w:rFonts w:hint="eastAsia" w:ascii="仿宋" w:hAnsi="仿宋" w:eastAsia="仿宋" w:cs="仿宋"/>
                <w:sz w:val="22"/>
                <w:szCs w:val="22"/>
              </w:rPr>
            </w:pPr>
            <w:r>
              <w:rPr>
                <w:rFonts w:hint="eastAsia" w:ascii="仿宋" w:hAnsi="仿宋" w:eastAsia="仿宋" w:cs="仿宋"/>
                <w:spacing w:val="8"/>
                <w:sz w:val="22"/>
                <w:szCs w:val="22"/>
              </w:rPr>
              <w:t>履约保证金</w:t>
            </w:r>
          </w:p>
        </w:tc>
        <w:tc>
          <w:tcPr>
            <w:tcW w:w="5782" w:type="dxa"/>
            <w:vAlign w:val="top"/>
          </w:tcPr>
          <w:p w14:paraId="4DD7263C">
            <w:pPr>
              <w:pStyle w:val="15"/>
              <w:spacing w:before="267" w:line="221" w:lineRule="auto"/>
              <w:ind w:left="334"/>
              <w:rPr>
                <w:rFonts w:hint="eastAsia" w:ascii="仿宋" w:hAnsi="仿宋" w:eastAsia="仿宋" w:cs="仿宋"/>
                <w:sz w:val="22"/>
                <w:szCs w:val="22"/>
              </w:rPr>
            </w:pPr>
            <w:r>
              <w:rPr>
                <w:rFonts w:hint="eastAsia" w:ascii="仿宋" w:hAnsi="仿宋" w:eastAsia="仿宋" w:cs="仿宋"/>
                <w:spacing w:val="-7"/>
                <w:sz w:val="22"/>
                <w:szCs w:val="22"/>
              </w:rPr>
              <w:t>无。</w:t>
            </w:r>
          </w:p>
        </w:tc>
      </w:tr>
      <w:tr w14:paraId="47335F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6" w:hRule="atLeast"/>
        </w:trPr>
        <w:tc>
          <w:tcPr>
            <w:tcW w:w="907" w:type="dxa"/>
            <w:vAlign w:val="top"/>
          </w:tcPr>
          <w:p w14:paraId="321256AC">
            <w:pPr>
              <w:pStyle w:val="15"/>
              <w:spacing w:before="91"/>
              <w:ind w:left="480"/>
              <w:rPr>
                <w:rFonts w:hint="eastAsia" w:ascii="仿宋" w:hAnsi="仿宋" w:eastAsia="仿宋" w:cs="仿宋"/>
                <w:sz w:val="22"/>
                <w:szCs w:val="22"/>
              </w:rPr>
            </w:pPr>
            <w:r>
              <w:rPr>
                <w:rFonts w:hint="eastAsia" w:ascii="仿宋" w:hAnsi="仿宋" w:eastAsia="仿宋" w:cs="仿宋"/>
                <w:spacing w:val="-5"/>
                <w:sz w:val="22"/>
                <w:szCs w:val="22"/>
              </w:rPr>
              <w:t>29</w:t>
            </w:r>
          </w:p>
        </w:tc>
        <w:tc>
          <w:tcPr>
            <w:tcW w:w="2346" w:type="dxa"/>
            <w:vAlign w:val="top"/>
          </w:tcPr>
          <w:p w14:paraId="1FF1BDFC">
            <w:pPr>
              <w:pStyle w:val="15"/>
              <w:spacing w:before="91" w:line="220" w:lineRule="auto"/>
              <w:ind w:left="564"/>
              <w:rPr>
                <w:rFonts w:hint="eastAsia" w:ascii="仿宋" w:hAnsi="仿宋" w:eastAsia="仿宋" w:cs="仿宋"/>
                <w:b/>
                <w:bCs/>
                <w:sz w:val="22"/>
                <w:szCs w:val="22"/>
                <w:highlight w:val="none"/>
              </w:rPr>
            </w:pPr>
            <w:r>
              <w:rPr>
                <w:rFonts w:hint="eastAsia" w:ascii="仿宋" w:hAnsi="仿宋" w:eastAsia="仿宋" w:cs="仿宋"/>
                <w:b/>
                <w:bCs/>
                <w:spacing w:val="7"/>
                <w:sz w:val="22"/>
                <w:szCs w:val="22"/>
                <w:highlight w:val="none"/>
              </w:rPr>
              <w:t>付款方式</w:t>
            </w:r>
          </w:p>
        </w:tc>
        <w:tc>
          <w:tcPr>
            <w:tcW w:w="5782" w:type="dxa"/>
            <w:vAlign w:val="top"/>
          </w:tcPr>
          <w:p w14:paraId="57806E50">
            <w:pPr>
              <w:pStyle w:val="15"/>
              <w:spacing w:before="159" w:line="274" w:lineRule="auto"/>
              <w:ind w:left="119" w:right="167" w:firstLine="213"/>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t>签订合同后，采购人财政资金到位并收到成交供应商出具的相应金额增值税普通发票后，支付合同总金额的30%；202</w:t>
            </w:r>
            <w:r>
              <w:rPr>
                <w:rFonts w:hint="eastAsia" w:ascii="仿宋" w:hAnsi="仿宋" w:eastAsia="仿宋" w:cs="仿宋"/>
                <w:b/>
                <w:bCs/>
                <w:sz w:val="22"/>
                <w:szCs w:val="22"/>
                <w:highlight w:val="none"/>
                <w:lang w:val="en-US" w:eastAsia="zh-CN"/>
              </w:rPr>
              <w:t>6</w:t>
            </w:r>
            <w:r>
              <w:rPr>
                <w:rFonts w:hint="eastAsia" w:ascii="仿宋" w:hAnsi="仿宋" w:eastAsia="仿宋" w:cs="仿宋"/>
                <w:b/>
                <w:bCs/>
                <w:sz w:val="22"/>
                <w:szCs w:val="22"/>
                <w:highlight w:val="none"/>
              </w:rPr>
              <w:t>年第3季度采购人财政资金到位并收到成交供应商出具的相应金额增值税普通发票后，支付合同总金额的40%；收到在成交供应商完成交付事项并验收合格，采购人财政资金到位并收到成交供应商出具的相应金额增值税普通发票后，支付合同总金额的30%费用。</w:t>
            </w:r>
          </w:p>
        </w:tc>
      </w:tr>
      <w:tr w14:paraId="2FDF95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07" w:type="dxa"/>
            <w:vAlign w:val="top"/>
          </w:tcPr>
          <w:p w14:paraId="4FD19F9C">
            <w:pPr>
              <w:pStyle w:val="15"/>
              <w:spacing w:before="91"/>
              <w:ind w:left="482"/>
              <w:rPr>
                <w:rFonts w:hint="eastAsia" w:ascii="仿宋" w:hAnsi="仿宋" w:eastAsia="仿宋" w:cs="仿宋"/>
                <w:sz w:val="22"/>
                <w:szCs w:val="22"/>
              </w:rPr>
            </w:pPr>
            <w:r>
              <w:rPr>
                <w:rFonts w:hint="eastAsia" w:ascii="仿宋" w:hAnsi="仿宋" w:eastAsia="仿宋" w:cs="仿宋"/>
                <w:spacing w:val="-7"/>
                <w:sz w:val="22"/>
                <w:szCs w:val="22"/>
              </w:rPr>
              <w:t>30</w:t>
            </w:r>
          </w:p>
        </w:tc>
        <w:tc>
          <w:tcPr>
            <w:tcW w:w="2346" w:type="dxa"/>
            <w:vAlign w:val="top"/>
          </w:tcPr>
          <w:p w14:paraId="01F9D944">
            <w:pPr>
              <w:pStyle w:val="15"/>
              <w:spacing w:before="181" w:line="274" w:lineRule="auto"/>
              <w:ind w:left="564" w:right="127" w:hanging="438"/>
              <w:rPr>
                <w:rFonts w:hint="eastAsia" w:ascii="仿宋" w:hAnsi="仿宋" w:eastAsia="仿宋" w:cs="仿宋"/>
                <w:sz w:val="22"/>
                <w:szCs w:val="22"/>
              </w:rPr>
            </w:pPr>
            <w:r>
              <w:rPr>
                <w:rFonts w:hint="eastAsia" w:ascii="仿宋" w:hAnsi="仿宋" w:eastAsia="仿宋" w:cs="仿宋"/>
                <w:spacing w:val="10"/>
                <w:sz w:val="22"/>
                <w:szCs w:val="22"/>
              </w:rPr>
              <w:t>本项目采购标的</w:t>
            </w:r>
            <w:r>
              <w:rPr>
                <w:rFonts w:hint="eastAsia" w:ascii="仿宋" w:hAnsi="仿宋" w:eastAsia="仿宋" w:cs="仿宋"/>
                <w:spacing w:val="7"/>
                <w:sz w:val="22"/>
                <w:szCs w:val="22"/>
              </w:rPr>
              <w:t>所属行业</w:t>
            </w:r>
          </w:p>
        </w:tc>
        <w:tc>
          <w:tcPr>
            <w:tcW w:w="5782" w:type="dxa"/>
            <w:vAlign w:val="top"/>
          </w:tcPr>
          <w:p w14:paraId="1750C0D2">
            <w:pPr>
              <w:pStyle w:val="15"/>
              <w:spacing w:before="91" w:line="220" w:lineRule="auto"/>
              <w:ind w:left="332"/>
              <w:rPr>
                <w:rFonts w:hint="eastAsia" w:ascii="仿宋" w:hAnsi="仿宋" w:eastAsia="仿宋" w:cs="仿宋"/>
                <w:sz w:val="22"/>
                <w:szCs w:val="22"/>
              </w:rPr>
            </w:pPr>
            <w:r>
              <w:rPr>
                <w:rFonts w:hint="eastAsia" w:ascii="仿宋" w:hAnsi="仿宋" w:eastAsia="仿宋" w:cs="仿宋"/>
                <w:b/>
                <w:bCs/>
                <w:sz w:val="22"/>
                <w:szCs w:val="22"/>
                <w:lang w:val="en-US" w:eastAsia="zh-CN"/>
              </w:rPr>
              <w:t>本项目专门面向中小企业采购，</w:t>
            </w:r>
            <w:r>
              <w:rPr>
                <w:rFonts w:hint="eastAsia" w:ascii="仿宋" w:hAnsi="仿宋" w:eastAsia="仿宋" w:cs="仿宋"/>
                <w:b/>
                <w:bCs/>
                <w:sz w:val="22"/>
                <w:szCs w:val="22"/>
              </w:rPr>
              <w:t>中小企业所属行业为“租赁和商务服务业”</w:t>
            </w:r>
          </w:p>
        </w:tc>
      </w:tr>
      <w:tr w14:paraId="30EA58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3" w:hRule="atLeast"/>
        </w:trPr>
        <w:tc>
          <w:tcPr>
            <w:tcW w:w="907" w:type="dxa"/>
            <w:vAlign w:val="top"/>
          </w:tcPr>
          <w:p w14:paraId="77B899F9">
            <w:pPr>
              <w:pStyle w:val="15"/>
              <w:spacing w:before="91"/>
              <w:ind w:left="482"/>
              <w:rPr>
                <w:rFonts w:hint="eastAsia" w:ascii="仿宋" w:hAnsi="仿宋" w:eastAsia="仿宋" w:cs="仿宋"/>
                <w:sz w:val="22"/>
                <w:szCs w:val="22"/>
              </w:rPr>
            </w:pPr>
            <w:r>
              <w:rPr>
                <w:rFonts w:hint="eastAsia" w:ascii="仿宋" w:hAnsi="仿宋" w:eastAsia="仿宋" w:cs="仿宋"/>
                <w:spacing w:val="-7"/>
                <w:sz w:val="22"/>
                <w:szCs w:val="22"/>
              </w:rPr>
              <w:t>31</w:t>
            </w:r>
          </w:p>
        </w:tc>
        <w:tc>
          <w:tcPr>
            <w:tcW w:w="2346" w:type="dxa"/>
            <w:vAlign w:val="top"/>
          </w:tcPr>
          <w:p w14:paraId="02853106">
            <w:pPr>
              <w:pStyle w:val="15"/>
              <w:spacing w:before="91" w:line="220" w:lineRule="auto"/>
              <w:ind w:left="580"/>
              <w:rPr>
                <w:rFonts w:hint="eastAsia" w:ascii="仿宋" w:hAnsi="仿宋" w:eastAsia="仿宋" w:cs="仿宋"/>
                <w:color w:val="000000"/>
                <w:spacing w:val="-2"/>
                <w:sz w:val="22"/>
                <w:szCs w:val="22"/>
                <w:lang w:val="en-US" w:eastAsia="zh-CN" w:bidi="ar-SA"/>
              </w:rPr>
            </w:pPr>
            <w:r>
              <w:rPr>
                <w:rFonts w:hint="eastAsia" w:ascii="仿宋" w:hAnsi="仿宋" w:eastAsia="仿宋" w:cs="仿宋"/>
                <w:color w:val="000000"/>
                <w:spacing w:val="-2"/>
                <w:sz w:val="22"/>
                <w:szCs w:val="22"/>
                <w:lang w:val="en-US" w:eastAsia="zh-CN" w:bidi="ar-SA"/>
              </w:rPr>
              <w:t>费用承担</w:t>
            </w:r>
          </w:p>
        </w:tc>
        <w:tc>
          <w:tcPr>
            <w:tcW w:w="5782" w:type="dxa"/>
            <w:vAlign w:val="top"/>
          </w:tcPr>
          <w:p w14:paraId="23ED0319">
            <w:pPr>
              <w:pStyle w:val="18"/>
              <w:numPr>
                <w:ilvl w:val="0"/>
                <w:numId w:val="0"/>
              </w:numPr>
              <w:spacing w:line="360" w:lineRule="auto"/>
              <w:rPr>
                <w:rFonts w:hint="eastAsia" w:ascii="仿宋" w:hAnsi="仿宋" w:eastAsia="仿宋" w:cs="仿宋"/>
                <w:b/>
                <w:bCs/>
                <w:color w:val="000000"/>
                <w:spacing w:val="-2"/>
                <w:sz w:val="22"/>
                <w:szCs w:val="22"/>
                <w:lang w:val="en-US" w:eastAsia="zh-CN" w:bidi="ar-SA"/>
              </w:rPr>
            </w:pPr>
            <w:r>
              <w:rPr>
                <w:rFonts w:hint="eastAsia" w:ascii="仿宋" w:hAnsi="仿宋" w:eastAsia="仿宋" w:cs="仿宋"/>
                <w:b/>
                <w:bCs/>
                <w:color w:val="000000"/>
                <w:spacing w:val="-2"/>
                <w:sz w:val="22"/>
                <w:szCs w:val="22"/>
                <w:lang w:val="en-US" w:eastAsia="zh-CN" w:bidi="ar-SA"/>
              </w:rPr>
              <w:t>1、采购代理费：参考《国家发展计划委员会文件》计价格[2002]1980号文件计取，由成交人在领取成交通知书之前交至采购代理机构。</w:t>
            </w:r>
          </w:p>
          <w:p w14:paraId="44C1FC96">
            <w:pPr>
              <w:pStyle w:val="18"/>
              <w:numPr>
                <w:ilvl w:val="0"/>
                <w:numId w:val="0"/>
              </w:numPr>
              <w:spacing w:line="360" w:lineRule="auto"/>
              <w:rPr>
                <w:rFonts w:hint="eastAsia" w:ascii="仿宋" w:hAnsi="仿宋" w:eastAsia="仿宋" w:cs="仿宋"/>
                <w:b/>
                <w:bCs/>
                <w:color w:val="000000"/>
                <w:spacing w:val="-2"/>
                <w:sz w:val="22"/>
                <w:szCs w:val="22"/>
                <w:lang w:val="en-US" w:eastAsia="zh-CN" w:bidi="ar-SA"/>
              </w:rPr>
            </w:pPr>
            <w:r>
              <w:rPr>
                <w:rFonts w:hint="eastAsia" w:ascii="仿宋" w:hAnsi="仿宋" w:eastAsia="仿宋" w:cs="仿宋"/>
                <w:b/>
                <w:bCs/>
                <w:color w:val="000000"/>
                <w:spacing w:val="-2"/>
                <w:sz w:val="22"/>
                <w:szCs w:val="22"/>
                <w:lang w:val="en-US" w:eastAsia="zh-CN" w:bidi="ar-SA"/>
              </w:rPr>
              <w:t>2、交易平台使用费:按照菏泽市公共资源（国有产权）交易中心的规定，由成交人在领取成交通知书前交纳。</w:t>
            </w:r>
          </w:p>
          <w:p w14:paraId="3141FBC0">
            <w:pPr>
              <w:pStyle w:val="15"/>
              <w:spacing w:before="112" w:line="360" w:lineRule="auto"/>
              <w:ind w:right="107"/>
              <w:jc w:val="both"/>
              <w:rPr>
                <w:rFonts w:hint="eastAsia" w:ascii="仿宋" w:hAnsi="仿宋" w:eastAsia="仿宋" w:cs="仿宋"/>
                <w:color w:val="000000"/>
                <w:spacing w:val="-2"/>
                <w:sz w:val="22"/>
                <w:szCs w:val="22"/>
                <w:lang w:val="en-US" w:eastAsia="zh-CN" w:bidi="ar-SA"/>
              </w:rPr>
            </w:pPr>
            <w:r>
              <w:rPr>
                <w:rFonts w:hint="eastAsia" w:ascii="仿宋" w:hAnsi="仿宋" w:eastAsia="仿宋" w:cs="仿宋"/>
                <w:b/>
                <w:bCs/>
                <w:color w:val="000000"/>
                <w:spacing w:val="-2"/>
                <w:sz w:val="22"/>
                <w:szCs w:val="22"/>
                <w:lang w:val="en-US" w:eastAsia="zh-CN" w:bidi="ar-SA"/>
              </w:rPr>
              <w:t>3、赢标平台服务费：按照赢标平台收费标准，由成交人在领取成交通知书前交纳。</w:t>
            </w:r>
          </w:p>
        </w:tc>
      </w:tr>
      <w:tr w14:paraId="2F9C40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07" w:type="dxa"/>
            <w:vAlign w:val="top"/>
          </w:tcPr>
          <w:p w14:paraId="1C1E2EE5">
            <w:pPr>
              <w:rPr>
                <w:rFonts w:hint="eastAsia" w:ascii="仿宋" w:hAnsi="仿宋" w:eastAsia="仿宋" w:cs="仿宋"/>
                <w:sz w:val="22"/>
                <w:szCs w:val="22"/>
              </w:rPr>
            </w:pPr>
          </w:p>
          <w:p w14:paraId="3A5FB2CC">
            <w:pPr>
              <w:rPr>
                <w:rFonts w:hint="eastAsia" w:ascii="仿宋" w:hAnsi="仿宋" w:eastAsia="仿宋" w:cs="仿宋"/>
                <w:sz w:val="22"/>
                <w:szCs w:val="22"/>
              </w:rPr>
            </w:pPr>
          </w:p>
          <w:p w14:paraId="1484E55E">
            <w:pPr>
              <w:rPr>
                <w:rFonts w:hint="eastAsia" w:ascii="仿宋" w:hAnsi="仿宋" w:eastAsia="仿宋" w:cs="仿宋"/>
                <w:sz w:val="22"/>
                <w:szCs w:val="22"/>
              </w:rPr>
            </w:pPr>
          </w:p>
          <w:p w14:paraId="51E7ADD7">
            <w:pPr>
              <w:rPr>
                <w:rFonts w:hint="eastAsia" w:ascii="仿宋" w:hAnsi="仿宋" w:eastAsia="仿宋" w:cs="仿宋"/>
                <w:sz w:val="22"/>
                <w:szCs w:val="22"/>
              </w:rPr>
            </w:pPr>
          </w:p>
          <w:p w14:paraId="055AB2E9">
            <w:pPr>
              <w:rPr>
                <w:rFonts w:hint="eastAsia" w:ascii="仿宋" w:hAnsi="仿宋" w:eastAsia="仿宋" w:cs="仿宋"/>
                <w:sz w:val="22"/>
                <w:szCs w:val="22"/>
              </w:rPr>
            </w:pPr>
          </w:p>
          <w:p w14:paraId="4A810BDD">
            <w:pPr>
              <w:rPr>
                <w:rFonts w:hint="eastAsia" w:ascii="仿宋" w:hAnsi="仿宋" w:eastAsia="仿宋" w:cs="仿宋"/>
                <w:sz w:val="22"/>
                <w:szCs w:val="22"/>
              </w:rPr>
            </w:pPr>
          </w:p>
          <w:p w14:paraId="02766019">
            <w:pPr>
              <w:rPr>
                <w:rFonts w:hint="eastAsia" w:ascii="仿宋" w:hAnsi="仿宋" w:eastAsia="仿宋" w:cs="仿宋"/>
                <w:sz w:val="22"/>
                <w:szCs w:val="22"/>
              </w:rPr>
            </w:pPr>
          </w:p>
          <w:p w14:paraId="0F76AD0D">
            <w:pPr>
              <w:rPr>
                <w:rFonts w:hint="eastAsia" w:ascii="仿宋" w:hAnsi="仿宋" w:eastAsia="仿宋" w:cs="仿宋"/>
                <w:sz w:val="22"/>
                <w:szCs w:val="22"/>
              </w:rPr>
            </w:pPr>
          </w:p>
          <w:p w14:paraId="5BE2EF9A">
            <w:pPr>
              <w:rPr>
                <w:rFonts w:hint="eastAsia" w:ascii="仿宋" w:hAnsi="仿宋" w:eastAsia="仿宋" w:cs="仿宋"/>
                <w:sz w:val="22"/>
                <w:szCs w:val="22"/>
              </w:rPr>
            </w:pPr>
          </w:p>
          <w:p w14:paraId="199B8E97">
            <w:pPr>
              <w:rPr>
                <w:rFonts w:hint="eastAsia" w:ascii="仿宋" w:hAnsi="仿宋" w:eastAsia="仿宋" w:cs="仿宋"/>
                <w:sz w:val="22"/>
                <w:szCs w:val="22"/>
              </w:rPr>
            </w:pPr>
          </w:p>
          <w:p w14:paraId="448A0855">
            <w:pPr>
              <w:rPr>
                <w:rFonts w:hint="eastAsia" w:ascii="仿宋" w:hAnsi="仿宋" w:eastAsia="仿宋" w:cs="仿宋"/>
                <w:sz w:val="22"/>
                <w:szCs w:val="22"/>
              </w:rPr>
            </w:pPr>
          </w:p>
          <w:p w14:paraId="524EF4B9">
            <w:pPr>
              <w:rPr>
                <w:rFonts w:hint="eastAsia" w:ascii="仿宋" w:hAnsi="仿宋" w:eastAsia="仿宋" w:cs="仿宋"/>
                <w:sz w:val="22"/>
                <w:szCs w:val="22"/>
              </w:rPr>
            </w:pPr>
          </w:p>
          <w:p w14:paraId="4DB24BB4">
            <w:pPr>
              <w:rPr>
                <w:rFonts w:hint="eastAsia" w:ascii="仿宋" w:hAnsi="仿宋" w:eastAsia="仿宋" w:cs="仿宋"/>
                <w:sz w:val="22"/>
                <w:szCs w:val="22"/>
              </w:rPr>
            </w:pPr>
          </w:p>
          <w:p w14:paraId="53B0683C">
            <w:pPr>
              <w:rPr>
                <w:rFonts w:hint="eastAsia" w:ascii="仿宋" w:hAnsi="仿宋" w:eastAsia="仿宋" w:cs="仿宋"/>
                <w:sz w:val="22"/>
                <w:szCs w:val="22"/>
              </w:rPr>
            </w:pPr>
          </w:p>
          <w:p w14:paraId="16E12B9A">
            <w:pPr>
              <w:rPr>
                <w:rFonts w:hint="eastAsia" w:ascii="仿宋" w:hAnsi="仿宋" w:eastAsia="仿宋" w:cs="仿宋"/>
                <w:sz w:val="22"/>
                <w:szCs w:val="22"/>
              </w:rPr>
            </w:pPr>
          </w:p>
          <w:p w14:paraId="158E427E">
            <w:pPr>
              <w:rPr>
                <w:rFonts w:hint="eastAsia" w:ascii="仿宋" w:hAnsi="仿宋" w:eastAsia="仿宋" w:cs="仿宋"/>
                <w:sz w:val="22"/>
                <w:szCs w:val="22"/>
              </w:rPr>
            </w:pPr>
          </w:p>
          <w:p w14:paraId="74EA16F3">
            <w:pPr>
              <w:rPr>
                <w:rFonts w:hint="eastAsia" w:ascii="仿宋" w:hAnsi="仿宋" w:eastAsia="仿宋" w:cs="仿宋"/>
                <w:sz w:val="22"/>
                <w:szCs w:val="22"/>
              </w:rPr>
            </w:pPr>
          </w:p>
          <w:p w14:paraId="13F0240F">
            <w:pPr>
              <w:rPr>
                <w:rFonts w:hint="eastAsia" w:ascii="仿宋" w:hAnsi="仿宋" w:eastAsia="仿宋" w:cs="仿宋"/>
                <w:sz w:val="22"/>
                <w:szCs w:val="22"/>
              </w:rPr>
            </w:pPr>
          </w:p>
          <w:p w14:paraId="1828D116">
            <w:pPr>
              <w:rPr>
                <w:rFonts w:hint="eastAsia" w:ascii="仿宋" w:hAnsi="仿宋" w:eastAsia="仿宋" w:cs="仿宋"/>
                <w:sz w:val="22"/>
                <w:szCs w:val="22"/>
              </w:rPr>
            </w:pPr>
          </w:p>
          <w:p w14:paraId="24E55E4F">
            <w:pPr>
              <w:spacing w:line="241" w:lineRule="auto"/>
              <w:rPr>
                <w:rFonts w:hint="eastAsia" w:ascii="仿宋" w:hAnsi="仿宋" w:eastAsia="仿宋" w:cs="仿宋"/>
                <w:sz w:val="22"/>
                <w:szCs w:val="22"/>
              </w:rPr>
            </w:pPr>
          </w:p>
          <w:p w14:paraId="6B5ED471">
            <w:pPr>
              <w:spacing w:line="241" w:lineRule="auto"/>
              <w:rPr>
                <w:rFonts w:hint="eastAsia" w:ascii="仿宋" w:hAnsi="仿宋" w:eastAsia="仿宋" w:cs="仿宋"/>
                <w:sz w:val="22"/>
                <w:szCs w:val="22"/>
              </w:rPr>
            </w:pPr>
          </w:p>
          <w:p w14:paraId="735EF721">
            <w:pPr>
              <w:spacing w:line="241" w:lineRule="auto"/>
              <w:rPr>
                <w:rFonts w:hint="eastAsia" w:ascii="仿宋" w:hAnsi="仿宋" w:eastAsia="仿宋" w:cs="仿宋"/>
                <w:sz w:val="22"/>
                <w:szCs w:val="22"/>
              </w:rPr>
            </w:pPr>
          </w:p>
          <w:p w14:paraId="5D8CB5A9">
            <w:pPr>
              <w:pStyle w:val="15"/>
              <w:spacing w:before="91"/>
              <w:ind w:left="482"/>
              <w:rPr>
                <w:rFonts w:hint="eastAsia" w:ascii="仿宋" w:hAnsi="仿宋" w:eastAsia="仿宋" w:cs="仿宋"/>
                <w:sz w:val="22"/>
                <w:szCs w:val="22"/>
                <w:lang w:eastAsia="zh-CN"/>
              </w:rPr>
            </w:pPr>
            <w:r>
              <w:rPr>
                <w:rFonts w:hint="eastAsia" w:ascii="仿宋" w:hAnsi="仿宋" w:eastAsia="仿宋" w:cs="仿宋"/>
                <w:spacing w:val="-7"/>
                <w:sz w:val="22"/>
                <w:szCs w:val="22"/>
              </w:rPr>
              <w:t>3</w:t>
            </w:r>
            <w:r>
              <w:rPr>
                <w:rFonts w:hint="eastAsia" w:ascii="仿宋" w:hAnsi="仿宋" w:eastAsia="仿宋" w:cs="仿宋"/>
                <w:spacing w:val="-7"/>
                <w:sz w:val="22"/>
                <w:szCs w:val="22"/>
                <w:lang w:val="en-US" w:eastAsia="zh-CN"/>
              </w:rPr>
              <w:t>2</w:t>
            </w:r>
          </w:p>
        </w:tc>
        <w:tc>
          <w:tcPr>
            <w:tcW w:w="2346" w:type="dxa"/>
            <w:vAlign w:val="top"/>
          </w:tcPr>
          <w:p w14:paraId="632A56C9">
            <w:pPr>
              <w:rPr>
                <w:rFonts w:hint="eastAsia" w:ascii="仿宋" w:hAnsi="仿宋" w:eastAsia="仿宋" w:cs="仿宋"/>
                <w:sz w:val="22"/>
                <w:szCs w:val="22"/>
              </w:rPr>
            </w:pPr>
          </w:p>
          <w:p w14:paraId="125A4C2A">
            <w:pPr>
              <w:rPr>
                <w:rFonts w:hint="eastAsia" w:ascii="仿宋" w:hAnsi="仿宋" w:eastAsia="仿宋" w:cs="仿宋"/>
                <w:sz w:val="22"/>
                <w:szCs w:val="22"/>
              </w:rPr>
            </w:pPr>
          </w:p>
          <w:p w14:paraId="663A2906">
            <w:pPr>
              <w:rPr>
                <w:rFonts w:hint="eastAsia" w:ascii="仿宋" w:hAnsi="仿宋" w:eastAsia="仿宋" w:cs="仿宋"/>
                <w:sz w:val="22"/>
                <w:szCs w:val="22"/>
              </w:rPr>
            </w:pPr>
          </w:p>
          <w:p w14:paraId="4ACB7775">
            <w:pPr>
              <w:rPr>
                <w:rFonts w:hint="eastAsia" w:ascii="仿宋" w:hAnsi="仿宋" w:eastAsia="仿宋" w:cs="仿宋"/>
                <w:sz w:val="22"/>
                <w:szCs w:val="22"/>
              </w:rPr>
            </w:pPr>
          </w:p>
          <w:p w14:paraId="094BA5A8">
            <w:pPr>
              <w:rPr>
                <w:rFonts w:hint="eastAsia" w:ascii="仿宋" w:hAnsi="仿宋" w:eastAsia="仿宋" w:cs="仿宋"/>
                <w:sz w:val="22"/>
                <w:szCs w:val="22"/>
              </w:rPr>
            </w:pPr>
          </w:p>
          <w:p w14:paraId="06A3C366">
            <w:pPr>
              <w:rPr>
                <w:rFonts w:hint="eastAsia" w:ascii="仿宋" w:hAnsi="仿宋" w:eastAsia="仿宋" w:cs="仿宋"/>
                <w:sz w:val="22"/>
                <w:szCs w:val="22"/>
              </w:rPr>
            </w:pPr>
          </w:p>
          <w:p w14:paraId="5A70458C">
            <w:pPr>
              <w:rPr>
                <w:rFonts w:hint="eastAsia" w:ascii="仿宋" w:hAnsi="仿宋" w:eastAsia="仿宋" w:cs="仿宋"/>
                <w:sz w:val="22"/>
                <w:szCs w:val="22"/>
              </w:rPr>
            </w:pPr>
          </w:p>
          <w:p w14:paraId="58582C36">
            <w:pPr>
              <w:rPr>
                <w:rFonts w:hint="eastAsia" w:ascii="仿宋" w:hAnsi="仿宋" w:eastAsia="仿宋" w:cs="仿宋"/>
                <w:sz w:val="22"/>
                <w:szCs w:val="22"/>
              </w:rPr>
            </w:pPr>
          </w:p>
          <w:p w14:paraId="5F37FD7A">
            <w:pPr>
              <w:rPr>
                <w:rFonts w:hint="eastAsia" w:ascii="仿宋" w:hAnsi="仿宋" w:eastAsia="仿宋" w:cs="仿宋"/>
                <w:sz w:val="22"/>
                <w:szCs w:val="22"/>
              </w:rPr>
            </w:pPr>
          </w:p>
          <w:p w14:paraId="54A01E33">
            <w:pPr>
              <w:rPr>
                <w:rFonts w:hint="eastAsia" w:ascii="仿宋" w:hAnsi="仿宋" w:eastAsia="仿宋" w:cs="仿宋"/>
                <w:sz w:val="22"/>
                <w:szCs w:val="22"/>
              </w:rPr>
            </w:pPr>
          </w:p>
          <w:p w14:paraId="1C6F686F">
            <w:pPr>
              <w:spacing w:line="241" w:lineRule="auto"/>
              <w:rPr>
                <w:rFonts w:hint="eastAsia" w:ascii="仿宋" w:hAnsi="仿宋" w:eastAsia="仿宋" w:cs="仿宋"/>
                <w:sz w:val="22"/>
                <w:szCs w:val="22"/>
              </w:rPr>
            </w:pPr>
          </w:p>
          <w:p w14:paraId="4DDDFD78">
            <w:pPr>
              <w:spacing w:line="241" w:lineRule="auto"/>
              <w:rPr>
                <w:rFonts w:hint="eastAsia" w:ascii="仿宋" w:hAnsi="仿宋" w:eastAsia="仿宋" w:cs="仿宋"/>
                <w:sz w:val="22"/>
                <w:szCs w:val="22"/>
              </w:rPr>
            </w:pPr>
          </w:p>
          <w:p w14:paraId="034A8BBC">
            <w:pPr>
              <w:spacing w:line="241" w:lineRule="auto"/>
              <w:rPr>
                <w:rFonts w:hint="eastAsia" w:ascii="仿宋" w:hAnsi="仿宋" w:eastAsia="仿宋" w:cs="仿宋"/>
                <w:sz w:val="22"/>
                <w:szCs w:val="22"/>
              </w:rPr>
            </w:pPr>
          </w:p>
          <w:p w14:paraId="084DA939">
            <w:pPr>
              <w:spacing w:line="241" w:lineRule="auto"/>
              <w:rPr>
                <w:rFonts w:hint="eastAsia" w:ascii="仿宋" w:hAnsi="仿宋" w:eastAsia="仿宋" w:cs="仿宋"/>
                <w:sz w:val="22"/>
                <w:szCs w:val="22"/>
              </w:rPr>
            </w:pPr>
          </w:p>
          <w:p w14:paraId="012C975F">
            <w:pPr>
              <w:spacing w:line="241" w:lineRule="auto"/>
              <w:rPr>
                <w:rFonts w:hint="eastAsia" w:ascii="仿宋" w:hAnsi="仿宋" w:eastAsia="仿宋" w:cs="仿宋"/>
                <w:sz w:val="22"/>
                <w:szCs w:val="22"/>
              </w:rPr>
            </w:pPr>
          </w:p>
          <w:p w14:paraId="750E6C5B">
            <w:pPr>
              <w:spacing w:line="241" w:lineRule="auto"/>
              <w:rPr>
                <w:rFonts w:hint="eastAsia" w:ascii="仿宋" w:hAnsi="仿宋" w:eastAsia="仿宋" w:cs="仿宋"/>
                <w:sz w:val="22"/>
                <w:szCs w:val="22"/>
              </w:rPr>
            </w:pPr>
          </w:p>
          <w:p w14:paraId="0B95B80E">
            <w:pPr>
              <w:spacing w:line="241" w:lineRule="auto"/>
              <w:rPr>
                <w:rFonts w:hint="eastAsia" w:ascii="仿宋" w:hAnsi="仿宋" w:eastAsia="仿宋" w:cs="仿宋"/>
                <w:sz w:val="22"/>
                <w:szCs w:val="22"/>
              </w:rPr>
            </w:pPr>
          </w:p>
          <w:p w14:paraId="0F51F2BC">
            <w:pPr>
              <w:spacing w:line="241" w:lineRule="auto"/>
              <w:rPr>
                <w:rFonts w:hint="eastAsia" w:ascii="仿宋" w:hAnsi="仿宋" w:eastAsia="仿宋" w:cs="仿宋"/>
                <w:sz w:val="22"/>
                <w:szCs w:val="22"/>
              </w:rPr>
            </w:pPr>
          </w:p>
          <w:p w14:paraId="45F9DC3A">
            <w:pPr>
              <w:spacing w:line="241" w:lineRule="auto"/>
              <w:rPr>
                <w:rFonts w:hint="eastAsia" w:ascii="仿宋" w:hAnsi="仿宋" w:eastAsia="仿宋" w:cs="仿宋"/>
                <w:sz w:val="22"/>
                <w:szCs w:val="22"/>
              </w:rPr>
            </w:pPr>
          </w:p>
          <w:p w14:paraId="763DEF57">
            <w:pPr>
              <w:spacing w:line="241" w:lineRule="auto"/>
              <w:rPr>
                <w:rFonts w:hint="eastAsia" w:ascii="仿宋" w:hAnsi="仿宋" w:eastAsia="仿宋" w:cs="仿宋"/>
                <w:sz w:val="22"/>
                <w:szCs w:val="22"/>
              </w:rPr>
            </w:pPr>
          </w:p>
          <w:p w14:paraId="2F5354F8">
            <w:pPr>
              <w:spacing w:line="241" w:lineRule="auto"/>
              <w:rPr>
                <w:rFonts w:hint="eastAsia" w:ascii="仿宋" w:hAnsi="仿宋" w:eastAsia="仿宋" w:cs="仿宋"/>
                <w:sz w:val="22"/>
                <w:szCs w:val="22"/>
              </w:rPr>
            </w:pPr>
          </w:p>
          <w:p w14:paraId="2535BD79">
            <w:pPr>
              <w:pStyle w:val="15"/>
              <w:spacing w:before="91" w:line="292" w:lineRule="auto"/>
              <w:ind w:right="441"/>
              <w:rPr>
                <w:rFonts w:hint="eastAsia" w:ascii="仿宋" w:hAnsi="仿宋" w:eastAsia="仿宋" w:cs="仿宋"/>
                <w:sz w:val="22"/>
                <w:szCs w:val="22"/>
              </w:rPr>
            </w:pPr>
            <w:r>
              <w:rPr>
                <w:rFonts w:hint="eastAsia" w:ascii="仿宋" w:hAnsi="仿宋" w:eastAsia="仿宋" w:cs="仿宋"/>
                <w:spacing w:val="-7"/>
                <w:sz w:val="22"/>
                <w:szCs w:val="22"/>
              </w:rPr>
              <w:t>电子招投标须知</w:t>
            </w:r>
          </w:p>
        </w:tc>
        <w:tc>
          <w:tcPr>
            <w:tcW w:w="5782" w:type="dxa"/>
            <w:vAlign w:val="top"/>
          </w:tcPr>
          <w:p w14:paraId="03AAA5DC">
            <w:pPr>
              <w:pStyle w:val="15"/>
              <w:keepNext w:val="0"/>
              <w:keepLines w:val="0"/>
              <w:pageBreakBefore w:val="0"/>
              <w:widowControl w:val="0"/>
              <w:kinsoku/>
              <w:wordWrap/>
              <w:overflowPunct/>
              <w:topLinePunct/>
              <w:autoSpaceDE w:val="0"/>
              <w:autoSpaceDN w:val="0"/>
              <w:bidi w:val="0"/>
              <w:adjustRightInd w:val="0"/>
              <w:snapToGrid w:val="0"/>
              <w:spacing w:line="360" w:lineRule="auto"/>
              <w:ind w:left="0" w:right="0" w:firstLine="440" w:firstLineChars="200"/>
              <w:textAlignment w:val="baseline"/>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磋商文件中其他章节与电子供应商须知有不一致的内容，以电子供应商须知内容为准。</w:t>
            </w:r>
          </w:p>
          <w:p w14:paraId="1AC720A7">
            <w:pPr>
              <w:pStyle w:val="15"/>
              <w:keepNext w:val="0"/>
              <w:keepLines w:val="0"/>
              <w:pageBreakBefore w:val="0"/>
              <w:widowControl w:val="0"/>
              <w:kinsoku/>
              <w:wordWrap/>
              <w:overflowPunct/>
              <w:topLinePunct/>
              <w:autoSpaceDE w:val="0"/>
              <w:autoSpaceDN w:val="0"/>
              <w:bidi w:val="0"/>
              <w:adjustRightInd w:val="0"/>
              <w:snapToGrid w:val="0"/>
              <w:spacing w:line="360" w:lineRule="auto"/>
              <w:ind w:left="0" w:right="0" w:firstLine="440" w:firstLineChars="200"/>
              <w:textAlignment w:val="baseline"/>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1.本次采购为电子招投标,供应商应通过赢标平台菏泽专区http://hz.fzbidding.com/上传经CA加密的电子响应文件。</w:t>
            </w:r>
          </w:p>
          <w:p w14:paraId="2D2F92F7">
            <w:pPr>
              <w:pStyle w:val="15"/>
              <w:keepNext w:val="0"/>
              <w:keepLines w:val="0"/>
              <w:pageBreakBefore w:val="0"/>
              <w:widowControl w:val="0"/>
              <w:kinsoku/>
              <w:wordWrap/>
              <w:overflowPunct/>
              <w:topLinePunct/>
              <w:autoSpaceDE w:val="0"/>
              <w:autoSpaceDN w:val="0"/>
              <w:bidi w:val="0"/>
              <w:adjustRightInd w:val="0"/>
              <w:snapToGrid w:val="0"/>
              <w:spacing w:line="360" w:lineRule="auto"/>
              <w:ind w:left="0" w:right="0" w:firstLine="440" w:firstLineChars="200"/>
              <w:textAlignment w:val="baseline"/>
              <w:rPr>
                <w:rFonts w:hint="eastAsia" w:ascii="仿宋" w:hAnsi="仿宋" w:eastAsia="仿宋" w:cs="仿宋"/>
                <w:sz w:val="22"/>
                <w:szCs w:val="22"/>
              </w:rPr>
            </w:pPr>
            <w:r>
              <w:rPr>
                <w:rFonts w:hint="eastAsia" w:ascii="仿宋" w:hAnsi="仿宋" w:eastAsia="仿宋" w:cs="仿宋"/>
                <w:sz w:val="22"/>
                <w:szCs w:val="22"/>
              </w:rPr>
              <w:t>2.在线递交电子响应文件前，供应商应当使用投标客户端及及CA为响应文件加密，加密时所用响应文件均只能使用同一把企业CA证书进行加密，否则引起的解密失败的责任由供应商自行承担。加密后请使用投标客户端软件验证解密，以确保电子响应文件未在加密过程中损坏。供应商未按规定加密的响应文件，赢标平台菏泽专区http://hz.fzbidding.com/将拒绝接收。</w:t>
            </w:r>
          </w:p>
          <w:p w14:paraId="7EF54135">
            <w:pPr>
              <w:pStyle w:val="15"/>
              <w:keepNext w:val="0"/>
              <w:keepLines w:val="0"/>
              <w:pageBreakBefore w:val="0"/>
              <w:widowControl w:val="0"/>
              <w:kinsoku/>
              <w:wordWrap/>
              <w:overflowPunct/>
              <w:topLinePunct/>
              <w:autoSpaceDE w:val="0"/>
              <w:autoSpaceDN w:val="0"/>
              <w:bidi w:val="0"/>
              <w:adjustRightInd w:val="0"/>
              <w:snapToGrid w:val="0"/>
              <w:spacing w:line="360" w:lineRule="auto"/>
              <w:ind w:left="0" w:right="0" w:firstLine="440" w:firstLineChars="200"/>
              <w:textAlignment w:val="baseline"/>
              <w:rPr>
                <w:rFonts w:hint="eastAsia" w:ascii="仿宋" w:hAnsi="仿宋" w:eastAsia="仿宋" w:cs="仿宋"/>
                <w:sz w:val="22"/>
                <w:szCs w:val="22"/>
              </w:rPr>
            </w:pPr>
            <w:r>
              <w:rPr>
                <w:rFonts w:hint="eastAsia" w:ascii="仿宋" w:hAnsi="仿宋" w:eastAsia="仿宋" w:cs="仿宋"/>
                <w:sz w:val="22"/>
                <w:szCs w:val="22"/>
              </w:rPr>
              <w:t>供应商须在报价截止时间前，通过投标客户端生成FWTB或HWTB结尾的加密文件，并在竞争性磋商文件规定的报价截止时间前登陆赢标平台菏泽专区http://hz.fzbidding.com/递交电子响应文件。</w:t>
            </w:r>
          </w:p>
          <w:p w14:paraId="665928E2">
            <w:pPr>
              <w:pStyle w:val="15"/>
              <w:keepNext w:val="0"/>
              <w:keepLines w:val="0"/>
              <w:pageBreakBefore w:val="0"/>
              <w:widowControl w:val="0"/>
              <w:kinsoku/>
              <w:wordWrap/>
              <w:overflowPunct/>
              <w:topLinePunct/>
              <w:autoSpaceDE w:val="0"/>
              <w:autoSpaceDN w:val="0"/>
              <w:bidi w:val="0"/>
              <w:adjustRightInd w:val="0"/>
              <w:snapToGrid w:val="0"/>
              <w:spacing w:line="360" w:lineRule="auto"/>
              <w:ind w:left="0" w:right="0" w:firstLine="440" w:firstLineChars="200"/>
              <w:textAlignment w:val="baseline"/>
              <w:rPr>
                <w:rFonts w:hint="eastAsia" w:ascii="仿宋" w:hAnsi="仿宋" w:eastAsia="仿宋" w:cs="仿宋"/>
                <w:sz w:val="22"/>
                <w:szCs w:val="22"/>
              </w:rPr>
            </w:pPr>
            <w:r>
              <w:rPr>
                <w:rFonts w:hint="eastAsia" w:ascii="仿宋" w:hAnsi="仿宋" w:eastAsia="仿宋" w:cs="仿宋"/>
                <w:sz w:val="22"/>
                <w:szCs w:val="22"/>
              </w:rPr>
              <w:t>3.供应商在递交响应文件之后、在规定的报价截止时间之前，可随时登陆赢标平台菏泽专区http://hz.fzbidding.com/撤回响应文件。需要补充或者修改响应文件时，必须先撤回响应文件，修改后重新递交。重新递交的响应文件应按竞争性磋商文件的规定编制、加密和CA签名。在报价截止时间后，不能修改或撤回响应文件。</w:t>
            </w:r>
          </w:p>
          <w:p w14:paraId="385E66B1">
            <w:pPr>
              <w:pStyle w:val="15"/>
              <w:keepNext w:val="0"/>
              <w:keepLines w:val="0"/>
              <w:pageBreakBefore w:val="0"/>
              <w:widowControl w:val="0"/>
              <w:kinsoku/>
              <w:wordWrap/>
              <w:overflowPunct/>
              <w:topLinePunct/>
              <w:autoSpaceDE w:val="0"/>
              <w:autoSpaceDN w:val="0"/>
              <w:bidi w:val="0"/>
              <w:adjustRightInd w:val="0"/>
              <w:snapToGrid w:val="0"/>
              <w:spacing w:line="360" w:lineRule="auto"/>
              <w:ind w:left="0" w:right="0" w:firstLine="440" w:firstLineChars="200"/>
              <w:textAlignment w:val="baseline"/>
              <w:rPr>
                <w:rFonts w:hint="eastAsia" w:ascii="仿宋" w:hAnsi="仿宋" w:eastAsia="仿宋" w:cs="仿宋"/>
                <w:sz w:val="22"/>
                <w:szCs w:val="22"/>
              </w:rPr>
            </w:pPr>
            <w:r>
              <w:rPr>
                <w:rFonts w:hint="eastAsia" w:ascii="仿宋" w:hAnsi="仿宋" w:eastAsia="仿宋" w:cs="仿宋"/>
                <w:sz w:val="22"/>
                <w:szCs w:val="22"/>
                <w:lang w:val="en-US" w:eastAsia="zh-CN"/>
              </w:rPr>
              <w:t>4</w:t>
            </w:r>
            <w:r>
              <w:rPr>
                <w:rFonts w:hint="eastAsia" w:ascii="仿宋" w:hAnsi="仿宋" w:eastAsia="仿宋" w:cs="仿宋"/>
                <w:sz w:val="22"/>
                <w:szCs w:val="22"/>
              </w:rPr>
              <w:t>.《操作手册》赢标平台菏泽专区http://hz.fzbidding.com/“下载中心”栏目进行下载。供应商在使用电子招标投标平台时，如有任何疑问，请拨打客服电话</w:t>
            </w:r>
            <w:r>
              <w:rPr>
                <w:rFonts w:hint="eastAsia" w:ascii="仿宋" w:hAnsi="仿宋" w:eastAsia="仿宋" w:cs="仿宋"/>
                <w:sz w:val="22"/>
                <w:szCs w:val="22"/>
                <w:lang w:eastAsia="zh-CN"/>
              </w:rPr>
              <w:t>：15898683755、15552513997</w:t>
            </w:r>
            <w:r>
              <w:rPr>
                <w:rFonts w:hint="eastAsia" w:ascii="仿宋" w:hAnsi="仿宋" w:eastAsia="仿宋" w:cs="仿宋"/>
                <w:sz w:val="22"/>
                <w:szCs w:val="22"/>
              </w:rPr>
              <w:t>。</w:t>
            </w:r>
          </w:p>
        </w:tc>
      </w:tr>
      <w:tr w14:paraId="1CE295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07" w:type="dxa"/>
            <w:vAlign w:val="top"/>
          </w:tcPr>
          <w:p w14:paraId="2DF9DF7F">
            <w:pPr>
              <w:pStyle w:val="15"/>
              <w:spacing w:before="189"/>
              <w:ind w:left="482"/>
              <w:rPr>
                <w:rFonts w:hint="eastAsia" w:ascii="仿宋" w:hAnsi="仿宋" w:eastAsia="仿宋" w:cs="仿宋"/>
                <w:sz w:val="22"/>
                <w:szCs w:val="22"/>
                <w:lang w:eastAsia="zh-CN"/>
              </w:rPr>
            </w:pPr>
            <w:r>
              <w:rPr>
                <w:rFonts w:hint="eastAsia" w:ascii="仿宋" w:hAnsi="仿宋" w:eastAsia="仿宋" w:cs="仿宋"/>
                <w:spacing w:val="-7"/>
                <w:sz w:val="22"/>
                <w:szCs w:val="22"/>
              </w:rPr>
              <w:t>3</w:t>
            </w:r>
            <w:r>
              <w:rPr>
                <w:rFonts w:hint="eastAsia" w:ascii="仿宋" w:hAnsi="仿宋" w:eastAsia="仿宋" w:cs="仿宋"/>
                <w:spacing w:val="-7"/>
                <w:sz w:val="22"/>
                <w:szCs w:val="22"/>
                <w:lang w:val="en-US" w:eastAsia="zh-CN"/>
              </w:rPr>
              <w:t>3</w:t>
            </w:r>
          </w:p>
        </w:tc>
        <w:tc>
          <w:tcPr>
            <w:tcW w:w="2346" w:type="dxa"/>
            <w:vAlign w:val="top"/>
          </w:tcPr>
          <w:p w14:paraId="37772550">
            <w:pPr>
              <w:pStyle w:val="15"/>
              <w:spacing w:before="212" w:line="219" w:lineRule="auto"/>
              <w:ind w:left="588"/>
              <w:rPr>
                <w:rFonts w:hint="eastAsia" w:ascii="仿宋" w:hAnsi="仿宋" w:eastAsia="仿宋" w:cs="仿宋"/>
                <w:sz w:val="22"/>
                <w:szCs w:val="22"/>
              </w:rPr>
            </w:pPr>
            <w:r>
              <w:rPr>
                <w:rFonts w:hint="eastAsia" w:ascii="仿宋" w:hAnsi="仿宋" w:eastAsia="仿宋" w:cs="仿宋"/>
                <w:spacing w:val="-2"/>
                <w:sz w:val="22"/>
                <w:szCs w:val="22"/>
              </w:rPr>
              <w:t>信用评价</w:t>
            </w:r>
          </w:p>
        </w:tc>
        <w:tc>
          <w:tcPr>
            <w:tcW w:w="5782" w:type="dxa"/>
            <w:vAlign w:val="top"/>
          </w:tcPr>
          <w:p w14:paraId="029F267D">
            <w:pPr>
              <w:pStyle w:val="15"/>
              <w:spacing w:before="166" w:line="360" w:lineRule="auto"/>
              <w:ind w:left="117"/>
              <w:rPr>
                <w:rFonts w:hint="eastAsia" w:ascii="仿宋" w:hAnsi="仿宋" w:eastAsia="仿宋" w:cs="仿宋"/>
                <w:sz w:val="22"/>
                <w:szCs w:val="22"/>
              </w:rPr>
            </w:pPr>
            <w:r>
              <w:rPr>
                <w:rFonts w:hint="eastAsia" w:ascii="仿宋" w:hAnsi="仿宋" w:eastAsia="仿宋" w:cs="仿宋"/>
                <w:sz w:val="22"/>
                <w:szCs w:val="22"/>
              </w:rPr>
              <w:t>供应商须在项目开标前，进入菏泽政采信用系统（https://jdpj.hzcz.heze.gov.cn:4443/），完成账号注册（已有账号的无需重复注册），登录系统截取当前的信用星级和分数，作为供应商信用情况的参考。信用系统具体操作步骤详见【菏泽市政采信用管理系统】用户操作手册</w:t>
            </w:r>
          </w:p>
          <w:p w14:paraId="3197F20E">
            <w:pPr>
              <w:pStyle w:val="15"/>
              <w:spacing w:before="166" w:line="360" w:lineRule="auto"/>
              <w:ind w:left="117"/>
              <w:rPr>
                <w:rFonts w:hint="eastAsia" w:ascii="仿宋" w:hAnsi="仿宋" w:eastAsia="仿宋" w:cs="仿宋"/>
                <w:sz w:val="22"/>
                <w:szCs w:val="22"/>
              </w:rPr>
            </w:pPr>
            <w:r>
              <w:rPr>
                <w:rFonts w:hint="eastAsia" w:ascii="仿宋" w:hAnsi="仿宋" w:eastAsia="仿宋" w:cs="仿宋"/>
                <w:sz w:val="22"/>
                <w:szCs w:val="22"/>
              </w:rPr>
              <w:t>（https://jdpj.hzcz.heze.gov.cn:4443/）。</w:t>
            </w:r>
          </w:p>
          <w:p w14:paraId="7E3DBD15">
            <w:pPr>
              <w:pStyle w:val="15"/>
              <w:spacing w:before="166" w:line="360" w:lineRule="auto"/>
              <w:ind w:left="117"/>
              <w:rPr>
                <w:rFonts w:hint="eastAsia" w:ascii="仿宋" w:hAnsi="仿宋" w:eastAsia="仿宋" w:cs="仿宋"/>
                <w:sz w:val="22"/>
                <w:szCs w:val="22"/>
              </w:rPr>
            </w:pPr>
            <w:r>
              <w:rPr>
                <w:rFonts w:hint="eastAsia" w:ascii="仿宋" w:hAnsi="仿宋" w:eastAsia="仿宋" w:cs="仿宋"/>
                <w:sz w:val="22"/>
                <w:szCs w:val="22"/>
                <w:lang w:val="en-US" w:eastAsia="zh-CN"/>
              </w:rPr>
              <w:t>注：</w:t>
            </w:r>
            <w:r>
              <w:rPr>
                <w:rFonts w:hint="eastAsia" w:ascii="仿宋" w:hAnsi="仿宋" w:eastAsia="仿宋" w:cs="仿宋"/>
                <w:sz w:val="22"/>
                <w:szCs w:val="22"/>
                <w:lang w:eastAsia="zh-CN"/>
              </w:rPr>
              <w:t>此项不作为供应商参与评审的资格项和评分项。</w:t>
            </w:r>
          </w:p>
        </w:tc>
      </w:tr>
      <w:tr w14:paraId="2B3323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4" w:hRule="atLeast"/>
        </w:trPr>
        <w:tc>
          <w:tcPr>
            <w:tcW w:w="907" w:type="dxa"/>
            <w:vAlign w:val="top"/>
          </w:tcPr>
          <w:p w14:paraId="7D5D22FE">
            <w:pPr>
              <w:pStyle w:val="15"/>
              <w:spacing w:before="91"/>
              <w:ind w:left="482"/>
              <w:rPr>
                <w:rFonts w:hint="default" w:ascii="仿宋" w:hAnsi="仿宋" w:eastAsia="仿宋" w:cs="仿宋"/>
                <w:spacing w:val="-7"/>
                <w:sz w:val="22"/>
                <w:szCs w:val="22"/>
                <w:lang w:val="en-US" w:eastAsia="zh-CN"/>
              </w:rPr>
            </w:pPr>
            <w:r>
              <w:rPr>
                <w:rFonts w:hint="eastAsia" w:ascii="仿宋" w:hAnsi="仿宋" w:eastAsia="仿宋" w:cs="仿宋"/>
                <w:spacing w:val="-7"/>
                <w:sz w:val="22"/>
                <w:szCs w:val="22"/>
                <w:lang w:val="en-US" w:eastAsia="zh-CN"/>
              </w:rPr>
              <w:t>34</w:t>
            </w:r>
          </w:p>
        </w:tc>
        <w:tc>
          <w:tcPr>
            <w:tcW w:w="2346" w:type="dxa"/>
            <w:vAlign w:val="top"/>
          </w:tcPr>
          <w:p w14:paraId="2890FF8C">
            <w:pPr>
              <w:pStyle w:val="15"/>
              <w:spacing w:before="91" w:line="221" w:lineRule="auto"/>
              <w:ind w:left="306"/>
              <w:rPr>
                <w:rFonts w:hint="eastAsia" w:ascii="仿宋" w:hAnsi="仿宋" w:eastAsia="仿宋" w:cs="仿宋"/>
                <w:spacing w:val="-1"/>
                <w:sz w:val="22"/>
                <w:szCs w:val="22"/>
              </w:rPr>
            </w:pPr>
            <w:r>
              <w:rPr>
                <w:rFonts w:hint="eastAsia" w:ascii="仿宋" w:hAnsi="仿宋" w:eastAsia="仿宋" w:cs="仿宋"/>
                <w:spacing w:val="-1"/>
                <w:sz w:val="22"/>
                <w:szCs w:val="22"/>
              </w:rPr>
              <w:t>关于异常低价的处理</w:t>
            </w:r>
          </w:p>
        </w:tc>
        <w:tc>
          <w:tcPr>
            <w:tcW w:w="5782" w:type="dxa"/>
            <w:vAlign w:val="top"/>
          </w:tcPr>
          <w:p w14:paraId="592E7A6A">
            <w:pPr>
              <w:pStyle w:val="15"/>
              <w:spacing w:before="140" w:line="274" w:lineRule="auto"/>
              <w:ind w:left="115" w:right="107" w:firstLine="281"/>
              <w:jc w:val="both"/>
              <w:rPr>
                <w:rFonts w:hint="eastAsia" w:ascii="仿宋" w:hAnsi="仿宋" w:eastAsia="仿宋" w:cs="仿宋"/>
                <w:spacing w:val="-5"/>
                <w:sz w:val="22"/>
                <w:szCs w:val="22"/>
              </w:rPr>
            </w:pPr>
            <w:r>
              <w:rPr>
                <w:rFonts w:hint="eastAsia" w:ascii="仿宋" w:hAnsi="仿宋" w:eastAsia="仿宋" w:cs="仿宋"/>
                <w:spacing w:val="-5"/>
                <w:sz w:val="22"/>
                <w:szCs w:val="22"/>
              </w:rPr>
              <w:t>在评审过程中出现下列情形之一的，评审委员会将启动异常低价投标（响应）审查程序：</w:t>
            </w:r>
          </w:p>
          <w:p w14:paraId="1CC9BF1D">
            <w:pPr>
              <w:pStyle w:val="15"/>
              <w:spacing w:before="140" w:line="274" w:lineRule="auto"/>
              <w:ind w:left="115" w:right="107" w:firstLine="281"/>
              <w:jc w:val="both"/>
              <w:rPr>
                <w:rFonts w:hint="eastAsia" w:ascii="仿宋" w:hAnsi="仿宋" w:eastAsia="仿宋" w:cs="仿宋"/>
                <w:spacing w:val="-5"/>
                <w:sz w:val="22"/>
                <w:szCs w:val="22"/>
              </w:rPr>
            </w:pPr>
            <w:r>
              <w:rPr>
                <w:rFonts w:hint="eastAsia" w:ascii="仿宋" w:hAnsi="仿宋" w:eastAsia="仿宋" w:cs="仿宋"/>
                <w:spacing w:val="-5"/>
                <w:sz w:val="22"/>
                <w:szCs w:val="22"/>
              </w:rPr>
              <w:t>1.投标（响应）报价低于全部通过符合性审查供应商投标（响应）报价平均值65%的，即投标（响应）报价&lt;全部通过符合性审查供应商投标（响应）报价平均值×65%；</w:t>
            </w:r>
          </w:p>
          <w:p w14:paraId="16420B00">
            <w:pPr>
              <w:pStyle w:val="15"/>
              <w:spacing w:before="140" w:line="274" w:lineRule="auto"/>
              <w:ind w:left="115" w:right="107" w:firstLine="281"/>
              <w:jc w:val="both"/>
              <w:rPr>
                <w:rFonts w:hint="eastAsia" w:ascii="仿宋" w:hAnsi="仿宋" w:eastAsia="仿宋" w:cs="仿宋"/>
                <w:spacing w:val="-5"/>
                <w:sz w:val="22"/>
                <w:szCs w:val="22"/>
              </w:rPr>
            </w:pPr>
            <w:r>
              <w:rPr>
                <w:rFonts w:hint="eastAsia" w:ascii="仿宋" w:hAnsi="仿宋" w:eastAsia="仿宋" w:cs="仿宋"/>
                <w:spacing w:val="-5"/>
                <w:sz w:val="22"/>
                <w:szCs w:val="22"/>
              </w:rPr>
              <w:t>2.投标（响应）报价低于通过符合性审查的次低报价供应商投标（响应）报价65%的，即投标（响应）报价&lt;通过符合性审查的次低报价供应商投标（响应）报价×65%；</w:t>
            </w:r>
          </w:p>
          <w:p w14:paraId="7084E53B">
            <w:pPr>
              <w:pStyle w:val="15"/>
              <w:spacing w:before="140" w:line="274" w:lineRule="auto"/>
              <w:ind w:left="115" w:right="107" w:firstLine="281"/>
              <w:jc w:val="both"/>
              <w:rPr>
                <w:rFonts w:hint="eastAsia" w:ascii="仿宋" w:hAnsi="仿宋" w:eastAsia="仿宋" w:cs="仿宋"/>
                <w:spacing w:val="-5"/>
                <w:sz w:val="22"/>
                <w:szCs w:val="22"/>
              </w:rPr>
            </w:pPr>
            <w:r>
              <w:rPr>
                <w:rFonts w:hint="eastAsia" w:ascii="仿宋" w:hAnsi="仿宋" w:eastAsia="仿宋" w:cs="仿宋"/>
                <w:spacing w:val="-5"/>
                <w:sz w:val="22"/>
                <w:szCs w:val="22"/>
              </w:rPr>
              <w:t>3.投标（响应）报价低于采购项目最高限价65%的，即投标（响应）报价&lt;采购项目最高限价×65%；</w:t>
            </w:r>
          </w:p>
          <w:p w14:paraId="0504DC00">
            <w:pPr>
              <w:pStyle w:val="15"/>
              <w:spacing w:before="140" w:line="274" w:lineRule="auto"/>
              <w:ind w:left="115" w:right="107" w:firstLine="281"/>
              <w:jc w:val="both"/>
              <w:rPr>
                <w:rFonts w:hint="eastAsia" w:ascii="仿宋" w:hAnsi="仿宋" w:eastAsia="仿宋" w:cs="仿宋"/>
                <w:spacing w:val="-5"/>
                <w:sz w:val="22"/>
                <w:szCs w:val="22"/>
              </w:rPr>
            </w:pPr>
            <w:r>
              <w:rPr>
                <w:rFonts w:hint="eastAsia" w:ascii="仿宋" w:hAnsi="仿宋" w:eastAsia="仿宋" w:cs="仿宋"/>
                <w:spacing w:val="-5"/>
                <w:sz w:val="22"/>
                <w:szCs w:val="22"/>
              </w:rPr>
              <w:t>4.评审委员会基于专业判断，认为供应商报价过低，有可能影响产品质量或者不能诚信履约的其他情形。</w:t>
            </w:r>
          </w:p>
          <w:p w14:paraId="248D4112">
            <w:pPr>
              <w:pStyle w:val="15"/>
              <w:spacing w:before="140" w:line="274" w:lineRule="auto"/>
              <w:ind w:left="115" w:right="107" w:firstLine="281"/>
              <w:jc w:val="both"/>
              <w:rPr>
                <w:rFonts w:hint="eastAsia" w:ascii="仿宋" w:hAnsi="仿宋" w:eastAsia="仿宋" w:cs="仿宋"/>
                <w:spacing w:val="-5"/>
                <w:sz w:val="22"/>
                <w:szCs w:val="22"/>
              </w:rPr>
            </w:pPr>
            <w:r>
              <w:rPr>
                <w:rFonts w:hint="eastAsia" w:ascii="仿宋" w:hAnsi="仿宋" w:eastAsia="仿宋" w:cs="仿宋"/>
                <w:spacing w:val="-5"/>
                <w:sz w:val="22"/>
                <w:szCs w:val="22"/>
              </w:rPr>
              <w:t>评审委员会启动异常低价投标（响应）审查后，要求相关供应商在评审现场30分钟内对投标（响应）价格作出解释，提供项目具体成本测算等与报价合理性相关的书面说明及必要的证明材料，包括但不限于原材料成本、人工成本、制造费用等。其中，属于第3项情形，供应商已随投标（响应）文件一并提交相关书面说明及必要的证明材料的，在评审现场可不再重复提交。投标（响应）供应商不能提供书面说明、证明材料，或者提供的书面说明、证明材料不能证明其报价合理性的，作无效投标（响应）处理。</w:t>
            </w:r>
          </w:p>
        </w:tc>
      </w:tr>
      <w:tr w14:paraId="7EA35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1" w:hRule="atLeast"/>
        </w:trPr>
        <w:tc>
          <w:tcPr>
            <w:tcW w:w="907" w:type="dxa"/>
            <w:vAlign w:val="top"/>
          </w:tcPr>
          <w:p w14:paraId="61647FE5">
            <w:pPr>
              <w:pStyle w:val="15"/>
              <w:spacing w:before="91"/>
              <w:ind w:left="482"/>
              <w:rPr>
                <w:rFonts w:hint="eastAsia" w:ascii="仿宋" w:hAnsi="仿宋" w:eastAsia="仿宋" w:cs="仿宋"/>
                <w:sz w:val="22"/>
                <w:szCs w:val="22"/>
                <w:lang w:eastAsia="zh-CN"/>
              </w:rPr>
            </w:pPr>
            <w:r>
              <w:rPr>
                <w:rFonts w:hint="eastAsia" w:ascii="仿宋" w:hAnsi="仿宋" w:eastAsia="仿宋" w:cs="仿宋"/>
                <w:spacing w:val="-7"/>
                <w:sz w:val="22"/>
                <w:szCs w:val="22"/>
              </w:rPr>
              <w:t>3</w:t>
            </w:r>
            <w:r>
              <w:rPr>
                <w:rFonts w:hint="eastAsia" w:ascii="仿宋" w:hAnsi="仿宋" w:eastAsia="仿宋" w:cs="仿宋"/>
                <w:spacing w:val="-7"/>
                <w:sz w:val="22"/>
                <w:szCs w:val="22"/>
                <w:lang w:val="en-US" w:eastAsia="zh-CN"/>
              </w:rPr>
              <w:t>5</w:t>
            </w:r>
          </w:p>
        </w:tc>
        <w:tc>
          <w:tcPr>
            <w:tcW w:w="2346" w:type="dxa"/>
            <w:vAlign w:val="top"/>
          </w:tcPr>
          <w:p w14:paraId="3AC04885">
            <w:pPr>
              <w:pStyle w:val="15"/>
              <w:spacing w:before="91" w:line="220" w:lineRule="auto"/>
              <w:ind w:left="729"/>
              <w:rPr>
                <w:rFonts w:hint="eastAsia" w:ascii="仿宋" w:hAnsi="仿宋" w:eastAsia="仿宋" w:cs="仿宋"/>
                <w:sz w:val="22"/>
                <w:szCs w:val="22"/>
              </w:rPr>
            </w:pPr>
            <w:r>
              <w:rPr>
                <w:rFonts w:hint="eastAsia" w:ascii="仿宋" w:hAnsi="仿宋" w:eastAsia="仿宋" w:cs="仿宋"/>
                <w:spacing w:val="-2"/>
                <w:sz w:val="22"/>
                <w:szCs w:val="22"/>
              </w:rPr>
              <w:t>解释权</w:t>
            </w:r>
          </w:p>
        </w:tc>
        <w:tc>
          <w:tcPr>
            <w:tcW w:w="5782" w:type="dxa"/>
            <w:vAlign w:val="top"/>
          </w:tcPr>
          <w:p w14:paraId="141C712A">
            <w:pPr>
              <w:pStyle w:val="15"/>
              <w:spacing w:before="160" w:line="308" w:lineRule="auto"/>
              <w:ind w:left="115" w:right="31" w:firstLine="302"/>
              <w:rPr>
                <w:rFonts w:hint="eastAsia" w:ascii="仿宋" w:hAnsi="仿宋" w:eastAsia="仿宋" w:cs="仿宋"/>
                <w:sz w:val="22"/>
                <w:szCs w:val="22"/>
              </w:rPr>
            </w:pPr>
            <w:r>
              <w:rPr>
                <w:rFonts w:hint="eastAsia" w:ascii="仿宋" w:hAnsi="仿宋" w:eastAsia="仿宋" w:cs="仿宋"/>
                <w:spacing w:val="-6"/>
                <w:sz w:val="22"/>
                <w:szCs w:val="22"/>
              </w:rPr>
              <w:t>1.本</w:t>
            </w:r>
            <w:r>
              <w:rPr>
                <w:rFonts w:hint="eastAsia" w:ascii="仿宋" w:hAnsi="仿宋" w:eastAsia="仿宋" w:cs="仿宋"/>
                <w:spacing w:val="-6"/>
                <w:sz w:val="22"/>
                <w:szCs w:val="22"/>
                <w:lang w:val="en-US" w:eastAsia="zh-CN"/>
              </w:rPr>
              <w:t>竞争性磋商文件</w:t>
            </w:r>
            <w:r>
              <w:rPr>
                <w:rFonts w:hint="eastAsia" w:ascii="仿宋" w:hAnsi="仿宋" w:eastAsia="仿宋" w:cs="仿宋"/>
                <w:spacing w:val="-6"/>
                <w:sz w:val="22"/>
                <w:szCs w:val="22"/>
              </w:rPr>
              <w:t>的最终解释权归</w:t>
            </w:r>
            <w:r>
              <w:rPr>
                <w:rFonts w:hint="eastAsia" w:ascii="仿宋" w:hAnsi="仿宋" w:eastAsia="仿宋" w:cs="仿宋"/>
                <w:spacing w:val="-6"/>
                <w:sz w:val="22"/>
                <w:szCs w:val="22"/>
                <w:lang w:eastAsia="zh-CN"/>
              </w:rPr>
              <w:t>采购人</w:t>
            </w:r>
            <w:r>
              <w:rPr>
                <w:rFonts w:hint="eastAsia" w:ascii="仿宋" w:hAnsi="仿宋" w:eastAsia="仿宋" w:cs="仿宋"/>
                <w:spacing w:val="-6"/>
                <w:sz w:val="22"/>
                <w:szCs w:val="22"/>
              </w:rPr>
              <w:t>，当对一个</w:t>
            </w:r>
            <w:r>
              <w:rPr>
                <w:rFonts w:hint="eastAsia" w:ascii="仿宋" w:hAnsi="仿宋" w:eastAsia="仿宋" w:cs="仿宋"/>
                <w:spacing w:val="-5"/>
                <w:sz w:val="22"/>
                <w:szCs w:val="22"/>
              </w:rPr>
              <w:t>问题有多种解释时以</w:t>
            </w:r>
            <w:r>
              <w:rPr>
                <w:rFonts w:hint="eastAsia" w:ascii="仿宋" w:hAnsi="仿宋" w:eastAsia="仿宋" w:cs="仿宋"/>
                <w:spacing w:val="-5"/>
                <w:sz w:val="22"/>
                <w:szCs w:val="22"/>
                <w:lang w:eastAsia="zh-CN"/>
              </w:rPr>
              <w:t>采购人</w:t>
            </w:r>
            <w:r>
              <w:rPr>
                <w:rFonts w:hint="eastAsia" w:ascii="仿宋" w:hAnsi="仿宋" w:eastAsia="仿宋" w:cs="仿宋"/>
                <w:spacing w:val="-5"/>
                <w:sz w:val="22"/>
                <w:szCs w:val="22"/>
              </w:rPr>
              <w:t>的书面解释为准。</w:t>
            </w:r>
            <w:r>
              <w:rPr>
                <w:rFonts w:hint="eastAsia" w:ascii="仿宋" w:hAnsi="仿宋" w:eastAsia="仿宋" w:cs="仿宋"/>
                <w:spacing w:val="-5"/>
                <w:sz w:val="22"/>
                <w:szCs w:val="22"/>
                <w:lang w:val="en-US" w:eastAsia="zh-CN"/>
              </w:rPr>
              <w:t>采购文件</w:t>
            </w:r>
            <w:r>
              <w:rPr>
                <w:rFonts w:hint="eastAsia" w:ascii="仿宋" w:hAnsi="仿宋" w:eastAsia="仿宋" w:cs="仿宋"/>
                <w:spacing w:val="-14"/>
                <w:sz w:val="22"/>
                <w:szCs w:val="22"/>
              </w:rPr>
              <w:t>未做须知明示，而又有相关法律、法规规定的，</w:t>
            </w:r>
            <w:r>
              <w:rPr>
                <w:rFonts w:hint="eastAsia" w:ascii="仿宋" w:hAnsi="仿宋" w:eastAsia="仿宋" w:cs="仿宋"/>
                <w:spacing w:val="-5"/>
                <w:sz w:val="22"/>
                <w:szCs w:val="22"/>
                <w:lang w:eastAsia="zh-CN"/>
              </w:rPr>
              <w:t>采购人</w:t>
            </w:r>
            <w:r>
              <w:rPr>
                <w:rFonts w:hint="eastAsia" w:ascii="仿宋" w:hAnsi="仿宋" w:eastAsia="仿宋" w:cs="仿宋"/>
                <w:spacing w:val="-5"/>
                <w:sz w:val="22"/>
                <w:szCs w:val="22"/>
              </w:rPr>
              <w:t>对此所做解释以相关的法律、法规规定为依据。</w:t>
            </w:r>
          </w:p>
          <w:p w14:paraId="07AABE15">
            <w:pPr>
              <w:pStyle w:val="15"/>
              <w:spacing w:before="163" w:line="314" w:lineRule="auto"/>
              <w:ind w:left="118" w:right="16" w:firstLine="281"/>
              <w:rPr>
                <w:rFonts w:hint="eastAsia" w:ascii="仿宋" w:hAnsi="仿宋" w:eastAsia="仿宋" w:cs="仿宋"/>
                <w:sz w:val="22"/>
                <w:szCs w:val="22"/>
              </w:rPr>
            </w:pPr>
            <w:r>
              <w:rPr>
                <w:rFonts w:hint="eastAsia" w:ascii="仿宋" w:hAnsi="仿宋" w:eastAsia="仿宋" w:cs="仿宋"/>
                <w:spacing w:val="-1"/>
                <w:sz w:val="22"/>
                <w:szCs w:val="22"/>
              </w:rPr>
              <w:t>2.构成本</w:t>
            </w:r>
            <w:r>
              <w:rPr>
                <w:rFonts w:hint="eastAsia" w:ascii="仿宋" w:hAnsi="仿宋" w:eastAsia="仿宋" w:cs="仿宋"/>
                <w:spacing w:val="-1"/>
                <w:sz w:val="22"/>
                <w:szCs w:val="22"/>
                <w:lang w:val="en-US" w:eastAsia="zh-CN"/>
              </w:rPr>
              <w:t>采购文件</w:t>
            </w:r>
            <w:r>
              <w:rPr>
                <w:rFonts w:hint="eastAsia" w:ascii="仿宋" w:hAnsi="仿宋" w:eastAsia="仿宋" w:cs="仿宋"/>
                <w:spacing w:val="-1"/>
                <w:sz w:val="22"/>
                <w:szCs w:val="22"/>
              </w:rPr>
              <w:t>的各个组成文件应互为解释，互为说明；按</w:t>
            </w:r>
            <w:r>
              <w:rPr>
                <w:rFonts w:hint="eastAsia" w:ascii="仿宋" w:hAnsi="仿宋" w:eastAsia="仿宋" w:cs="仿宋"/>
                <w:spacing w:val="-1"/>
                <w:sz w:val="22"/>
                <w:szCs w:val="22"/>
                <w:lang w:val="en-US" w:eastAsia="zh-CN"/>
              </w:rPr>
              <w:t>竞争性磋商</w:t>
            </w:r>
            <w:r>
              <w:rPr>
                <w:rFonts w:hint="eastAsia" w:ascii="仿宋" w:hAnsi="仿宋" w:eastAsia="仿宋" w:cs="仿宋"/>
                <w:spacing w:val="-1"/>
                <w:sz w:val="22"/>
                <w:szCs w:val="22"/>
              </w:rPr>
              <w:t>公告、</w:t>
            </w:r>
            <w:r>
              <w:rPr>
                <w:rFonts w:hint="eastAsia" w:ascii="仿宋" w:hAnsi="仿宋" w:eastAsia="仿宋" w:cs="仿宋"/>
                <w:spacing w:val="-1"/>
                <w:sz w:val="22"/>
                <w:szCs w:val="22"/>
                <w:lang w:val="en-US" w:eastAsia="zh-CN"/>
              </w:rPr>
              <w:t>供应商</w:t>
            </w:r>
            <w:r>
              <w:rPr>
                <w:rFonts w:hint="eastAsia" w:ascii="仿宋" w:hAnsi="仿宋" w:eastAsia="仿宋" w:cs="仿宋"/>
                <w:spacing w:val="-1"/>
                <w:sz w:val="22"/>
                <w:szCs w:val="22"/>
              </w:rPr>
              <w:t>须知、</w:t>
            </w:r>
            <w:r>
              <w:rPr>
                <w:rFonts w:hint="eastAsia" w:ascii="仿宋" w:hAnsi="仿宋" w:eastAsia="仿宋" w:cs="仿宋"/>
                <w:spacing w:val="-1"/>
                <w:sz w:val="22"/>
                <w:szCs w:val="22"/>
                <w:lang w:val="en-US" w:eastAsia="zh-CN"/>
              </w:rPr>
              <w:t>评审</w:t>
            </w:r>
            <w:r>
              <w:rPr>
                <w:rFonts w:hint="eastAsia" w:ascii="仿宋" w:hAnsi="仿宋" w:eastAsia="仿宋" w:cs="仿宋"/>
                <w:spacing w:val="-1"/>
                <w:sz w:val="22"/>
                <w:szCs w:val="22"/>
              </w:rPr>
              <w:t>办法、</w:t>
            </w:r>
            <w:r>
              <w:rPr>
                <w:rFonts w:hint="eastAsia" w:ascii="仿宋" w:hAnsi="仿宋" w:eastAsia="仿宋" w:cs="仿宋"/>
                <w:spacing w:val="-5"/>
                <w:sz w:val="22"/>
                <w:szCs w:val="22"/>
                <w:lang w:val="en-US" w:eastAsia="zh-CN"/>
              </w:rPr>
              <w:t>响应</w:t>
            </w:r>
            <w:r>
              <w:rPr>
                <w:rFonts w:hint="eastAsia" w:ascii="仿宋" w:hAnsi="仿宋" w:eastAsia="仿宋" w:cs="仿宋"/>
                <w:spacing w:val="-5"/>
                <w:sz w:val="22"/>
                <w:szCs w:val="22"/>
              </w:rPr>
              <w:t>文件格式的先后顺序解释；同一组成文件中就同一事项的规定或约定不一致的，以编排顺序在后</w:t>
            </w:r>
            <w:r>
              <w:rPr>
                <w:rFonts w:hint="eastAsia" w:ascii="仿宋" w:hAnsi="仿宋" w:eastAsia="仿宋" w:cs="仿宋"/>
                <w:spacing w:val="-1"/>
                <w:sz w:val="22"/>
                <w:szCs w:val="22"/>
              </w:rPr>
              <w:t>者为准；同一组成文件不同版本之间有不一致的，</w:t>
            </w:r>
            <w:r>
              <w:rPr>
                <w:rFonts w:hint="eastAsia" w:ascii="仿宋" w:hAnsi="仿宋" w:eastAsia="仿宋" w:cs="仿宋"/>
                <w:spacing w:val="-5"/>
                <w:sz w:val="22"/>
                <w:szCs w:val="22"/>
              </w:rPr>
              <w:t>以形成时间在后者为准。按本款前述规定仍不能形</w:t>
            </w:r>
            <w:r>
              <w:rPr>
                <w:rFonts w:hint="eastAsia" w:ascii="仿宋" w:hAnsi="仿宋" w:eastAsia="仿宋" w:cs="仿宋"/>
                <w:sz w:val="22"/>
                <w:szCs w:val="22"/>
              </w:rPr>
              <w:t>成结论的，由</w:t>
            </w:r>
            <w:r>
              <w:rPr>
                <w:rFonts w:hint="eastAsia" w:ascii="仿宋" w:hAnsi="仿宋" w:eastAsia="仿宋" w:cs="仿宋"/>
                <w:sz w:val="22"/>
                <w:szCs w:val="22"/>
                <w:lang w:eastAsia="zh-CN"/>
              </w:rPr>
              <w:t>采购人</w:t>
            </w:r>
            <w:r>
              <w:rPr>
                <w:rFonts w:hint="eastAsia" w:ascii="仿宋" w:hAnsi="仿宋" w:eastAsia="仿宋" w:cs="仿宋"/>
                <w:sz w:val="22"/>
                <w:szCs w:val="22"/>
              </w:rPr>
              <w:t>负责解释。</w:t>
            </w:r>
          </w:p>
        </w:tc>
      </w:tr>
      <w:tr w14:paraId="3DDDFE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9" w:hRule="atLeast"/>
        </w:trPr>
        <w:tc>
          <w:tcPr>
            <w:tcW w:w="907" w:type="dxa"/>
            <w:vAlign w:val="top"/>
          </w:tcPr>
          <w:p w14:paraId="222FD7BF">
            <w:pPr>
              <w:pStyle w:val="15"/>
              <w:spacing w:before="91"/>
              <w:ind w:left="482"/>
              <w:rPr>
                <w:rFonts w:hint="eastAsia" w:ascii="仿宋" w:hAnsi="仿宋" w:eastAsia="仿宋" w:cs="仿宋"/>
                <w:sz w:val="22"/>
                <w:szCs w:val="22"/>
                <w:lang w:eastAsia="zh-CN"/>
              </w:rPr>
            </w:pPr>
            <w:r>
              <w:rPr>
                <w:rFonts w:hint="eastAsia" w:ascii="仿宋" w:hAnsi="仿宋" w:eastAsia="仿宋" w:cs="仿宋"/>
                <w:spacing w:val="-7"/>
                <w:sz w:val="22"/>
                <w:szCs w:val="22"/>
              </w:rPr>
              <w:t>3</w:t>
            </w:r>
            <w:r>
              <w:rPr>
                <w:rFonts w:hint="eastAsia" w:ascii="仿宋" w:hAnsi="仿宋" w:eastAsia="仿宋" w:cs="仿宋"/>
                <w:spacing w:val="-7"/>
                <w:sz w:val="22"/>
                <w:szCs w:val="22"/>
                <w:lang w:val="en-US" w:eastAsia="zh-CN"/>
              </w:rPr>
              <w:t>6</w:t>
            </w:r>
          </w:p>
        </w:tc>
        <w:tc>
          <w:tcPr>
            <w:tcW w:w="2346" w:type="dxa"/>
            <w:vAlign w:val="top"/>
          </w:tcPr>
          <w:p w14:paraId="53507391">
            <w:pPr>
              <w:pStyle w:val="15"/>
              <w:spacing w:before="91" w:line="220" w:lineRule="auto"/>
              <w:ind w:left="566"/>
              <w:rPr>
                <w:rFonts w:hint="eastAsia" w:ascii="仿宋" w:hAnsi="仿宋" w:eastAsia="仿宋" w:cs="仿宋"/>
                <w:sz w:val="22"/>
                <w:szCs w:val="22"/>
              </w:rPr>
            </w:pPr>
            <w:r>
              <w:rPr>
                <w:rFonts w:hint="eastAsia" w:ascii="仿宋" w:hAnsi="仿宋" w:eastAsia="仿宋" w:cs="仿宋"/>
                <w:spacing w:val="7"/>
                <w:sz w:val="22"/>
                <w:szCs w:val="22"/>
              </w:rPr>
              <w:t>重要说明</w:t>
            </w:r>
          </w:p>
        </w:tc>
        <w:tc>
          <w:tcPr>
            <w:tcW w:w="5782" w:type="dxa"/>
            <w:vAlign w:val="top"/>
          </w:tcPr>
          <w:p w14:paraId="4AB5DF4A">
            <w:pPr>
              <w:pStyle w:val="15"/>
              <w:spacing w:before="163" w:line="278" w:lineRule="auto"/>
              <w:ind w:left="115" w:right="107" w:firstLine="292"/>
              <w:rPr>
                <w:rFonts w:hint="eastAsia" w:ascii="仿宋" w:hAnsi="仿宋" w:eastAsia="仿宋" w:cs="仿宋"/>
                <w:sz w:val="24"/>
                <w:szCs w:val="24"/>
              </w:rPr>
            </w:pPr>
            <w:r>
              <w:rPr>
                <w:rFonts w:hint="eastAsia" w:ascii="仿宋" w:hAnsi="仿宋" w:eastAsia="仿宋" w:cs="仿宋"/>
                <w:spacing w:val="15"/>
                <w:sz w:val="22"/>
                <w:szCs w:val="22"/>
              </w:rPr>
              <w:t>采购人或代理机构有关采购公告、采购文件及采购项目的澄清或修改等有关内容一经在中国山东政府采购网、赢标平台菏泽专区http://hz.fzbidding.com/发布即视作已发放给所有供应商，各供应商应随时关注报名项目信息，否则所造成的一切后果由供应商自负。</w:t>
            </w:r>
          </w:p>
        </w:tc>
      </w:tr>
      <w:tr w14:paraId="1BF803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9" w:hRule="atLeast"/>
        </w:trPr>
        <w:tc>
          <w:tcPr>
            <w:tcW w:w="907" w:type="dxa"/>
            <w:vAlign w:val="top"/>
          </w:tcPr>
          <w:p w14:paraId="19110897">
            <w:pPr>
              <w:pStyle w:val="15"/>
              <w:spacing w:before="91"/>
              <w:ind w:left="482" w:leftChars="0"/>
              <w:rPr>
                <w:rFonts w:hint="eastAsia" w:ascii="仿宋" w:hAnsi="仿宋" w:eastAsia="仿宋" w:cs="仿宋"/>
                <w:spacing w:val="-7"/>
                <w:sz w:val="22"/>
                <w:szCs w:val="22"/>
              </w:rPr>
            </w:pPr>
            <w:r>
              <w:rPr>
                <w:rFonts w:hint="eastAsia" w:ascii="仿宋" w:hAnsi="仿宋" w:eastAsia="仿宋" w:cs="仿宋"/>
                <w:spacing w:val="-7"/>
                <w:sz w:val="22"/>
                <w:szCs w:val="22"/>
              </w:rPr>
              <w:t>3</w:t>
            </w:r>
            <w:r>
              <w:rPr>
                <w:rFonts w:hint="eastAsia" w:ascii="仿宋" w:hAnsi="仿宋" w:eastAsia="仿宋" w:cs="仿宋"/>
                <w:spacing w:val="-7"/>
                <w:sz w:val="22"/>
                <w:szCs w:val="22"/>
                <w:lang w:val="en-US" w:eastAsia="zh-CN"/>
              </w:rPr>
              <w:t>7</w:t>
            </w:r>
          </w:p>
        </w:tc>
        <w:tc>
          <w:tcPr>
            <w:tcW w:w="2346" w:type="dxa"/>
            <w:vAlign w:val="top"/>
          </w:tcPr>
          <w:p w14:paraId="0C900BC4">
            <w:pPr>
              <w:pStyle w:val="15"/>
              <w:spacing w:before="91" w:line="221" w:lineRule="auto"/>
              <w:ind w:left="306" w:leftChars="0"/>
              <w:rPr>
                <w:rFonts w:hint="eastAsia" w:ascii="仿宋" w:hAnsi="仿宋" w:eastAsia="仿宋" w:cs="仿宋"/>
                <w:spacing w:val="7"/>
                <w:sz w:val="22"/>
                <w:szCs w:val="22"/>
              </w:rPr>
            </w:pPr>
            <w:r>
              <w:rPr>
                <w:rFonts w:hint="eastAsia" w:ascii="仿宋" w:hAnsi="仿宋" w:eastAsia="仿宋" w:cs="仿宋"/>
                <w:spacing w:val="-1"/>
                <w:sz w:val="22"/>
                <w:szCs w:val="22"/>
              </w:rPr>
              <w:t>其他补充事项</w:t>
            </w:r>
          </w:p>
        </w:tc>
        <w:tc>
          <w:tcPr>
            <w:tcW w:w="5782" w:type="dxa"/>
            <w:vAlign w:val="top"/>
          </w:tcPr>
          <w:p w14:paraId="1D7DF0F6">
            <w:pPr>
              <w:pStyle w:val="15"/>
              <w:spacing w:before="140" w:line="274" w:lineRule="auto"/>
              <w:ind w:left="115" w:leftChars="0" w:right="107" w:rightChars="0" w:firstLine="281" w:firstLineChars="0"/>
              <w:jc w:val="both"/>
              <w:rPr>
                <w:rFonts w:hint="eastAsia" w:ascii="仿宋" w:hAnsi="仿宋" w:eastAsia="仿宋" w:cs="仿宋"/>
                <w:spacing w:val="15"/>
                <w:sz w:val="22"/>
                <w:szCs w:val="22"/>
              </w:rPr>
            </w:pPr>
            <w:r>
              <w:rPr>
                <w:rFonts w:hint="eastAsia" w:ascii="仿宋" w:hAnsi="仿宋" w:eastAsia="仿宋" w:cs="仿宋"/>
                <w:spacing w:val="-5"/>
                <w:sz w:val="22"/>
                <w:szCs w:val="22"/>
              </w:rPr>
              <w:t>供应商在下载磋商文件后，如发现问题应及时向采购人或代理公司提出。如在规定时间前未提出问题，则视供应商完全认同磋商文件和其他补充资料</w:t>
            </w:r>
            <w:r>
              <w:rPr>
                <w:rFonts w:hint="eastAsia" w:ascii="仿宋" w:hAnsi="仿宋" w:eastAsia="仿宋" w:cs="仿宋"/>
                <w:spacing w:val="-3"/>
                <w:sz w:val="22"/>
                <w:szCs w:val="22"/>
              </w:rPr>
              <w:t>要求。</w:t>
            </w:r>
          </w:p>
        </w:tc>
      </w:tr>
    </w:tbl>
    <w:p w14:paraId="4F904788">
      <w:pPr>
        <w:pStyle w:val="7"/>
        <w:spacing w:line="350" w:lineRule="auto"/>
        <w:rPr>
          <w:rFonts w:hint="eastAsia" w:ascii="仿宋" w:hAnsi="仿宋" w:eastAsia="仿宋" w:cs="仿宋"/>
        </w:rPr>
      </w:pPr>
    </w:p>
    <w:p w14:paraId="1703FEB5">
      <w:pPr>
        <w:pStyle w:val="7"/>
        <w:spacing w:line="350" w:lineRule="auto"/>
        <w:rPr>
          <w:rFonts w:hint="eastAsia" w:ascii="仿宋" w:hAnsi="仿宋" w:eastAsia="仿宋" w:cs="仿宋"/>
        </w:rPr>
      </w:pPr>
    </w:p>
    <w:p w14:paraId="49B2228F">
      <w:pPr>
        <w:rPr>
          <w:rFonts w:hint="eastAsia" w:ascii="仿宋" w:hAnsi="仿宋" w:eastAsia="仿宋" w:cs="仿宋"/>
          <w:b/>
          <w:bCs/>
          <w:spacing w:val="-10"/>
          <w:sz w:val="28"/>
          <w:szCs w:val="28"/>
        </w:rPr>
      </w:pPr>
      <w:r>
        <w:rPr>
          <w:rFonts w:hint="eastAsia" w:ascii="仿宋" w:hAnsi="仿宋" w:eastAsia="仿宋" w:cs="仿宋"/>
          <w:b/>
          <w:bCs/>
          <w:spacing w:val="-10"/>
          <w:sz w:val="28"/>
          <w:szCs w:val="28"/>
        </w:rPr>
        <w:br w:type="page"/>
      </w:r>
    </w:p>
    <w:p w14:paraId="2B4A1693">
      <w:pPr>
        <w:keepNext w:val="0"/>
        <w:keepLines w:val="0"/>
        <w:pageBreakBefore w:val="0"/>
        <w:widowControl w:val="0"/>
        <w:kinsoku/>
        <w:wordWrap w:val="0"/>
        <w:overflowPunct/>
        <w:topLinePunct w:val="0"/>
        <w:autoSpaceDE w:val="0"/>
        <w:autoSpaceDN w:val="0"/>
        <w:bidi w:val="0"/>
        <w:adjustRightInd w:val="0"/>
        <w:snapToGrid w:val="0"/>
        <w:spacing w:line="360" w:lineRule="auto"/>
        <w:ind w:right="0"/>
        <w:jc w:val="center"/>
        <w:textAlignment w:val="baseline"/>
        <w:outlineLvl w:val="1"/>
        <w:rPr>
          <w:rFonts w:hint="eastAsia" w:ascii="仿宋" w:hAnsi="仿宋" w:eastAsia="仿宋" w:cs="仿宋"/>
          <w:sz w:val="32"/>
          <w:szCs w:val="32"/>
        </w:rPr>
      </w:pPr>
      <w:r>
        <w:rPr>
          <w:rFonts w:hint="eastAsia" w:ascii="仿宋" w:hAnsi="仿宋" w:eastAsia="仿宋" w:cs="仿宋"/>
          <w:b/>
          <w:bCs/>
          <w:spacing w:val="-10"/>
          <w:sz w:val="32"/>
          <w:szCs w:val="32"/>
          <w:lang w:val="en-US" w:eastAsia="zh-CN"/>
        </w:rPr>
        <w:t>一</w:t>
      </w:r>
      <w:r>
        <w:rPr>
          <w:rFonts w:hint="eastAsia" w:ascii="仿宋" w:hAnsi="仿宋" w:eastAsia="仿宋" w:cs="仿宋"/>
          <w:b/>
          <w:bCs/>
          <w:spacing w:val="-10"/>
          <w:sz w:val="32"/>
          <w:szCs w:val="32"/>
        </w:rPr>
        <w:t>.总则</w:t>
      </w:r>
    </w:p>
    <w:p w14:paraId="55A0E4B7">
      <w:pPr>
        <w:keepNext w:val="0"/>
        <w:keepLines w:val="0"/>
        <w:pageBreakBefore w:val="0"/>
        <w:widowControl w:val="0"/>
        <w:kinsoku/>
        <w:wordWrap/>
        <w:overflowPunct/>
        <w:topLinePunct/>
        <w:autoSpaceDE w:val="0"/>
        <w:autoSpaceDN w:val="0"/>
        <w:bidi w:val="0"/>
        <w:adjustRightInd w:val="0"/>
        <w:snapToGrid w:val="0"/>
        <w:spacing w:line="360" w:lineRule="auto"/>
        <w:ind w:right="0"/>
        <w:jc w:val="left"/>
        <w:textAlignment w:val="baseline"/>
        <w:outlineLvl w:val="9"/>
        <w:rPr>
          <w:rFonts w:ascii="仿宋" w:hAnsi="仿宋" w:eastAsia="仿宋" w:cs="仿宋"/>
          <w:sz w:val="24"/>
          <w:szCs w:val="24"/>
        </w:rPr>
      </w:pPr>
      <w:r>
        <w:rPr>
          <w:rFonts w:ascii="仿宋" w:hAnsi="仿宋" w:eastAsia="仿宋" w:cs="仿宋"/>
          <w:b/>
          <w:bCs/>
          <w:spacing w:val="6"/>
          <w:sz w:val="24"/>
          <w:szCs w:val="24"/>
        </w:rPr>
        <w:t>1.采购人、采购代理机构及供应商</w:t>
      </w:r>
    </w:p>
    <w:p w14:paraId="742DBE5A">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508" w:firstLineChars="200"/>
        <w:jc w:val="left"/>
        <w:textAlignment w:val="baseline"/>
        <w:rPr>
          <w:rFonts w:ascii="仿宋" w:hAnsi="仿宋" w:eastAsia="仿宋" w:cs="仿宋"/>
          <w:sz w:val="24"/>
          <w:szCs w:val="24"/>
        </w:rPr>
      </w:pPr>
      <w:r>
        <w:rPr>
          <w:rFonts w:ascii="仿宋" w:hAnsi="仿宋" w:eastAsia="仿宋" w:cs="仿宋"/>
          <w:spacing w:val="7"/>
          <w:sz w:val="24"/>
          <w:szCs w:val="24"/>
        </w:rPr>
        <w:t>1.1.采购人：是指依法开展政府采购活动的国家</w:t>
      </w:r>
      <w:r>
        <w:rPr>
          <w:rFonts w:ascii="仿宋" w:hAnsi="仿宋" w:eastAsia="仿宋" w:cs="仿宋"/>
          <w:spacing w:val="6"/>
          <w:sz w:val="24"/>
          <w:szCs w:val="24"/>
        </w:rPr>
        <w:t>机关、事业单位、团体组织。</w:t>
      </w:r>
      <w:r>
        <w:rPr>
          <w:rFonts w:ascii="仿宋" w:hAnsi="仿宋" w:eastAsia="仿宋" w:cs="仿宋"/>
          <w:spacing w:val="8"/>
          <w:sz w:val="24"/>
          <w:szCs w:val="24"/>
        </w:rPr>
        <w:t>本项目的采购人见供应商须知资料表。</w:t>
      </w:r>
    </w:p>
    <w:p w14:paraId="6A951E05">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508" w:firstLineChars="200"/>
        <w:jc w:val="left"/>
        <w:textAlignment w:val="baseline"/>
        <w:rPr>
          <w:rFonts w:ascii="仿宋" w:hAnsi="仿宋" w:eastAsia="仿宋" w:cs="仿宋"/>
          <w:sz w:val="24"/>
          <w:szCs w:val="24"/>
        </w:rPr>
      </w:pPr>
      <w:r>
        <w:rPr>
          <w:rFonts w:ascii="仿宋" w:hAnsi="仿宋" w:eastAsia="仿宋" w:cs="仿宋"/>
          <w:spacing w:val="7"/>
          <w:sz w:val="24"/>
          <w:szCs w:val="24"/>
        </w:rPr>
        <w:t>1.2.采购代理机构：是指集中采购机构或从事采购代理业务的社会中介</w:t>
      </w:r>
      <w:r>
        <w:rPr>
          <w:rFonts w:ascii="仿宋" w:hAnsi="仿宋" w:eastAsia="仿宋" w:cs="仿宋"/>
          <w:spacing w:val="6"/>
          <w:sz w:val="24"/>
          <w:szCs w:val="24"/>
        </w:rPr>
        <w:t>机构，本项目的采购</w:t>
      </w:r>
      <w:r>
        <w:rPr>
          <w:rFonts w:ascii="仿宋" w:hAnsi="仿宋" w:eastAsia="仿宋" w:cs="仿宋"/>
          <w:spacing w:val="7"/>
          <w:sz w:val="24"/>
          <w:szCs w:val="24"/>
        </w:rPr>
        <w:t>代理机构见供应商须知资料表。</w:t>
      </w:r>
    </w:p>
    <w:p w14:paraId="1893759B">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508" w:firstLineChars="200"/>
        <w:jc w:val="left"/>
        <w:textAlignment w:val="baseline"/>
        <w:rPr>
          <w:rFonts w:ascii="仿宋" w:hAnsi="仿宋" w:eastAsia="仿宋" w:cs="仿宋"/>
          <w:sz w:val="24"/>
          <w:szCs w:val="24"/>
        </w:rPr>
      </w:pPr>
      <w:r>
        <w:rPr>
          <w:rFonts w:ascii="仿宋" w:hAnsi="仿宋" w:eastAsia="仿宋" w:cs="仿宋"/>
          <w:spacing w:val="7"/>
          <w:sz w:val="24"/>
          <w:szCs w:val="24"/>
        </w:rPr>
        <w:t>1.3.供应商：是指响应磋商、参加报价竞争的法人、其他组织或者自然</w:t>
      </w:r>
      <w:r>
        <w:rPr>
          <w:rFonts w:ascii="仿宋" w:hAnsi="仿宋" w:eastAsia="仿宋" w:cs="仿宋"/>
          <w:spacing w:val="6"/>
          <w:sz w:val="24"/>
          <w:szCs w:val="24"/>
        </w:rPr>
        <w:t>人。成交供应商：是</w:t>
      </w:r>
      <w:r>
        <w:rPr>
          <w:rFonts w:ascii="仿宋" w:hAnsi="仿宋" w:eastAsia="仿宋" w:cs="仿宋"/>
          <w:spacing w:val="8"/>
          <w:sz w:val="24"/>
          <w:szCs w:val="24"/>
        </w:rPr>
        <w:t>指经过响应磋商、评审、成交的供应商。</w:t>
      </w:r>
    </w:p>
    <w:p w14:paraId="72795C1E">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512" w:firstLineChars="200"/>
        <w:jc w:val="left"/>
        <w:textAlignment w:val="baseline"/>
        <w:rPr>
          <w:rFonts w:ascii="仿宋" w:hAnsi="仿宋" w:eastAsia="仿宋" w:cs="仿宋"/>
          <w:sz w:val="24"/>
          <w:szCs w:val="24"/>
        </w:rPr>
      </w:pPr>
      <w:r>
        <w:rPr>
          <w:rFonts w:ascii="仿宋" w:hAnsi="仿宋" w:eastAsia="仿宋" w:cs="仿宋"/>
          <w:spacing w:val="8"/>
          <w:sz w:val="24"/>
          <w:szCs w:val="24"/>
        </w:rPr>
        <w:t>本项目的供应商须满足以下条件：</w:t>
      </w:r>
    </w:p>
    <w:p w14:paraId="50BE219B">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504" w:firstLineChars="200"/>
        <w:jc w:val="left"/>
        <w:textAlignment w:val="baseline"/>
        <w:rPr>
          <w:rFonts w:ascii="仿宋" w:hAnsi="仿宋" w:eastAsia="仿宋" w:cs="仿宋"/>
          <w:sz w:val="24"/>
          <w:szCs w:val="24"/>
        </w:rPr>
      </w:pPr>
      <w:r>
        <w:rPr>
          <w:rFonts w:ascii="仿宋" w:hAnsi="仿宋" w:eastAsia="仿宋" w:cs="仿宋"/>
          <w:spacing w:val="6"/>
          <w:sz w:val="24"/>
          <w:szCs w:val="24"/>
        </w:rPr>
        <w:t>1.3.1.在中华人民共和国境内注册。</w:t>
      </w:r>
    </w:p>
    <w:p w14:paraId="50819AFD">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512" w:firstLineChars="200"/>
        <w:jc w:val="left"/>
        <w:textAlignment w:val="baseline"/>
        <w:rPr>
          <w:rFonts w:ascii="仿宋" w:hAnsi="仿宋" w:eastAsia="仿宋" w:cs="仿宋"/>
          <w:sz w:val="24"/>
          <w:szCs w:val="24"/>
        </w:rPr>
      </w:pPr>
      <w:r>
        <w:rPr>
          <w:rFonts w:ascii="仿宋" w:hAnsi="仿宋" w:eastAsia="仿宋" w:cs="仿宋"/>
          <w:spacing w:val="8"/>
          <w:sz w:val="24"/>
          <w:szCs w:val="24"/>
        </w:rPr>
        <w:t>1.3.2.以竞争性磋商文件规定的方式获得了本项目的竞争性磋商文件。</w:t>
      </w:r>
    </w:p>
    <w:p w14:paraId="46EC5E02">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508" w:firstLineChars="200"/>
        <w:jc w:val="left"/>
        <w:textAlignment w:val="baseline"/>
        <w:rPr>
          <w:rFonts w:ascii="仿宋" w:hAnsi="仿宋" w:eastAsia="仿宋" w:cs="仿宋"/>
          <w:sz w:val="24"/>
          <w:szCs w:val="24"/>
        </w:rPr>
      </w:pPr>
      <w:r>
        <w:rPr>
          <w:rFonts w:ascii="仿宋" w:hAnsi="仿宋" w:eastAsia="仿宋" w:cs="仿宋"/>
          <w:spacing w:val="7"/>
          <w:sz w:val="24"/>
          <w:szCs w:val="24"/>
        </w:rPr>
        <w:t>1.3.3.符合供应商须知资料表中规定的其他资格要求。</w:t>
      </w:r>
    </w:p>
    <w:p w14:paraId="345B62E4">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508" w:firstLineChars="200"/>
        <w:jc w:val="left"/>
        <w:textAlignment w:val="baseline"/>
        <w:rPr>
          <w:rFonts w:ascii="仿宋" w:hAnsi="仿宋" w:eastAsia="仿宋" w:cs="仿宋"/>
          <w:sz w:val="24"/>
          <w:szCs w:val="24"/>
        </w:rPr>
      </w:pPr>
      <w:r>
        <w:rPr>
          <w:rFonts w:ascii="仿宋" w:hAnsi="仿宋" w:eastAsia="仿宋" w:cs="仿宋"/>
          <w:spacing w:val="7"/>
          <w:sz w:val="24"/>
          <w:szCs w:val="24"/>
        </w:rPr>
        <w:t>1.3.4.若供应商须知资料表中写明专门面向中小企业采</w:t>
      </w:r>
      <w:r>
        <w:rPr>
          <w:rFonts w:ascii="仿宋" w:hAnsi="仿宋" w:eastAsia="仿宋" w:cs="仿宋"/>
          <w:spacing w:val="6"/>
          <w:sz w:val="24"/>
          <w:szCs w:val="24"/>
        </w:rPr>
        <w:t>购的，如供应商为非中小企业或监狱</w:t>
      </w:r>
      <w:r>
        <w:rPr>
          <w:rFonts w:ascii="仿宋" w:hAnsi="仿宋" w:eastAsia="仿宋" w:cs="仿宋"/>
          <w:spacing w:val="9"/>
          <w:sz w:val="24"/>
          <w:szCs w:val="24"/>
        </w:rPr>
        <w:t>企业或残疾人福利性单位，其响应文件将被认定为无效响应。</w:t>
      </w:r>
    </w:p>
    <w:p w14:paraId="5837A352">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504" w:firstLineChars="200"/>
        <w:jc w:val="left"/>
        <w:textAlignment w:val="baseline"/>
        <w:rPr>
          <w:rFonts w:ascii="仿宋" w:hAnsi="仿宋" w:eastAsia="仿宋" w:cs="仿宋"/>
          <w:sz w:val="24"/>
          <w:szCs w:val="24"/>
        </w:rPr>
      </w:pPr>
      <w:r>
        <w:rPr>
          <w:rFonts w:ascii="仿宋" w:hAnsi="仿宋" w:eastAsia="仿宋" w:cs="仿宋"/>
          <w:spacing w:val="6"/>
          <w:sz w:val="24"/>
          <w:szCs w:val="24"/>
        </w:rPr>
        <w:t>1.4.本项目不接受联合体报价。</w:t>
      </w:r>
    </w:p>
    <w:p w14:paraId="3C46BB00">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508" w:firstLineChars="200"/>
        <w:jc w:val="left"/>
        <w:textAlignment w:val="baseline"/>
        <w:rPr>
          <w:rFonts w:ascii="仿宋" w:hAnsi="仿宋" w:eastAsia="仿宋" w:cs="仿宋"/>
          <w:sz w:val="24"/>
          <w:szCs w:val="24"/>
        </w:rPr>
      </w:pPr>
      <w:r>
        <w:rPr>
          <w:rFonts w:ascii="仿宋" w:hAnsi="仿宋" w:eastAsia="仿宋" w:cs="仿宋"/>
          <w:spacing w:val="7"/>
          <w:sz w:val="24"/>
          <w:szCs w:val="24"/>
        </w:rPr>
        <w:t>1.5.单位负责人为同一人或者存在直接控股、管理关系的不同供应商，</w:t>
      </w:r>
      <w:r>
        <w:rPr>
          <w:rFonts w:ascii="仿宋" w:hAnsi="仿宋" w:eastAsia="仿宋" w:cs="仿宋"/>
          <w:spacing w:val="6"/>
          <w:sz w:val="24"/>
          <w:szCs w:val="24"/>
        </w:rPr>
        <w:t>不得参加同一合同项</w:t>
      </w:r>
      <w:r>
        <w:rPr>
          <w:rFonts w:ascii="仿宋" w:hAnsi="仿宋" w:eastAsia="仿宋" w:cs="仿宋"/>
          <w:spacing w:val="9"/>
          <w:sz w:val="24"/>
          <w:szCs w:val="24"/>
        </w:rPr>
        <w:t>下的政府采购活动，否则其相关响应文件均将被认定为无效响应文件。</w:t>
      </w:r>
    </w:p>
    <w:p w14:paraId="2FDA0D76">
      <w:pPr>
        <w:keepNext w:val="0"/>
        <w:keepLines w:val="0"/>
        <w:pageBreakBefore w:val="0"/>
        <w:widowControl w:val="0"/>
        <w:kinsoku/>
        <w:wordWrap/>
        <w:overflowPunct/>
        <w:topLinePunct/>
        <w:autoSpaceDE w:val="0"/>
        <w:autoSpaceDN w:val="0"/>
        <w:bidi w:val="0"/>
        <w:adjustRightInd w:val="0"/>
        <w:snapToGrid w:val="0"/>
        <w:spacing w:line="360" w:lineRule="auto"/>
        <w:ind w:right="0"/>
        <w:jc w:val="left"/>
        <w:textAlignment w:val="baseline"/>
        <w:outlineLvl w:val="9"/>
        <w:rPr>
          <w:rFonts w:ascii="仿宋" w:hAnsi="仿宋" w:eastAsia="仿宋" w:cs="仿宋"/>
          <w:sz w:val="24"/>
          <w:szCs w:val="24"/>
        </w:rPr>
      </w:pPr>
      <w:r>
        <w:rPr>
          <w:rFonts w:ascii="仿宋" w:hAnsi="仿宋" w:eastAsia="仿宋" w:cs="仿宋"/>
          <w:b/>
          <w:bCs/>
          <w:spacing w:val="5"/>
          <w:sz w:val="24"/>
          <w:szCs w:val="24"/>
        </w:rPr>
        <w:t>2.资金来源</w:t>
      </w:r>
    </w:p>
    <w:p w14:paraId="77259A99">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508" w:firstLineChars="200"/>
        <w:jc w:val="left"/>
        <w:textAlignment w:val="baseline"/>
        <w:rPr>
          <w:rFonts w:ascii="仿宋" w:hAnsi="仿宋" w:eastAsia="仿宋" w:cs="仿宋"/>
          <w:sz w:val="24"/>
          <w:szCs w:val="24"/>
        </w:rPr>
      </w:pPr>
      <w:r>
        <w:rPr>
          <w:rFonts w:ascii="仿宋" w:hAnsi="仿宋" w:eastAsia="仿宋" w:cs="仿宋"/>
          <w:spacing w:val="7"/>
          <w:sz w:val="24"/>
          <w:szCs w:val="24"/>
        </w:rPr>
        <w:t>2.1.本项目的采购人已获得足以支付本次采购后所签订的合同项下的资金（包括财政性资金</w:t>
      </w:r>
      <w:r>
        <w:rPr>
          <w:rFonts w:ascii="仿宋" w:hAnsi="仿宋" w:eastAsia="仿宋" w:cs="仿宋"/>
          <w:spacing w:val="9"/>
          <w:sz w:val="24"/>
          <w:szCs w:val="24"/>
        </w:rPr>
        <w:t>和本项目采购中无法与财政性资金分割的非财政性资金，预采购项目</w:t>
      </w:r>
      <w:r>
        <w:rPr>
          <w:rFonts w:ascii="仿宋" w:hAnsi="仿宋" w:eastAsia="仿宋" w:cs="仿宋"/>
          <w:spacing w:val="8"/>
          <w:sz w:val="24"/>
          <w:szCs w:val="24"/>
        </w:rPr>
        <w:t>除外）。</w:t>
      </w:r>
    </w:p>
    <w:p w14:paraId="28A40DF7">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512" w:firstLineChars="200"/>
        <w:jc w:val="left"/>
        <w:textAlignment w:val="baseline"/>
        <w:rPr>
          <w:rFonts w:ascii="仿宋" w:hAnsi="仿宋" w:eastAsia="仿宋" w:cs="仿宋"/>
          <w:sz w:val="24"/>
          <w:szCs w:val="24"/>
        </w:rPr>
      </w:pPr>
      <w:r>
        <w:rPr>
          <w:rFonts w:ascii="仿宋" w:hAnsi="仿宋" w:eastAsia="仿宋" w:cs="仿宋"/>
          <w:spacing w:val="8"/>
          <w:sz w:val="24"/>
          <w:szCs w:val="24"/>
        </w:rPr>
        <w:t>2.2.项目预算金额和分项或分包最高限价：见供应商须知资料表。</w:t>
      </w:r>
    </w:p>
    <w:p w14:paraId="4242177E">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508" w:firstLineChars="200"/>
        <w:jc w:val="left"/>
        <w:textAlignment w:val="baseline"/>
        <w:rPr>
          <w:rFonts w:ascii="仿宋" w:hAnsi="仿宋" w:eastAsia="仿宋" w:cs="仿宋"/>
          <w:sz w:val="24"/>
          <w:szCs w:val="24"/>
        </w:rPr>
      </w:pPr>
      <w:r>
        <w:rPr>
          <w:rFonts w:ascii="仿宋" w:hAnsi="仿宋" w:eastAsia="仿宋" w:cs="仿宋"/>
          <w:spacing w:val="7"/>
          <w:sz w:val="24"/>
          <w:szCs w:val="24"/>
        </w:rPr>
        <w:t>2.3.供应商报价超过竞争性磋商文件规定的预算金额或者分项、分包最高限价的，其响应文件将被认定为无效响应文件。</w:t>
      </w:r>
    </w:p>
    <w:p w14:paraId="3450AEE9">
      <w:pPr>
        <w:keepNext w:val="0"/>
        <w:keepLines w:val="0"/>
        <w:pageBreakBefore w:val="0"/>
        <w:widowControl w:val="0"/>
        <w:kinsoku/>
        <w:wordWrap/>
        <w:overflowPunct/>
        <w:topLinePunct/>
        <w:autoSpaceDE w:val="0"/>
        <w:autoSpaceDN w:val="0"/>
        <w:bidi w:val="0"/>
        <w:adjustRightInd w:val="0"/>
        <w:snapToGrid w:val="0"/>
        <w:spacing w:line="360" w:lineRule="auto"/>
        <w:ind w:right="0"/>
        <w:jc w:val="left"/>
        <w:textAlignment w:val="baseline"/>
        <w:outlineLvl w:val="9"/>
        <w:rPr>
          <w:rFonts w:ascii="仿宋" w:hAnsi="仿宋" w:eastAsia="仿宋" w:cs="仿宋"/>
          <w:sz w:val="24"/>
          <w:szCs w:val="24"/>
        </w:rPr>
      </w:pPr>
      <w:r>
        <w:rPr>
          <w:rFonts w:ascii="仿宋" w:hAnsi="仿宋" w:eastAsia="仿宋" w:cs="仿宋"/>
          <w:b/>
          <w:bCs/>
          <w:spacing w:val="4"/>
          <w:sz w:val="24"/>
          <w:szCs w:val="24"/>
        </w:rPr>
        <w:t>3.响应费用</w:t>
      </w:r>
    </w:p>
    <w:p w14:paraId="0F9CCFE1">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516" w:firstLineChars="200"/>
        <w:jc w:val="left"/>
        <w:textAlignment w:val="baseline"/>
        <w:rPr>
          <w:rFonts w:ascii="仿宋" w:hAnsi="仿宋" w:eastAsia="仿宋" w:cs="仿宋"/>
          <w:sz w:val="24"/>
          <w:szCs w:val="24"/>
        </w:rPr>
      </w:pPr>
      <w:r>
        <w:rPr>
          <w:rFonts w:ascii="仿宋" w:hAnsi="仿宋" w:eastAsia="仿宋" w:cs="仿宋"/>
          <w:spacing w:val="9"/>
          <w:sz w:val="24"/>
          <w:szCs w:val="24"/>
        </w:rPr>
        <w:t>不论响应的结果如何，供应商应承担所有与准备和参加响应有关的费用。</w:t>
      </w:r>
    </w:p>
    <w:p w14:paraId="7DADCEE5">
      <w:pPr>
        <w:keepNext w:val="0"/>
        <w:keepLines w:val="0"/>
        <w:pageBreakBefore w:val="0"/>
        <w:widowControl w:val="0"/>
        <w:kinsoku/>
        <w:wordWrap/>
        <w:overflowPunct/>
        <w:topLinePunct/>
        <w:autoSpaceDE w:val="0"/>
        <w:autoSpaceDN w:val="0"/>
        <w:bidi w:val="0"/>
        <w:adjustRightInd w:val="0"/>
        <w:snapToGrid w:val="0"/>
        <w:spacing w:line="360" w:lineRule="auto"/>
        <w:ind w:right="0"/>
        <w:jc w:val="left"/>
        <w:textAlignment w:val="baseline"/>
        <w:outlineLvl w:val="9"/>
        <w:rPr>
          <w:rFonts w:ascii="仿宋" w:hAnsi="仿宋" w:eastAsia="仿宋" w:cs="仿宋"/>
          <w:sz w:val="24"/>
          <w:szCs w:val="24"/>
        </w:rPr>
      </w:pPr>
      <w:r>
        <w:rPr>
          <w:rFonts w:ascii="仿宋" w:hAnsi="仿宋" w:eastAsia="仿宋" w:cs="仿宋"/>
          <w:b/>
          <w:bCs/>
          <w:spacing w:val="5"/>
          <w:sz w:val="24"/>
          <w:szCs w:val="24"/>
        </w:rPr>
        <w:t>4.适用法律</w:t>
      </w:r>
    </w:p>
    <w:p w14:paraId="1AF27495">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520" w:firstLineChars="200"/>
        <w:jc w:val="left"/>
        <w:textAlignment w:val="baseline"/>
        <w:rPr>
          <w:rFonts w:ascii="仿宋" w:hAnsi="仿宋" w:eastAsia="仿宋" w:cs="仿宋"/>
          <w:sz w:val="24"/>
          <w:szCs w:val="24"/>
        </w:rPr>
      </w:pPr>
      <w:r>
        <w:rPr>
          <w:rFonts w:ascii="仿宋" w:hAnsi="仿宋" w:eastAsia="仿宋" w:cs="仿宋"/>
          <w:spacing w:val="10"/>
          <w:sz w:val="24"/>
          <w:szCs w:val="24"/>
        </w:rPr>
        <w:t>本项目采购人、采购代理机构、供应商、磋商小组的相关行为均受《中华人民共和</w:t>
      </w:r>
      <w:r>
        <w:rPr>
          <w:rFonts w:ascii="仿宋" w:hAnsi="仿宋" w:eastAsia="仿宋" w:cs="仿宋"/>
          <w:spacing w:val="9"/>
          <w:sz w:val="24"/>
          <w:szCs w:val="24"/>
        </w:rPr>
        <w:t>国政</w:t>
      </w:r>
      <w:r>
        <w:rPr>
          <w:rFonts w:ascii="仿宋" w:hAnsi="仿宋" w:eastAsia="仿宋" w:cs="仿宋"/>
          <w:spacing w:val="7"/>
          <w:sz w:val="24"/>
          <w:szCs w:val="24"/>
        </w:rPr>
        <w:t>府采购法》、《中华人民共和国政府采购法实施条例》、《政府采购竞争性磋商采购方式管</w:t>
      </w:r>
      <w:r>
        <w:rPr>
          <w:rFonts w:ascii="仿宋" w:hAnsi="仿宋" w:eastAsia="仿宋" w:cs="仿宋"/>
          <w:spacing w:val="9"/>
          <w:sz w:val="24"/>
          <w:szCs w:val="24"/>
        </w:rPr>
        <w:t>理暂行办法》及本项目本级和上级财政部门政府采购有关规定的约束和保护。</w:t>
      </w:r>
    </w:p>
    <w:p w14:paraId="3332153E">
      <w:pPr>
        <w:spacing w:before="261" w:line="360" w:lineRule="auto"/>
        <w:ind w:left="2928"/>
        <w:outlineLvl w:val="1"/>
        <w:rPr>
          <w:rFonts w:ascii="仿宋" w:hAnsi="仿宋" w:eastAsia="仿宋" w:cs="仿宋"/>
          <w:sz w:val="36"/>
          <w:szCs w:val="36"/>
        </w:rPr>
      </w:pPr>
      <w:r>
        <w:rPr>
          <w:rFonts w:ascii="仿宋" w:hAnsi="仿宋" w:eastAsia="仿宋" w:cs="仿宋"/>
          <w:b/>
          <w:bCs/>
          <w:spacing w:val="-5"/>
          <w:sz w:val="36"/>
          <w:szCs w:val="36"/>
        </w:rPr>
        <w:t>二、竞争性磋商文件</w:t>
      </w:r>
    </w:p>
    <w:p w14:paraId="62F867CA">
      <w:pPr>
        <w:keepNext w:val="0"/>
        <w:keepLines w:val="0"/>
        <w:pageBreakBefore w:val="0"/>
        <w:widowControl w:val="0"/>
        <w:kinsoku/>
        <w:wordWrap/>
        <w:overflowPunct/>
        <w:topLinePunct/>
        <w:autoSpaceDE w:val="0"/>
        <w:autoSpaceDN w:val="0"/>
        <w:bidi w:val="0"/>
        <w:adjustRightInd w:val="0"/>
        <w:snapToGrid w:val="0"/>
        <w:spacing w:line="360" w:lineRule="auto"/>
        <w:ind w:right="0"/>
        <w:jc w:val="left"/>
        <w:textAlignment w:val="baseline"/>
        <w:outlineLvl w:val="9"/>
        <w:rPr>
          <w:rFonts w:ascii="仿宋" w:hAnsi="仿宋" w:eastAsia="仿宋" w:cs="仿宋"/>
          <w:b/>
          <w:bCs w:val="0"/>
          <w:spacing w:val="0"/>
          <w:sz w:val="24"/>
          <w:szCs w:val="22"/>
        </w:rPr>
      </w:pPr>
      <w:r>
        <w:rPr>
          <w:rFonts w:ascii="仿宋" w:hAnsi="仿宋" w:eastAsia="仿宋" w:cs="仿宋"/>
          <w:b/>
          <w:bCs w:val="0"/>
          <w:spacing w:val="0"/>
          <w:sz w:val="24"/>
          <w:szCs w:val="22"/>
        </w:rPr>
        <w:t>5.竞争性磋商文件构成</w:t>
      </w:r>
    </w:p>
    <w:p w14:paraId="2173C35F">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jc w:val="left"/>
        <w:textAlignment w:val="baseline"/>
        <w:outlineLvl w:val="9"/>
        <w:rPr>
          <w:rFonts w:ascii="仿宋" w:hAnsi="仿宋" w:eastAsia="仿宋" w:cs="仿宋"/>
          <w:b w:val="0"/>
          <w:spacing w:val="0"/>
          <w:sz w:val="24"/>
          <w:szCs w:val="22"/>
        </w:rPr>
      </w:pPr>
      <w:r>
        <w:rPr>
          <w:rFonts w:ascii="仿宋" w:hAnsi="仿宋" w:eastAsia="仿宋" w:cs="仿宋"/>
          <w:b w:val="0"/>
          <w:spacing w:val="0"/>
          <w:sz w:val="24"/>
          <w:szCs w:val="22"/>
        </w:rPr>
        <w:t>5.1.竞争性磋商文件共分为七章，内容如下：</w:t>
      </w:r>
    </w:p>
    <w:p w14:paraId="70B55365">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jc w:val="left"/>
        <w:textAlignment w:val="baseline"/>
        <w:outlineLvl w:val="9"/>
        <w:rPr>
          <w:rFonts w:ascii="仿宋" w:hAnsi="仿宋" w:eastAsia="仿宋" w:cs="仿宋"/>
          <w:b w:val="0"/>
          <w:spacing w:val="0"/>
          <w:sz w:val="24"/>
          <w:szCs w:val="22"/>
        </w:rPr>
      </w:pPr>
      <w:r>
        <w:rPr>
          <w:rFonts w:ascii="仿宋" w:hAnsi="仿宋" w:eastAsia="仿宋" w:cs="仿宋"/>
          <w:b w:val="0"/>
          <w:spacing w:val="0"/>
          <w:sz w:val="24"/>
          <w:szCs w:val="22"/>
        </w:rPr>
        <w:t>第一章、竞争性磋商公告</w:t>
      </w:r>
    </w:p>
    <w:p w14:paraId="6D9C2C13">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jc w:val="left"/>
        <w:textAlignment w:val="baseline"/>
        <w:outlineLvl w:val="9"/>
        <w:rPr>
          <w:rFonts w:ascii="仿宋" w:hAnsi="仿宋" w:eastAsia="仿宋" w:cs="仿宋"/>
          <w:b w:val="0"/>
          <w:spacing w:val="0"/>
          <w:sz w:val="24"/>
          <w:szCs w:val="22"/>
        </w:rPr>
      </w:pPr>
      <w:r>
        <w:rPr>
          <w:rFonts w:ascii="仿宋" w:hAnsi="仿宋" w:eastAsia="仿宋" w:cs="仿宋"/>
          <w:b w:val="0"/>
          <w:spacing w:val="0"/>
          <w:sz w:val="24"/>
          <w:szCs w:val="22"/>
        </w:rPr>
        <w:t>第二章、供应商须知</w:t>
      </w:r>
    </w:p>
    <w:p w14:paraId="1A4AB24A">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jc w:val="left"/>
        <w:textAlignment w:val="baseline"/>
        <w:outlineLvl w:val="9"/>
        <w:rPr>
          <w:rFonts w:hint="default" w:ascii="仿宋" w:hAnsi="仿宋" w:eastAsia="仿宋" w:cs="仿宋"/>
          <w:b w:val="0"/>
          <w:spacing w:val="0"/>
          <w:sz w:val="24"/>
          <w:szCs w:val="22"/>
          <w:lang w:val="en-US" w:eastAsia="zh-CN"/>
        </w:rPr>
      </w:pPr>
      <w:r>
        <w:rPr>
          <w:rFonts w:ascii="仿宋" w:hAnsi="仿宋" w:eastAsia="仿宋" w:cs="仿宋"/>
          <w:b w:val="0"/>
          <w:spacing w:val="0"/>
          <w:sz w:val="24"/>
          <w:szCs w:val="22"/>
        </w:rPr>
        <w:t>第三章、</w:t>
      </w:r>
      <w:r>
        <w:rPr>
          <w:rFonts w:hint="eastAsia" w:ascii="仿宋" w:hAnsi="仿宋" w:eastAsia="仿宋" w:cs="仿宋"/>
          <w:b w:val="0"/>
          <w:spacing w:val="0"/>
          <w:sz w:val="24"/>
          <w:szCs w:val="22"/>
          <w:lang w:val="en-US" w:eastAsia="zh-CN"/>
        </w:rPr>
        <w:t>竞争性磋商评审办法</w:t>
      </w:r>
    </w:p>
    <w:p w14:paraId="0439C841">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jc w:val="left"/>
        <w:textAlignment w:val="baseline"/>
        <w:outlineLvl w:val="9"/>
        <w:rPr>
          <w:rFonts w:ascii="仿宋" w:hAnsi="仿宋" w:eastAsia="仿宋" w:cs="仿宋"/>
          <w:b w:val="0"/>
          <w:spacing w:val="0"/>
          <w:sz w:val="24"/>
          <w:szCs w:val="22"/>
        </w:rPr>
      </w:pPr>
      <w:r>
        <w:rPr>
          <w:rFonts w:ascii="仿宋" w:hAnsi="仿宋" w:eastAsia="仿宋" w:cs="仿宋"/>
          <w:b w:val="0"/>
          <w:spacing w:val="0"/>
          <w:sz w:val="24"/>
          <w:szCs w:val="22"/>
        </w:rPr>
        <w:t>第四章、政府采购合同格式</w:t>
      </w:r>
    </w:p>
    <w:p w14:paraId="15B00781">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jc w:val="left"/>
        <w:textAlignment w:val="baseline"/>
        <w:outlineLvl w:val="9"/>
        <w:rPr>
          <w:rFonts w:hint="default" w:ascii="仿宋" w:hAnsi="仿宋" w:eastAsia="仿宋" w:cs="仿宋"/>
          <w:b w:val="0"/>
          <w:spacing w:val="0"/>
          <w:sz w:val="24"/>
          <w:szCs w:val="22"/>
          <w:lang w:val="en-US" w:eastAsia="zh-CN"/>
        </w:rPr>
      </w:pPr>
      <w:r>
        <w:rPr>
          <w:rFonts w:ascii="仿宋" w:hAnsi="仿宋" w:eastAsia="仿宋" w:cs="仿宋"/>
          <w:b w:val="0"/>
          <w:spacing w:val="0"/>
          <w:sz w:val="24"/>
          <w:szCs w:val="22"/>
        </w:rPr>
        <w:t>第五章、</w:t>
      </w:r>
      <w:r>
        <w:rPr>
          <w:rFonts w:hint="eastAsia" w:ascii="仿宋" w:hAnsi="仿宋" w:eastAsia="仿宋" w:cs="仿宋"/>
          <w:b w:val="0"/>
          <w:spacing w:val="0"/>
          <w:sz w:val="24"/>
          <w:szCs w:val="22"/>
          <w:lang w:val="en-US" w:eastAsia="zh-CN"/>
        </w:rPr>
        <w:t>服务需求</w:t>
      </w:r>
    </w:p>
    <w:p w14:paraId="503C48EC">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jc w:val="left"/>
        <w:textAlignment w:val="baseline"/>
        <w:outlineLvl w:val="9"/>
        <w:rPr>
          <w:rFonts w:ascii="仿宋" w:hAnsi="仿宋" w:eastAsia="仿宋" w:cs="仿宋"/>
          <w:b w:val="0"/>
          <w:spacing w:val="0"/>
          <w:sz w:val="24"/>
          <w:szCs w:val="22"/>
        </w:rPr>
      </w:pPr>
      <w:r>
        <w:rPr>
          <w:rFonts w:ascii="仿宋" w:hAnsi="仿宋" w:eastAsia="仿宋" w:cs="仿宋"/>
          <w:b w:val="0"/>
          <w:spacing w:val="0"/>
          <w:sz w:val="24"/>
          <w:szCs w:val="22"/>
        </w:rPr>
        <w:t>第六章、响应文件格式</w:t>
      </w:r>
    </w:p>
    <w:p w14:paraId="226180EF">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jc w:val="left"/>
        <w:textAlignment w:val="baseline"/>
        <w:outlineLvl w:val="9"/>
        <w:rPr>
          <w:rFonts w:ascii="仿宋" w:hAnsi="仿宋" w:eastAsia="仿宋" w:cs="仿宋"/>
          <w:b w:val="0"/>
          <w:spacing w:val="0"/>
          <w:sz w:val="24"/>
          <w:szCs w:val="22"/>
        </w:rPr>
      </w:pPr>
      <w:r>
        <w:rPr>
          <w:rFonts w:ascii="仿宋" w:hAnsi="仿宋" w:eastAsia="仿宋" w:cs="仿宋"/>
          <w:b w:val="0"/>
          <w:spacing w:val="0"/>
          <w:sz w:val="24"/>
          <w:szCs w:val="22"/>
        </w:rPr>
        <w:t>5.2.竞争性磋商文件中有不一致的，有澄清的部分以最终的澄清更正内容为准；未澄清的，以供应商须知资料表为准；供应商须知资料表不涉及的内容，以编排在后的描述为准。</w:t>
      </w:r>
    </w:p>
    <w:p w14:paraId="414B891F">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jc w:val="left"/>
        <w:textAlignment w:val="baseline"/>
        <w:outlineLvl w:val="9"/>
        <w:rPr>
          <w:rFonts w:ascii="仿宋" w:hAnsi="仿宋" w:eastAsia="仿宋" w:cs="仿宋"/>
          <w:b w:val="0"/>
          <w:spacing w:val="0"/>
          <w:sz w:val="24"/>
          <w:szCs w:val="22"/>
        </w:rPr>
      </w:pPr>
      <w:r>
        <w:rPr>
          <w:rFonts w:ascii="仿宋" w:hAnsi="仿宋" w:eastAsia="仿宋" w:cs="仿宋"/>
          <w:b w:val="0"/>
          <w:spacing w:val="0"/>
          <w:sz w:val="24"/>
          <w:szCs w:val="22"/>
        </w:rPr>
        <w:t>5.3.供应商应认真阅读竞争性磋商文件所有的事项、格式、条款和技术规范等。如供应商没有按照竞争性磋商文件要求提交全部资料，或者响应文件没有对竞争性磋商文件在各方面都做出实质性响应，可能导致其响应文件将被认定为无效，该风险由供应商承担。</w:t>
      </w:r>
    </w:p>
    <w:p w14:paraId="4F8C01CD">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jc w:val="left"/>
        <w:textAlignment w:val="baseline"/>
        <w:outlineLvl w:val="9"/>
        <w:rPr>
          <w:rFonts w:ascii="仿宋" w:hAnsi="仿宋" w:eastAsia="仿宋" w:cs="仿宋"/>
          <w:b w:val="0"/>
          <w:spacing w:val="0"/>
          <w:sz w:val="24"/>
          <w:szCs w:val="22"/>
        </w:rPr>
      </w:pPr>
      <w:r>
        <w:rPr>
          <w:rFonts w:ascii="仿宋" w:hAnsi="仿宋" w:eastAsia="仿宋" w:cs="仿宋"/>
          <w:b w:val="0"/>
          <w:spacing w:val="0"/>
          <w:sz w:val="24"/>
          <w:szCs w:val="22"/>
        </w:rPr>
        <w:t>5.4.现场考察或者答疑会及相关事项见供应商须知资料表。</w:t>
      </w:r>
    </w:p>
    <w:p w14:paraId="5FC6FB2D">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jc w:val="left"/>
        <w:textAlignment w:val="baseline"/>
        <w:outlineLvl w:val="9"/>
        <w:rPr>
          <w:rFonts w:ascii="仿宋" w:hAnsi="仿宋" w:eastAsia="仿宋" w:cs="仿宋"/>
          <w:b w:val="0"/>
          <w:spacing w:val="0"/>
          <w:sz w:val="24"/>
          <w:szCs w:val="22"/>
        </w:rPr>
      </w:pPr>
      <w:r>
        <w:rPr>
          <w:rFonts w:ascii="仿宋" w:hAnsi="仿宋" w:eastAsia="仿宋" w:cs="仿宋"/>
          <w:b w:val="0"/>
          <w:spacing w:val="0"/>
          <w:sz w:val="24"/>
          <w:szCs w:val="22"/>
        </w:rPr>
        <w:t>5.4.1.本磋商文件“供应商须知资料表”规定组织踏勘现场的，采购人或采购代理机构按规定的时间、地点组织供应商踏勘项目现场，踏勘现场所发生的费用由供应商承担。供应商未勘察现场，均视为已了解本项目，对后期任何误差，采购人不负任何责任。</w:t>
      </w:r>
    </w:p>
    <w:p w14:paraId="1EC36193">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jc w:val="left"/>
        <w:textAlignment w:val="baseline"/>
        <w:outlineLvl w:val="9"/>
        <w:rPr>
          <w:rFonts w:ascii="仿宋" w:hAnsi="仿宋" w:eastAsia="仿宋" w:cs="仿宋"/>
          <w:b w:val="0"/>
          <w:spacing w:val="0"/>
          <w:sz w:val="24"/>
          <w:szCs w:val="22"/>
        </w:rPr>
      </w:pPr>
      <w:r>
        <w:rPr>
          <w:rFonts w:ascii="仿宋" w:hAnsi="仿宋" w:eastAsia="仿宋" w:cs="仿宋"/>
          <w:b w:val="0"/>
          <w:spacing w:val="0"/>
          <w:sz w:val="24"/>
          <w:szCs w:val="22"/>
        </w:rPr>
        <w:t>5.4.2.采购人向供应商提供的有关现场的资料和数据，是采购人现有的能使供应商利用的资料，采购人对供应商由此而做出的推论、理解和结论概不负责。</w:t>
      </w:r>
    </w:p>
    <w:p w14:paraId="27F6F0DF">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jc w:val="left"/>
        <w:textAlignment w:val="baseline"/>
        <w:outlineLvl w:val="9"/>
        <w:rPr>
          <w:rFonts w:ascii="仿宋" w:hAnsi="仿宋" w:eastAsia="仿宋" w:cs="仿宋"/>
          <w:b w:val="0"/>
          <w:spacing w:val="0"/>
          <w:sz w:val="24"/>
          <w:szCs w:val="22"/>
        </w:rPr>
      </w:pPr>
      <w:r>
        <w:rPr>
          <w:rFonts w:ascii="仿宋" w:hAnsi="仿宋" w:eastAsia="仿宋" w:cs="仿宋"/>
          <w:b w:val="0"/>
          <w:spacing w:val="0"/>
          <w:sz w:val="24"/>
          <w:szCs w:val="22"/>
        </w:rPr>
        <w:t>5.4.3.供应商经过采购人的允许，可进入项目现场踏勘，对服务现场及其范围环境进行考察，以获取有关编制响应文件和签署实施合同所需的各项资料，但供应商及其人员不得因此使采购人及其人员承担有关的责任和蒙受损失。供应商并应对由此次踏勘现场而造成的死亡、人身伤害、财产损失、损害以及任何其它损失、损害和引起的费用和开支承担责任。</w:t>
      </w:r>
    </w:p>
    <w:p w14:paraId="1BFAE2EB">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jc w:val="left"/>
        <w:textAlignment w:val="baseline"/>
        <w:outlineLvl w:val="9"/>
        <w:rPr>
          <w:rFonts w:ascii="仿宋" w:hAnsi="仿宋" w:eastAsia="仿宋" w:cs="仿宋"/>
          <w:b w:val="0"/>
          <w:spacing w:val="0"/>
          <w:sz w:val="24"/>
          <w:szCs w:val="22"/>
        </w:rPr>
      </w:pPr>
      <w:r>
        <w:rPr>
          <w:rFonts w:ascii="仿宋" w:hAnsi="仿宋" w:eastAsia="仿宋" w:cs="仿宋"/>
          <w:b w:val="0"/>
          <w:spacing w:val="0"/>
          <w:sz w:val="24"/>
          <w:szCs w:val="22"/>
        </w:rPr>
        <w:t>5.5.不论响应过程和响应文件结果如何，供应商的响应文件（含电子版）均不退还。</w:t>
      </w:r>
    </w:p>
    <w:p w14:paraId="559893DD">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jc w:val="left"/>
        <w:textAlignment w:val="baseline"/>
        <w:outlineLvl w:val="9"/>
        <w:rPr>
          <w:rFonts w:ascii="仿宋" w:hAnsi="仿宋" w:eastAsia="仿宋" w:cs="仿宋"/>
          <w:b w:val="0"/>
          <w:spacing w:val="0"/>
          <w:sz w:val="24"/>
          <w:szCs w:val="22"/>
        </w:rPr>
      </w:pPr>
      <w:r>
        <w:rPr>
          <w:rFonts w:ascii="仿宋" w:hAnsi="仿宋" w:eastAsia="仿宋" w:cs="仿宋"/>
          <w:b w:val="0"/>
          <w:spacing w:val="0"/>
          <w:sz w:val="24"/>
          <w:szCs w:val="22"/>
        </w:rPr>
        <w:t>5.6.除响应文件中另有规定外，响应文件所使用的时间单位“天”、“日”均指日历天，且所有时刻均为北京时间。</w:t>
      </w:r>
    </w:p>
    <w:p w14:paraId="79B98B29">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jc w:val="left"/>
        <w:textAlignment w:val="baseline"/>
        <w:outlineLvl w:val="9"/>
        <w:rPr>
          <w:rFonts w:ascii="仿宋" w:hAnsi="仿宋" w:eastAsia="仿宋" w:cs="仿宋"/>
          <w:b w:val="0"/>
          <w:spacing w:val="0"/>
          <w:sz w:val="24"/>
          <w:szCs w:val="22"/>
        </w:rPr>
      </w:pPr>
      <w:r>
        <w:rPr>
          <w:rFonts w:ascii="仿宋" w:hAnsi="仿宋" w:eastAsia="仿宋" w:cs="仿宋"/>
          <w:b w:val="0"/>
          <w:spacing w:val="0"/>
          <w:sz w:val="24"/>
          <w:szCs w:val="22"/>
        </w:rPr>
        <w:t>5.7.参与采购活动的各方应对响应文件中的商业和技术等秘密保密，违者应对由此造成的后果承担法律责任。</w:t>
      </w:r>
    </w:p>
    <w:p w14:paraId="69525495">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jc w:val="left"/>
        <w:textAlignment w:val="baseline"/>
        <w:outlineLvl w:val="9"/>
        <w:rPr>
          <w:rFonts w:ascii="仿宋" w:hAnsi="仿宋" w:eastAsia="仿宋" w:cs="仿宋"/>
          <w:b w:val="0"/>
          <w:spacing w:val="0"/>
          <w:sz w:val="24"/>
          <w:szCs w:val="22"/>
        </w:rPr>
      </w:pPr>
      <w:r>
        <w:rPr>
          <w:rFonts w:ascii="仿宋" w:hAnsi="仿宋" w:eastAsia="仿宋" w:cs="仿宋"/>
          <w:b w:val="0"/>
          <w:spacing w:val="0"/>
          <w:sz w:val="24"/>
          <w:szCs w:val="22"/>
        </w:rPr>
        <w:t>5.8.供应商应自行承担其准备和参加响应文件活动发生的所有费用。不论响应文件结果如何，采购人及采购代理机构在任何情况下无义务也无责任承担这些费用。</w:t>
      </w:r>
    </w:p>
    <w:p w14:paraId="14E7BE1D">
      <w:pPr>
        <w:keepNext w:val="0"/>
        <w:keepLines w:val="0"/>
        <w:pageBreakBefore w:val="0"/>
        <w:widowControl w:val="0"/>
        <w:kinsoku/>
        <w:wordWrap/>
        <w:overflowPunct/>
        <w:topLinePunct/>
        <w:autoSpaceDE w:val="0"/>
        <w:autoSpaceDN w:val="0"/>
        <w:bidi w:val="0"/>
        <w:adjustRightInd w:val="0"/>
        <w:snapToGrid w:val="0"/>
        <w:spacing w:line="360" w:lineRule="auto"/>
        <w:ind w:right="0"/>
        <w:jc w:val="left"/>
        <w:textAlignment w:val="baseline"/>
        <w:outlineLvl w:val="9"/>
        <w:rPr>
          <w:rFonts w:ascii="仿宋" w:hAnsi="仿宋" w:eastAsia="仿宋" w:cs="仿宋"/>
          <w:b/>
          <w:bCs w:val="0"/>
          <w:spacing w:val="0"/>
          <w:sz w:val="24"/>
          <w:szCs w:val="22"/>
        </w:rPr>
      </w:pPr>
      <w:r>
        <w:rPr>
          <w:rFonts w:ascii="仿宋" w:hAnsi="仿宋" w:eastAsia="仿宋" w:cs="仿宋"/>
          <w:b/>
          <w:bCs w:val="0"/>
          <w:spacing w:val="0"/>
          <w:sz w:val="24"/>
          <w:szCs w:val="22"/>
        </w:rPr>
        <w:t>6.竞争性磋商文件的澄清与修改</w:t>
      </w:r>
    </w:p>
    <w:p w14:paraId="0D577AC8">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jc w:val="left"/>
        <w:textAlignment w:val="baseline"/>
        <w:outlineLvl w:val="9"/>
        <w:rPr>
          <w:rFonts w:ascii="仿宋" w:hAnsi="仿宋" w:eastAsia="仿宋" w:cs="仿宋"/>
          <w:b w:val="0"/>
          <w:spacing w:val="0"/>
          <w:sz w:val="24"/>
          <w:szCs w:val="22"/>
        </w:rPr>
      </w:pPr>
      <w:r>
        <w:rPr>
          <w:rFonts w:ascii="仿宋" w:hAnsi="仿宋" w:eastAsia="仿宋" w:cs="仿宋"/>
          <w:b w:val="0"/>
          <w:spacing w:val="0"/>
          <w:sz w:val="24"/>
          <w:szCs w:val="22"/>
        </w:rPr>
        <w:t>6.1.采购人可主动地或在解答供应商提出的澄清问题时对竞争性磋商文件澄清或修改。采购代理机构将以发布澄清（更正）公告的方式，澄清或修改竞争性磋商文件，澄清或修改内容作为竞争性磋商文件的组成部分。</w:t>
      </w:r>
    </w:p>
    <w:p w14:paraId="0FA752A8">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jc w:val="left"/>
        <w:textAlignment w:val="baseline"/>
        <w:outlineLvl w:val="9"/>
        <w:rPr>
          <w:rFonts w:ascii="仿宋" w:hAnsi="仿宋" w:eastAsia="仿宋" w:cs="仿宋"/>
          <w:b w:val="0"/>
          <w:spacing w:val="0"/>
          <w:sz w:val="24"/>
          <w:szCs w:val="22"/>
        </w:rPr>
      </w:pPr>
      <w:r>
        <w:rPr>
          <w:rFonts w:ascii="仿宋" w:hAnsi="仿宋" w:eastAsia="仿宋" w:cs="仿宋"/>
          <w:b w:val="0"/>
          <w:spacing w:val="0"/>
          <w:sz w:val="24"/>
          <w:szCs w:val="22"/>
        </w:rPr>
        <w:t>6.2.澄清或者修改的内容可能影响响应文件编制的，采购代理机构应当在递交响应文件截止时间至少5日前，将以发布澄清（更正）公告等形式通知所有获取竞争性磋商文件的潜在供应商，并对其具有约束力。供应商自行查阅网站信息，或于提交响应文件截止前向采购代理机构电话询问确认，未按要求查阅者自行承担相应后果，恕不予单独告知。</w:t>
      </w:r>
    </w:p>
    <w:p w14:paraId="1C1838AB">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jc w:val="left"/>
        <w:textAlignment w:val="baseline"/>
        <w:outlineLvl w:val="9"/>
        <w:rPr>
          <w:rFonts w:ascii="仿宋" w:hAnsi="仿宋" w:eastAsia="仿宋" w:cs="仿宋"/>
          <w:b w:val="0"/>
          <w:spacing w:val="0"/>
          <w:sz w:val="24"/>
          <w:szCs w:val="22"/>
        </w:rPr>
      </w:pPr>
      <w:r>
        <w:rPr>
          <w:rFonts w:ascii="仿宋" w:hAnsi="仿宋" w:eastAsia="仿宋" w:cs="仿宋"/>
          <w:b w:val="0"/>
          <w:spacing w:val="0"/>
          <w:sz w:val="24"/>
          <w:szCs w:val="22"/>
        </w:rPr>
        <w:t>6.3.供应商认为响应文件存在歧视性条款或不合理要求等需要澄清的，应在规定时间内一次性全部提出。如在规定时间内，供应商对响应文件中的各项条款未提出异议，即认为同意和接受响应文件。</w:t>
      </w:r>
    </w:p>
    <w:p w14:paraId="6B13035E">
      <w:pPr>
        <w:keepNext w:val="0"/>
        <w:keepLines w:val="0"/>
        <w:pageBreakBefore w:val="0"/>
        <w:widowControl w:val="0"/>
        <w:kinsoku/>
        <w:wordWrap/>
        <w:overflowPunct/>
        <w:topLinePunct/>
        <w:autoSpaceDE w:val="0"/>
        <w:autoSpaceDN w:val="0"/>
        <w:bidi w:val="0"/>
        <w:adjustRightInd w:val="0"/>
        <w:snapToGrid w:val="0"/>
        <w:spacing w:line="360" w:lineRule="auto"/>
        <w:ind w:right="0"/>
        <w:jc w:val="left"/>
        <w:textAlignment w:val="baseline"/>
        <w:outlineLvl w:val="9"/>
        <w:rPr>
          <w:rFonts w:ascii="仿宋" w:hAnsi="仿宋" w:eastAsia="仿宋" w:cs="仿宋"/>
          <w:b/>
          <w:bCs w:val="0"/>
          <w:spacing w:val="0"/>
          <w:sz w:val="24"/>
          <w:szCs w:val="22"/>
        </w:rPr>
      </w:pPr>
      <w:r>
        <w:rPr>
          <w:rFonts w:ascii="仿宋" w:hAnsi="仿宋" w:eastAsia="仿宋" w:cs="仿宋"/>
          <w:b/>
          <w:bCs w:val="0"/>
          <w:spacing w:val="0"/>
          <w:sz w:val="24"/>
          <w:szCs w:val="22"/>
        </w:rPr>
        <w:t>7.提交响应文件截止时间的顺延</w:t>
      </w:r>
    </w:p>
    <w:p w14:paraId="4860E096">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jc w:val="left"/>
        <w:textAlignment w:val="baseline"/>
        <w:outlineLvl w:val="9"/>
        <w:rPr>
          <w:rFonts w:ascii="仿宋" w:hAnsi="仿宋" w:eastAsia="仿宋" w:cs="仿宋"/>
          <w:b w:val="0"/>
          <w:spacing w:val="0"/>
          <w:sz w:val="24"/>
          <w:szCs w:val="22"/>
        </w:rPr>
      </w:pPr>
      <w:r>
        <w:rPr>
          <w:rFonts w:ascii="仿宋" w:hAnsi="仿宋" w:eastAsia="仿宋" w:cs="仿宋"/>
          <w:b w:val="0"/>
          <w:spacing w:val="0"/>
          <w:sz w:val="24"/>
          <w:szCs w:val="22"/>
        </w:rPr>
        <w:t>为使供应商准备响应时有足够的时间对竞争性磋商文件的澄清或者修改部分进行研究，采购人将依法决定是否顺延提交响应文件截止时间。</w:t>
      </w:r>
    </w:p>
    <w:p w14:paraId="1F44A2BE">
      <w:pPr>
        <w:spacing w:before="169" w:line="360" w:lineRule="auto"/>
        <w:ind w:left="2927"/>
        <w:outlineLvl w:val="1"/>
        <w:rPr>
          <w:rFonts w:ascii="仿宋" w:hAnsi="仿宋" w:eastAsia="仿宋" w:cs="仿宋"/>
          <w:sz w:val="36"/>
          <w:szCs w:val="36"/>
        </w:rPr>
      </w:pPr>
      <w:r>
        <w:rPr>
          <w:rFonts w:ascii="仿宋" w:hAnsi="仿宋" w:eastAsia="仿宋" w:cs="仿宋"/>
          <w:b/>
          <w:bCs/>
          <w:spacing w:val="-5"/>
          <w:sz w:val="36"/>
          <w:szCs w:val="36"/>
        </w:rPr>
        <w:t>三、响应文件的编制</w:t>
      </w:r>
    </w:p>
    <w:p w14:paraId="4D95B72C">
      <w:pPr>
        <w:keepNext w:val="0"/>
        <w:keepLines w:val="0"/>
        <w:pageBreakBefore w:val="0"/>
        <w:widowControl w:val="0"/>
        <w:kinsoku/>
        <w:wordWrap/>
        <w:overflowPunct/>
        <w:topLinePunct/>
        <w:autoSpaceDE w:val="0"/>
        <w:autoSpaceDN w:val="0"/>
        <w:bidi w:val="0"/>
        <w:adjustRightInd w:val="0"/>
        <w:snapToGrid w:val="0"/>
        <w:spacing w:line="360" w:lineRule="auto"/>
        <w:ind w:right="0"/>
        <w:jc w:val="left"/>
        <w:textAlignment w:val="baseline"/>
        <w:outlineLvl w:val="9"/>
        <w:rPr>
          <w:rFonts w:ascii="仿宋" w:hAnsi="仿宋" w:eastAsia="仿宋" w:cs="仿宋"/>
          <w:b/>
          <w:bCs w:val="0"/>
          <w:spacing w:val="0"/>
          <w:sz w:val="24"/>
          <w:szCs w:val="22"/>
        </w:rPr>
      </w:pPr>
      <w:r>
        <w:rPr>
          <w:rFonts w:ascii="仿宋" w:hAnsi="仿宋" w:eastAsia="仿宋" w:cs="仿宋"/>
          <w:b/>
          <w:bCs w:val="0"/>
          <w:spacing w:val="0"/>
          <w:sz w:val="24"/>
          <w:szCs w:val="22"/>
        </w:rPr>
        <w:t>8.编制要求</w:t>
      </w:r>
    </w:p>
    <w:p w14:paraId="2A57E6E8">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jc w:val="left"/>
        <w:textAlignment w:val="baseline"/>
        <w:outlineLvl w:val="9"/>
        <w:rPr>
          <w:rFonts w:ascii="仿宋" w:hAnsi="仿宋" w:eastAsia="仿宋" w:cs="仿宋"/>
          <w:b w:val="0"/>
          <w:spacing w:val="0"/>
          <w:sz w:val="24"/>
          <w:szCs w:val="22"/>
        </w:rPr>
      </w:pPr>
      <w:r>
        <w:rPr>
          <w:rFonts w:ascii="仿宋" w:hAnsi="仿宋" w:eastAsia="仿宋" w:cs="仿宋"/>
          <w:b w:val="0"/>
          <w:spacing w:val="0"/>
          <w:sz w:val="24"/>
          <w:szCs w:val="22"/>
        </w:rPr>
        <w:t>8.1.供应商应仔细阅读磋商文件的所有内容，按照磋商文件的要求及格式编制响应文件，并保证其真实性。若供应商没有按照磋商文件要求提交全部实质性要求资料或对实质性要求未作响应是供应商的风险，</w:t>
      </w:r>
      <w:r>
        <w:rPr>
          <w:rFonts w:ascii="仿宋" w:hAnsi="仿宋" w:eastAsia="仿宋" w:cs="仿宋"/>
          <w:b w:val="0"/>
          <w:bCs/>
          <w:spacing w:val="0"/>
          <w:sz w:val="24"/>
          <w:szCs w:val="22"/>
        </w:rPr>
        <w:t>其响应文件将会被拒绝。</w:t>
      </w:r>
    </w:p>
    <w:p w14:paraId="4F882EAD">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jc w:val="left"/>
        <w:textAlignment w:val="baseline"/>
        <w:outlineLvl w:val="9"/>
        <w:rPr>
          <w:rFonts w:ascii="仿宋" w:hAnsi="仿宋" w:eastAsia="仿宋" w:cs="仿宋"/>
          <w:b w:val="0"/>
          <w:spacing w:val="0"/>
          <w:sz w:val="24"/>
          <w:szCs w:val="22"/>
        </w:rPr>
      </w:pPr>
      <w:r>
        <w:rPr>
          <w:rFonts w:ascii="仿宋" w:hAnsi="仿宋" w:eastAsia="仿宋" w:cs="仿宋"/>
          <w:b w:val="0"/>
          <w:spacing w:val="0"/>
          <w:sz w:val="24"/>
          <w:szCs w:val="22"/>
        </w:rPr>
        <w:t>8.2.供应商响应文件均需满足本响应文件对响应文件的签署、盖章要求。</w:t>
      </w:r>
    </w:p>
    <w:p w14:paraId="6D7E2123">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jc w:val="left"/>
        <w:textAlignment w:val="baseline"/>
        <w:outlineLvl w:val="9"/>
        <w:rPr>
          <w:rFonts w:ascii="仿宋" w:hAnsi="仿宋" w:eastAsia="仿宋" w:cs="仿宋"/>
          <w:b w:val="0"/>
          <w:spacing w:val="0"/>
          <w:sz w:val="24"/>
          <w:szCs w:val="22"/>
        </w:rPr>
      </w:pPr>
      <w:r>
        <w:rPr>
          <w:rFonts w:ascii="仿宋" w:hAnsi="仿宋" w:eastAsia="仿宋" w:cs="仿宋"/>
          <w:b w:val="0"/>
          <w:spacing w:val="0"/>
          <w:sz w:val="24"/>
          <w:szCs w:val="22"/>
        </w:rPr>
        <w:t>8.3.封面设置：响应文件材料封面设置详见“第六章响应文件格式”。</w:t>
      </w:r>
    </w:p>
    <w:p w14:paraId="252F09EC">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jc w:val="left"/>
        <w:textAlignment w:val="baseline"/>
        <w:outlineLvl w:val="9"/>
        <w:rPr>
          <w:rFonts w:ascii="仿宋" w:hAnsi="仿宋" w:eastAsia="仿宋" w:cs="仿宋"/>
          <w:b w:val="0"/>
          <w:spacing w:val="0"/>
          <w:sz w:val="24"/>
          <w:szCs w:val="22"/>
        </w:rPr>
      </w:pPr>
      <w:r>
        <w:rPr>
          <w:rFonts w:ascii="仿宋" w:hAnsi="仿宋" w:eastAsia="仿宋" w:cs="仿宋"/>
          <w:b w:val="0"/>
          <w:spacing w:val="0"/>
          <w:sz w:val="24"/>
          <w:szCs w:val="22"/>
        </w:rPr>
        <w:t>8.4.供应商应按响应文件的要求及格式编写其响应文件；不得缺少或留空任何响应文件要求填写的表格或资料。</w:t>
      </w:r>
    </w:p>
    <w:p w14:paraId="44A05B50">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jc w:val="left"/>
        <w:textAlignment w:val="baseline"/>
        <w:outlineLvl w:val="9"/>
        <w:rPr>
          <w:rFonts w:ascii="仿宋" w:hAnsi="仿宋" w:eastAsia="仿宋" w:cs="仿宋"/>
          <w:b w:val="0"/>
          <w:spacing w:val="0"/>
          <w:sz w:val="24"/>
          <w:szCs w:val="22"/>
        </w:rPr>
      </w:pPr>
      <w:r>
        <w:rPr>
          <w:rFonts w:ascii="仿宋" w:hAnsi="仿宋" w:eastAsia="仿宋" w:cs="仿宋"/>
          <w:b w:val="0"/>
          <w:spacing w:val="0"/>
          <w:sz w:val="24"/>
          <w:szCs w:val="22"/>
        </w:rPr>
        <w:t>8.5.供应商应编制响应文件目录、内容，标注连续页码。</w:t>
      </w:r>
    </w:p>
    <w:p w14:paraId="343312C6">
      <w:pPr>
        <w:keepNext w:val="0"/>
        <w:keepLines w:val="0"/>
        <w:pageBreakBefore w:val="0"/>
        <w:widowControl w:val="0"/>
        <w:kinsoku/>
        <w:wordWrap/>
        <w:overflowPunct/>
        <w:topLinePunct/>
        <w:autoSpaceDE w:val="0"/>
        <w:autoSpaceDN w:val="0"/>
        <w:bidi w:val="0"/>
        <w:adjustRightInd w:val="0"/>
        <w:snapToGrid w:val="0"/>
        <w:spacing w:line="360" w:lineRule="auto"/>
        <w:ind w:right="0"/>
        <w:jc w:val="left"/>
        <w:textAlignment w:val="baseline"/>
        <w:outlineLvl w:val="9"/>
        <w:rPr>
          <w:rFonts w:ascii="仿宋" w:hAnsi="仿宋" w:eastAsia="仿宋" w:cs="仿宋"/>
          <w:b/>
          <w:bCs w:val="0"/>
          <w:spacing w:val="0"/>
          <w:sz w:val="24"/>
          <w:szCs w:val="22"/>
        </w:rPr>
      </w:pPr>
      <w:r>
        <w:rPr>
          <w:rFonts w:ascii="仿宋" w:hAnsi="仿宋" w:eastAsia="仿宋" w:cs="仿宋"/>
          <w:b/>
          <w:bCs w:val="0"/>
          <w:spacing w:val="0"/>
          <w:sz w:val="24"/>
          <w:szCs w:val="22"/>
        </w:rPr>
        <w:t>9.响应范围及响应文件中标准和计量单位的使用</w:t>
      </w:r>
    </w:p>
    <w:p w14:paraId="621B7416">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jc w:val="left"/>
        <w:textAlignment w:val="baseline"/>
        <w:outlineLvl w:val="9"/>
        <w:rPr>
          <w:rFonts w:ascii="仿宋" w:hAnsi="仿宋" w:eastAsia="仿宋" w:cs="仿宋"/>
          <w:b w:val="0"/>
          <w:spacing w:val="0"/>
          <w:sz w:val="24"/>
          <w:szCs w:val="22"/>
        </w:rPr>
      </w:pPr>
      <w:r>
        <w:rPr>
          <w:rFonts w:ascii="仿宋" w:hAnsi="仿宋" w:eastAsia="仿宋" w:cs="仿宋"/>
          <w:b w:val="0"/>
          <w:spacing w:val="0"/>
          <w:sz w:val="24"/>
          <w:szCs w:val="22"/>
        </w:rPr>
        <w:t>9.1.供应商应当对竞争性磋商文件中“服务需求”所列的所有内容进行响应。</w:t>
      </w:r>
    </w:p>
    <w:p w14:paraId="64D7B977">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jc w:val="left"/>
        <w:textAlignment w:val="baseline"/>
        <w:outlineLvl w:val="9"/>
        <w:rPr>
          <w:rFonts w:ascii="仿宋" w:hAnsi="仿宋" w:eastAsia="仿宋" w:cs="仿宋"/>
          <w:b w:val="0"/>
          <w:spacing w:val="0"/>
          <w:sz w:val="24"/>
          <w:szCs w:val="22"/>
        </w:rPr>
      </w:pPr>
      <w:r>
        <w:rPr>
          <w:rFonts w:ascii="仿宋" w:hAnsi="仿宋" w:eastAsia="仿宋" w:cs="仿宋"/>
          <w:b w:val="0"/>
          <w:spacing w:val="0"/>
          <w:sz w:val="24"/>
          <w:szCs w:val="22"/>
        </w:rPr>
        <w:t>9.2.无论竞争性磋商文件第</w:t>
      </w:r>
      <w:r>
        <w:rPr>
          <w:rFonts w:hint="eastAsia" w:ascii="仿宋" w:hAnsi="仿宋" w:eastAsia="仿宋" w:cs="仿宋"/>
          <w:b w:val="0"/>
          <w:spacing w:val="0"/>
          <w:sz w:val="24"/>
          <w:szCs w:val="22"/>
          <w:lang w:val="en-US" w:eastAsia="zh-CN"/>
        </w:rPr>
        <w:t>五</w:t>
      </w:r>
      <w:r>
        <w:rPr>
          <w:rFonts w:ascii="仿宋" w:hAnsi="仿宋" w:eastAsia="仿宋" w:cs="仿宋"/>
          <w:b w:val="0"/>
          <w:spacing w:val="0"/>
          <w:sz w:val="24"/>
          <w:szCs w:val="22"/>
        </w:rPr>
        <w:t>章服务需求中是否要求，供应商所提供服务均应符合国家强制性标准。</w:t>
      </w:r>
    </w:p>
    <w:p w14:paraId="4CBDA4AD">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jc w:val="left"/>
        <w:textAlignment w:val="baseline"/>
        <w:outlineLvl w:val="9"/>
        <w:rPr>
          <w:rFonts w:ascii="仿宋" w:hAnsi="仿宋" w:eastAsia="仿宋" w:cs="仿宋"/>
          <w:b w:val="0"/>
          <w:spacing w:val="0"/>
          <w:sz w:val="24"/>
          <w:szCs w:val="22"/>
        </w:rPr>
      </w:pPr>
      <w:r>
        <w:rPr>
          <w:rFonts w:ascii="仿宋" w:hAnsi="仿宋" w:eastAsia="仿宋" w:cs="仿宋"/>
          <w:b w:val="0"/>
          <w:spacing w:val="0"/>
          <w:sz w:val="24"/>
          <w:szCs w:val="22"/>
        </w:rPr>
        <w:t>9.3.除竞争性磋商文件中有特殊要求外，响应文件中所使用的计量单位，应采用中华人民共和国法定计量单位。</w:t>
      </w:r>
    </w:p>
    <w:p w14:paraId="096DBD49">
      <w:pPr>
        <w:keepNext w:val="0"/>
        <w:keepLines w:val="0"/>
        <w:pageBreakBefore w:val="0"/>
        <w:widowControl w:val="0"/>
        <w:kinsoku/>
        <w:wordWrap/>
        <w:overflowPunct/>
        <w:topLinePunct/>
        <w:autoSpaceDE w:val="0"/>
        <w:autoSpaceDN w:val="0"/>
        <w:bidi w:val="0"/>
        <w:adjustRightInd w:val="0"/>
        <w:snapToGrid w:val="0"/>
        <w:spacing w:line="360" w:lineRule="auto"/>
        <w:ind w:right="0"/>
        <w:jc w:val="left"/>
        <w:textAlignment w:val="baseline"/>
        <w:outlineLvl w:val="9"/>
        <w:rPr>
          <w:rFonts w:ascii="仿宋" w:hAnsi="仿宋" w:eastAsia="仿宋" w:cs="仿宋"/>
          <w:b/>
          <w:bCs w:val="0"/>
          <w:spacing w:val="0"/>
          <w:sz w:val="24"/>
          <w:szCs w:val="22"/>
        </w:rPr>
      </w:pPr>
      <w:r>
        <w:rPr>
          <w:rFonts w:ascii="仿宋" w:hAnsi="仿宋" w:eastAsia="仿宋" w:cs="仿宋"/>
          <w:b/>
          <w:bCs w:val="0"/>
          <w:spacing w:val="0"/>
          <w:sz w:val="24"/>
          <w:szCs w:val="22"/>
        </w:rPr>
        <w:t>10.响应文件构成</w:t>
      </w:r>
    </w:p>
    <w:p w14:paraId="47EA383E">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jc w:val="left"/>
        <w:textAlignment w:val="baseline"/>
        <w:outlineLvl w:val="9"/>
        <w:rPr>
          <w:rFonts w:ascii="仿宋" w:hAnsi="仿宋" w:eastAsia="仿宋" w:cs="仿宋"/>
          <w:b w:val="0"/>
          <w:spacing w:val="0"/>
          <w:sz w:val="24"/>
          <w:szCs w:val="22"/>
        </w:rPr>
      </w:pPr>
      <w:r>
        <w:rPr>
          <w:rFonts w:ascii="仿宋" w:hAnsi="仿宋" w:eastAsia="仿宋" w:cs="仿宋"/>
          <w:b w:val="0"/>
          <w:spacing w:val="0"/>
          <w:sz w:val="24"/>
          <w:szCs w:val="22"/>
        </w:rPr>
        <w:t>10.1.供应商应完整地按竞争性磋商文件提供的响应文件格式及要求编写响应文件。竞争性磋商文件中资格审查和符合性审查涉及的事项不满足竞争性磋商文件要求的，其响应文件将被认定为无效。</w:t>
      </w:r>
    </w:p>
    <w:p w14:paraId="141EC8E2">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jc w:val="left"/>
        <w:textAlignment w:val="baseline"/>
        <w:outlineLvl w:val="9"/>
        <w:rPr>
          <w:rFonts w:ascii="仿宋" w:hAnsi="仿宋" w:eastAsia="仿宋" w:cs="仿宋"/>
          <w:b w:val="0"/>
          <w:spacing w:val="0"/>
          <w:sz w:val="24"/>
          <w:szCs w:val="22"/>
        </w:rPr>
      </w:pPr>
      <w:r>
        <w:rPr>
          <w:rFonts w:ascii="仿宋" w:hAnsi="仿宋" w:eastAsia="仿宋" w:cs="仿宋"/>
          <w:b w:val="0"/>
          <w:spacing w:val="0"/>
          <w:sz w:val="24"/>
          <w:szCs w:val="22"/>
        </w:rPr>
        <w:t>10.2.上述文件应按照竞争性磋商文件规定签署和盖公章。</w:t>
      </w:r>
    </w:p>
    <w:p w14:paraId="3CACE2A6">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jc w:val="left"/>
        <w:textAlignment w:val="baseline"/>
        <w:outlineLvl w:val="9"/>
        <w:rPr>
          <w:rFonts w:ascii="仿宋" w:hAnsi="仿宋" w:eastAsia="仿宋" w:cs="仿宋"/>
          <w:b w:val="0"/>
          <w:spacing w:val="0"/>
          <w:sz w:val="24"/>
          <w:szCs w:val="22"/>
        </w:rPr>
      </w:pPr>
      <w:r>
        <w:rPr>
          <w:rFonts w:ascii="仿宋" w:hAnsi="仿宋" w:eastAsia="仿宋" w:cs="仿宋"/>
          <w:b w:val="0"/>
          <w:spacing w:val="0"/>
          <w:sz w:val="24"/>
          <w:szCs w:val="22"/>
        </w:rPr>
        <w:t>10.3.</w:t>
      </w:r>
      <w:r>
        <w:rPr>
          <w:rFonts w:ascii="仿宋" w:hAnsi="仿宋" w:eastAsia="仿宋" w:cs="仿宋"/>
          <w:b w:val="0"/>
          <w:bCs/>
          <w:spacing w:val="0"/>
          <w:sz w:val="24"/>
          <w:szCs w:val="22"/>
        </w:rPr>
        <w:t>本项目采用电子交易，供应商须使用本单位电子签名的实名认证证书CA和用于编制电子响应文件的响应文件制作软件进行响应。</w:t>
      </w:r>
      <w:r>
        <w:rPr>
          <w:rFonts w:ascii="仿宋" w:hAnsi="仿宋" w:eastAsia="仿宋" w:cs="仿宋"/>
          <w:b w:val="0"/>
          <w:spacing w:val="0"/>
          <w:sz w:val="24"/>
          <w:szCs w:val="22"/>
        </w:rPr>
        <w:t>如果在递交响应文件截止时间前需要对已经成功生成并上传系统的电子响应文件进行修改、补充的，应当先行撤回原文件，使用响应文件制作软件重新制作并生成完整的电子响应文件，重新上传系统。递交响应文件截止时间前未完成上传的，视为撤回响应文件。在递交响应文件截止时间后，不能修改或撤回响应文件。</w:t>
      </w:r>
    </w:p>
    <w:p w14:paraId="0F8A7E86">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jc w:val="left"/>
        <w:textAlignment w:val="baseline"/>
        <w:outlineLvl w:val="9"/>
        <w:rPr>
          <w:rFonts w:ascii="仿宋" w:hAnsi="仿宋" w:eastAsia="仿宋" w:cs="仿宋"/>
          <w:b w:val="0"/>
          <w:spacing w:val="0"/>
          <w:sz w:val="24"/>
          <w:szCs w:val="22"/>
        </w:rPr>
      </w:pPr>
      <w:r>
        <w:rPr>
          <w:rFonts w:ascii="仿宋" w:hAnsi="仿宋" w:eastAsia="仿宋" w:cs="仿宋"/>
          <w:b w:val="0"/>
          <w:spacing w:val="0"/>
          <w:sz w:val="24"/>
          <w:szCs w:val="22"/>
        </w:rPr>
        <w:t>递交响应文件截止时间后，供应商在开启地点按照程序使用CA证书（供应商可自带电脑）对响应文件进行解密。</w:t>
      </w:r>
    </w:p>
    <w:p w14:paraId="5B273F2E">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jc w:val="left"/>
        <w:textAlignment w:val="baseline"/>
        <w:outlineLvl w:val="9"/>
        <w:rPr>
          <w:rFonts w:ascii="仿宋" w:hAnsi="仿宋" w:eastAsia="仿宋" w:cs="仿宋"/>
          <w:b w:val="0"/>
          <w:spacing w:val="0"/>
          <w:sz w:val="24"/>
          <w:szCs w:val="22"/>
        </w:rPr>
      </w:pPr>
      <w:r>
        <w:rPr>
          <w:rFonts w:ascii="仿宋" w:hAnsi="仿宋" w:eastAsia="仿宋" w:cs="仿宋"/>
          <w:b w:val="0"/>
          <w:spacing w:val="0"/>
          <w:sz w:val="24"/>
          <w:szCs w:val="22"/>
        </w:rPr>
        <w:t>若供应商CA证书即将到期或已过期，请确保在开启时CA证书在有效期内，供应商CA证书在续期后务必在开启前重新制作和上传电子响应文件，否则将造成电子响应文件无法进行解密。</w:t>
      </w:r>
    </w:p>
    <w:p w14:paraId="0A0ACE34">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jc w:val="left"/>
        <w:textAlignment w:val="baseline"/>
        <w:outlineLvl w:val="9"/>
        <w:rPr>
          <w:rFonts w:ascii="仿宋" w:hAnsi="仿宋" w:eastAsia="仿宋" w:cs="仿宋"/>
          <w:b w:val="0"/>
          <w:spacing w:val="0"/>
          <w:sz w:val="24"/>
          <w:szCs w:val="22"/>
        </w:rPr>
      </w:pPr>
      <w:r>
        <w:rPr>
          <w:rFonts w:ascii="仿宋" w:hAnsi="仿宋" w:eastAsia="仿宋" w:cs="仿宋"/>
          <w:b w:val="0"/>
          <w:spacing w:val="0"/>
          <w:sz w:val="24"/>
          <w:szCs w:val="22"/>
        </w:rPr>
        <w:t>因供应商以下原因，响应将被拒绝：</w:t>
      </w:r>
    </w:p>
    <w:p w14:paraId="57430CEC">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jc w:val="left"/>
        <w:textAlignment w:val="baseline"/>
        <w:outlineLvl w:val="9"/>
        <w:rPr>
          <w:rFonts w:ascii="仿宋" w:hAnsi="仿宋" w:eastAsia="仿宋" w:cs="仿宋"/>
          <w:b w:val="0"/>
          <w:spacing w:val="0"/>
          <w:sz w:val="24"/>
          <w:szCs w:val="22"/>
        </w:rPr>
      </w:pPr>
      <w:r>
        <w:rPr>
          <w:rFonts w:ascii="仿宋" w:hAnsi="仿宋" w:eastAsia="仿宋" w:cs="仿宋"/>
          <w:b w:val="0"/>
          <w:spacing w:val="0"/>
          <w:sz w:val="24"/>
          <w:szCs w:val="22"/>
        </w:rPr>
        <w:t>1)递交响应文件截止时间前，供应商未成功上传响应文件的；</w:t>
      </w:r>
    </w:p>
    <w:p w14:paraId="2D476D98">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jc w:val="left"/>
        <w:textAlignment w:val="baseline"/>
        <w:outlineLvl w:val="9"/>
        <w:rPr>
          <w:rFonts w:ascii="仿宋" w:hAnsi="仿宋" w:eastAsia="仿宋" w:cs="仿宋"/>
          <w:b w:val="0"/>
          <w:spacing w:val="0"/>
          <w:sz w:val="24"/>
          <w:szCs w:val="22"/>
        </w:rPr>
      </w:pPr>
      <w:r>
        <w:rPr>
          <w:rFonts w:ascii="仿宋" w:hAnsi="仿宋" w:eastAsia="仿宋" w:cs="仿宋"/>
          <w:b w:val="0"/>
          <w:spacing w:val="0"/>
          <w:sz w:val="24"/>
          <w:szCs w:val="22"/>
        </w:rPr>
        <w:t>2)对已生成的电子响应文件进行破解、修改、压缩不当操作等原因导致无法解密的；</w:t>
      </w:r>
    </w:p>
    <w:p w14:paraId="5FDA9923">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jc w:val="left"/>
        <w:textAlignment w:val="baseline"/>
        <w:outlineLvl w:val="9"/>
        <w:rPr>
          <w:rFonts w:ascii="仿宋" w:hAnsi="仿宋" w:eastAsia="仿宋" w:cs="仿宋"/>
          <w:b w:val="0"/>
          <w:spacing w:val="0"/>
          <w:sz w:val="24"/>
          <w:szCs w:val="22"/>
        </w:rPr>
      </w:pPr>
      <w:r>
        <w:rPr>
          <w:rFonts w:ascii="仿宋" w:hAnsi="仿宋" w:eastAsia="仿宋" w:cs="仿宋"/>
          <w:b w:val="0"/>
          <w:spacing w:val="0"/>
          <w:sz w:val="24"/>
          <w:szCs w:val="22"/>
        </w:rPr>
        <w:t>3)开启时，实名认证证书过期失效、密码丢失，或者供应商实名认证证书在续期后未在开启前重新制作和上传电子响应文件，导致无法解密的。</w:t>
      </w:r>
    </w:p>
    <w:p w14:paraId="14B559CD">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jc w:val="left"/>
        <w:textAlignment w:val="baseline"/>
        <w:outlineLvl w:val="9"/>
        <w:rPr>
          <w:rFonts w:ascii="仿宋" w:hAnsi="仿宋" w:eastAsia="仿宋" w:cs="仿宋"/>
          <w:b w:val="0"/>
          <w:spacing w:val="0"/>
          <w:sz w:val="24"/>
          <w:szCs w:val="22"/>
        </w:rPr>
      </w:pPr>
      <w:r>
        <w:rPr>
          <w:rFonts w:ascii="仿宋" w:hAnsi="仿宋" w:eastAsia="仿宋" w:cs="仿宋"/>
          <w:b w:val="0"/>
          <w:spacing w:val="0"/>
          <w:sz w:val="24"/>
          <w:szCs w:val="22"/>
        </w:rPr>
        <w:t>4)递交响应文件截止时间后，供应商在规定时长内未能成功解密的。</w:t>
      </w:r>
    </w:p>
    <w:p w14:paraId="21ED231B">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jc w:val="left"/>
        <w:textAlignment w:val="baseline"/>
        <w:outlineLvl w:val="9"/>
        <w:rPr>
          <w:rFonts w:ascii="仿宋" w:hAnsi="仿宋" w:eastAsia="仿宋" w:cs="仿宋"/>
          <w:b w:val="0"/>
          <w:spacing w:val="0"/>
          <w:sz w:val="24"/>
          <w:szCs w:val="22"/>
        </w:rPr>
      </w:pPr>
      <w:r>
        <w:rPr>
          <w:rFonts w:ascii="仿宋" w:hAnsi="仿宋" w:eastAsia="仿宋" w:cs="仿宋"/>
          <w:b w:val="0"/>
          <w:bCs/>
          <w:spacing w:val="0"/>
          <w:sz w:val="24"/>
          <w:szCs w:val="22"/>
        </w:rPr>
        <w:t>10.4供应商提交的响应文件应包含以下各个部分且编制目录，具体组成内容见第六章响应文件格式。</w:t>
      </w:r>
    </w:p>
    <w:p w14:paraId="60857355">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jc w:val="left"/>
        <w:textAlignment w:val="baseline"/>
        <w:outlineLvl w:val="9"/>
        <w:rPr>
          <w:rFonts w:ascii="仿宋" w:hAnsi="仿宋" w:eastAsia="仿宋" w:cs="仿宋"/>
          <w:b w:val="0"/>
          <w:spacing w:val="0"/>
          <w:sz w:val="24"/>
          <w:szCs w:val="22"/>
        </w:rPr>
      </w:pPr>
      <w:r>
        <w:rPr>
          <w:rFonts w:ascii="仿宋" w:hAnsi="仿宋" w:eastAsia="仿宋" w:cs="仿宋"/>
          <w:b w:val="0"/>
          <w:bCs/>
          <w:spacing w:val="0"/>
          <w:sz w:val="24"/>
          <w:szCs w:val="22"/>
        </w:rPr>
        <w:t>10.4.1报价一览表</w:t>
      </w:r>
    </w:p>
    <w:p w14:paraId="06DF95D9">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jc w:val="left"/>
        <w:textAlignment w:val="baseline"/>
        <w:outlineLvl w:val="9"/>
        <w:rPr>
          <w:rFonts w:ascii="仿宋" w:hAnsi="仿宋" w:eastAsia="仿宋" w:cs="仿宋"/>
          <w:b w:val="0"/>
          <w:spacing w:val="0"/>
          <w:sz w:val="24"/>
          <w:szCs w:val="22"/>
        </w:rPr>
      </w:pPr>
      <w:r>
        <w:rPr>
          <w:rFonts w:ascii="仿宋" w:hAnsi="仿宋" w:eastAsia="仿宋" w:cs="仿宋"/>
          <w:b w:val="0"/>
          <w:bCs/>
          <w:spacing w:val="0"/>
          <w:sz w:val="24"/>
          <w:szCs w:val="22"/>
        </w:rPr>
        <w:t>10.4.2资格证明文件</w:t>
      </w:r>
    </w:p>
    <w:p w14:paraId="41A06764">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jc w:val="left"/>
        <w:textAlignment w:val="baseline"/>
        <w:outlineLvl w:val="9"/>
        <w:rPr>
          <w:rFonts w:ascii="仿宋" w:hAnsi="仿宋" w:eastAsia="仿宋" w:cs="仿宋"/>
          <w:b w:val="0"/>
          <w:spacing w:val="0"/>
          <w:sz w:val="24"/>
          <w:szCs w:val="22"/>
        </w:rPr>
      </w:pPr>
      <w:r>
        <w:rPr>
          <w:rFonts w:ascii="仿宋" w:hAnsi="仿宋" w:eastAsia="仿宋" w:cs="仿宋"/>
          <w:b w:val="0"/>
          <w:spacing w:val="0"/>
          <w:sz w:val="24"/>
          <w:szCs w:val="22"/>
        </w:rPr>
        <w:t>10.4.2.1有效的营业执照</w:t>
      </w:r>
    </w:p>
    <w:p w14:paraId="683EB68E">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jc w:val="left"/>
        <w:textAlignment w:val="baseline"/>
        <w:outlineLvl w:val="9"/>
        <w:rPr>
          <w:rFonts w:ascii="仿宋" w:hAnsi="仿宋" w:eastAsia="仿宋" w:cs="仿宋"/>
          <w:b w:val="0"/>
          <w:spacing w:val="0"/>
          <w:sz w:val="24"/>
          <w:szCs w:val="22"/>
        </w:rPr>
      </w:pPr>
      <w:r>
        <w:rPr>
          <w:rFonts w:ascii="仿宋" w:hAnsi="仿宋" w:eastAsia="仿宋" w:cs="仿宋"/>
          <w:b w:val="0"/>
          <w:spacing w:val="0"/>
          <w:sz w:val="24"/>
          <w:szCs w:val="22"/>
        </w:rPr>
        <w:t>10.4.2.2法定代表人身份证明</w:t>
      </w:r>
    </w:p>
    <w:p w14:paraId="5BA3C259">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jc w:val="left"/>
        <w:textAlignment w:val="baseline"/>
        <w:outlineLvl w:val="9"/>
        <w:rPr>
          <w:rFonts w:ascii="仿宋" w:hAnsi="仿宋" w:eastAsia="仿宋" w:cs="仿宋"/>
          <w:b w:val="0"/>
          <w:spacing w:val="0"/>
          <w:sz w:val="24"/>
          <w:szCs w:val="22"/>
        </w:rPr>
      </w:pPr>
      <w:r>
        <w:rPr>
          <w:rFonts w:ascii="仿宋" w:hAnsi="仿宋" w:eastAsia="仿宋" w:cs="仿宋"/>
          <w:b w:val="0"/>
          <w:spacing w:val="0"/>
          <w:sz w:val="24"/>
          <w:szCs w:val="22"/>
        </w:rPr>
        <w:t>10.4.2.3法定代表人授权书</w:t>
      </w:r>
    </w:p>
    <w:p w14:paraId="469B0075">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jc w:val="left"/>
        <w:textAlignment w:val="baseline"/>
        <w:outlineLvl w:val="9"/>
        <w:rPr>
          <w:rFonts w:ascii="仿宋" w:hAnsi="仿宋" w:eastAsia="仿宋" w:cs="仿宋"/>
          <w:b w:val="0"/>
          <w:spacing w:val="0"/>
          <w:sz w:val="24"/>
          <w:szCs w:val="22"/>
        </w:rPr>
      </w:pPr>
      <w:r>
        <w:rPr>
          <w:rFonts w:ascii="仿宋" w:hAnsi="仿宋" w:eastAsia="仿宋" w:cs="仿宋"/>
          <w:b w:val="0"/>
          <w:spacing w:val="0"/>
          <w:sz w:val="24"/>
          <w:szCs w:val="22"/>
        </w:rPr>
        <w:t>10.4.2.</w:t>
      </w:r>
      <w:r>
        <w:rPr>
          <w:rFonts w:hint="eastAsia" w:ascii="仿宋" w:hAnsi="仿宋" w:eastAsia="仿宋" w:cs="仿宋"/>
          <w:b w:val="0"/>
          <w:spacing w:val="0"/>
          <w:sz w:val="24"/>
          <w:szCs w:val="22"/>
          <w:lang w:val="en-US" w:eastAsia="zh-CN"/>
        </w:rPr>
        <w:t>4</w:t>
      </w:r>
      <w:r>
        <w:rPr>
          <w:rFonts w:ascii="仿宋" w:hAnsi="仿宋" w:eastAsia="仿宋" w:cs="仿宋"/>
          <w:b w:val="0"/>
          <w:spacing w:val="0"/>
          <w:sz w:val="24"/>
          <w:szCs w:val="22"/>
        </w:rPr>
        <w:t>菏泽市政府采购供应商资格信用承诺函</w:t>
      </w:r>
    </w:p>
    <w:p w14:paraId="4A9A8BEC">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jc w:val="left"/>
        <w:textAlignment w:val="baseline"/>
        <w:outlineLvl w:val="9"/>
        <w:rPr>
          <w:rFonts w:ascii="仿宋" w:hAnsi="仿宋" w:eastAsia="仿宋" w:cs="仿宋"/>
          <w:b w:val="0"/>
          <w:spacing w:val="0"/>
          <w:sz w:val="24"/>
          <w:szCs w:val="22"/>
        </w:rPr>
      </w:pPr>
      <w:r>
        <w:rPr>
          <w:rFonts w:ascii="仿宋" w:hAnsi="仿宋" w:eastAsia="仿宋" w:cs="仿宋"/>
          <w:b w:val="0"/>
          <w:spacing w:val="0"/>
          <w:sz w:val="24"/>
          <w:szCs w:val="22"/>
        </w:rPr>
        <w:t>10.4.2.</w:t>
      </w:r>
      <w:r>
        <w:rPr>
          <w:rFonts w:hint="eastAsia" w:ascii="仿宋" w:hAnsi="仿宋" w:eastAsia="仿宋" w:cs="仿宋"/>
          <w:b w:val="0"/>
          <w:spacing w:val="0"/>
          <w:sz w:val="24"/>
          <w:szCs w:val="22"/>
          <w:lang w:val="en-US" w:eastAsia="zh-CN"/>
        </w:rPr>
        <w:t>5</w:t>
      </w:r>
      <w:r>
        <w:rPr>
          <w:rFonts w:ascii="仿宋" w:hAnsi="仿宋" w:eastAsia="仿宋" w:cs="仿宋"/>
          <w:b w:val="0"/>
          <w:spacing w:val="0"/>
          <w:sz w:val="24"/>
          <w:szCs w:val="22"/>
        </w:rPr>
        <w:t>中小企业或其他证明材料</w:t>
      </w:r>
    </w:p>
    <w:p w14:paraId="15E55153">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jc w:val="left"/>
        <w:textAlignment w:val="baseline"/>
        <w:outlineLvl w:val="9"/>
        <w:rPr>
          <w:rFonts w:ascii="仿宋" w:hAnsi="仿宋" w:eastAsia="仿宋" w:cs="仿宋"/>
          <w:b w:val="0"/>
          <w:spacing w:val="0"/>
          <w:sz w:val="24"/>
          <w:szCs w:val="22"/>
        </w:rPr>
      </w:pPr>
      <w:r>
        <w:rPr>
          <w:rFonts w:ascii="仿宋" w:hAnsi="仿宋" w:eastAsia="仿宋" w:cs="仿宋"/>
          <w:b w:val="0"/>
          <w:spacing w:val="0"/>
          <w:sz w:val="24"/>
          <w:szCs w:val="22"/>
        </w:rPr>
        <w:t>10.4.2.</w:t>
      </w:r>
      <w:r>
        <w:rPr>
          <w:rFonts w:hint="eastAsia" w:ascii="仿宋" w:hAnsi="仿宋" w:eastAsia="仿宋" w:cs="仿宋"/>
          <w:b w:val="0"/>
          <w:spacing w:val="0"/>
          <w:sz w:val="24"/>
          <w:szCs w:val="22"/>
          <w:lang w:val="en-US" w:eastAsia="zh-CN"/>
        </w:rPr>
        <w:t>6</w:t>
      </w:r>
      <w:r>
        <w:rPr>
          <w:rFonts w:ascii="仿宋" w:hAnsi="仿宋" w:eastAsia="仿宋" w:cs="仿宋"/>
          <w:b w:val="0"/>
          <w:spacing w:val="0"/>
          <w:sz w:val="24"/>
          <w:szCs w:val="22"/>
        </w:rPr>
        <w:t>会计师事务所执业证书或税务师事务所行政登记证书</w:t>
      </w:r>
    </w:p>
    <w:p w14:paraId="628E35B3">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jc w:val="left"/>
        <w:textAlignment w:val="baseline"/>
        <w:outlineLvl w:val="9"/>
        <w:rPr>
          <w:rFonts w:ascii="仿宋" w:hAnsi="仿宋" w:eastAsia="仿宋" w:cs="仿宋"/>
          <w:b w:val="0"/>
          <w:spacing w:val="0"/>
          <w:sz w:val="24"/>
          <w:szCs w:val="22"/>
        </w:rPr>
      </w:pPr>
      <w:r>
        <w:rPr>
          <w:rFonts w:ascii="仿宋" w:hAnsi="仿宋" w:eastAsia="仿宋" w:cs="仿宋"/>
          <w:b w:val="0"/>
          <w:bCs/>
          <w:spacing w:val="0"/>
          <w:sz w:val="24"/>
          <w:szCs w:val="22"/>
        </w:rPr>
        <w:t>10.4.3商务部分</w:t>
      </w:r>
    </w:p>
    <w:p w14:paraId="1A81E6DD">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jc w:val="left"/>
        <w:textAlignment w:val="baseline"/>
        <w:outlineLvl w:val="9"/>
        <w:rPr>
          <w:rFonts w:ascii="仿宋" w:hAnsi="仿宋" w:eastAsia="仿宋" w:cs="仿宋"/>
          <w:b w:val="0"/>
          <w:spacing w:val="0"/>
          <w:sz w:val="24"/>
          <w:szCs w:val="22"/>
        </w:rPr>
      </w:pPr>
      <w:r>
        <w:rPr>
          <w:rFonts w:ascii="仿宋" w:hAnsi="仿宋" w:eastAsia="仿宋" w:cs="仿宋"/>
          <w:b w:val="0"/>
          <w:spacing w:val="0"/>
          <w:sz w:val="24"/>
          <w:szCs w:val="22"/>
        </w:rPr>
        <w:t>10.4.3.1响应书</w:t>
      </w:r>
    </w:p>
    <w:p w14:paraId="4A324B5E">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jc w:val="left"/>
        <w:textAlignment w:val="baseline"/>
        <w:outlineLvl w:val="9"/>
        <w:rPr>
          <w:rFonts w:ascii="仿宋" w:hAnsi="仿宋" w:eastAsia="仿宋" w:cs="仿宋"/>
          <w:b w:val="0"/>
          <w:spacing w:val="0"/>
          <w:sz w:val="24"/>
          <w:szCs w:val="22"/>
        </w:rPr>
      </w:pPr>
      <w:r>
        <w:rPr>
          <w:rFonts w:ascii="仿宋" w:hAnsi="仿宋" w:eastAsia="仿宋" w:cs="仿宋"/>
          <w:b w:val="0"/>
          <w:spacing w:val="0"/>
          <w:sz w:val="24"/>
          <w:szCs w:val="22"/>
        </w:rPr>
        <w:t>10.4.3.2分项报价表</w:t>
      </w:r>
    </w:p>
    <w:p w14:paraId="48B35144">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jc w:val="left"/>
        <w:textAlignment w:val="baseline"/>
        <w:outlineLvl w:val="9"/>
        <w:rPr>
          <w:rFonts w:ascii="仿宋" w:hAnsi="仿宋" w:eastAsia="仿宋" w:cs="仿宋"/>
          <w:b w:val="0"/>
          <w:spacing w:val="0"/>
          <w:sz w:val="24"/>
          <w:szCs w:val="22"/>
        </w:rPr>
      </w:pPr>
      <w:r>
        <w:rPr>
          <w:rFonts w:ascii="仿宋" w:hAnsi="仿宋" w:eastAsia="仿宋" w:cs="仿宋"/>
          <w:b w:val="0"/>
          <w:spacing w:val="0"/>
          <w:sz w:val="24"/>
          <w:szCs w:val="22"/>
        </w:rPr>
        <w:t>10.4.3.</w:t>
      </w:r>
      <w:r>
        <w:rPr>
          <w:rFonts w:hint="eastAsia" w:ascii="仿宋" w:hAnsi="仿宋" w:eastAsia="仿宋" w:cs="仿宋"/>
          <w:b w:val="0"/>
          <w:spacing w:val="0"/>
          <w:sz w:val="24"/>
          <w:szCs w:val="22"/>
          <w:lang w:val="en-US" w:eastAsia="zh-CN"/>
        </w:rPr>
        <w:t>3</w:t>
      </w:r>
      <w:r>
        <w:rPr>
          <w:rFonts w:ascii="仿宋" w:hAnsi="仿宋" w:eastAsia="仿宋" w:cs="仿宋"/>
          <w:b w:val="0"/>
          <w:spacing w:val="0"/>
          <w:sz w:val="24"/>
          <w:szCs w:val="22"/>
        </w:rPr>
        <w:t>服务明细表</w:t>
      </w:r>
    </w:p>
    <w:p w14:paraId="1A9E1A20">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jc w:val="left"/>
        <w:textAlignment w:val="baseline"/>
        <w:outlineLvl w:val="9"/>
        <w:rPr>
          <w:rFonts w:ascii="仿宋" w:hAnsi="仿宋" w:eastAsia="仿宋" w:cs="仿宋"/>
          <w:b w:val="0"/>
          <w:spacing w:val="0"/>
          <w:sz w:val="24"/>
          <w:szCs w:val="22"/>
        </w:rPr>
      </w:pPr>
      <w:r>
        <w:rPr>
          <w:rFonts w:ascii="仿宋" w:hAnsi="仿宋" w:eastAsia="仿宋" w:cs="仿宋"/>
          <w:b w:val="0"/>
          <w:spacing w:val="0"/>
          <w:sz w:val="24"/>
          <w:szCs w:val="22"/>
        </w:rPr>
        <w:t>10.4.3.</w:t>
      </w:r>
      <w:r>
        <w:rPr>
          <w:rFonts w:hint="eastAsia" w:ascii="仿宋" w:hAnsi="仿宋" w:eastAsia="仿宋" w:cs="仿宋"/>
          <w:b w:val="0"/>
          <w:spacing w:val="0"/>
          <w:sz w:val="24"/>
          <w:szCs w:val="22"/>
          <w:lang w:val="en-US" w:eastAsia="zh-CN"/>
        </w:rPr>
        <w:t>4</w:t>
      </w:r>
      <w:r>
        <w:rPr>
          <w:rFonts w:ascii="仿宋" w:hAnsi="仿宋" w:eastAsia="仿宋" w:cs="仿宋"/>
          <w:b w:val="0"/>
          <w:spacing w:val="0"/>
          <w:sz w:val="24"/>
          <w:szCs w:val="22"/>
        </w:rPr>
        <w:t>类似项目一览表</w:t>
      </w:r>
    </w:p>
    <w:p w14:paraId="14A35EE9">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jc w:val="left"/>
        <w:textAlignment w:val="baseline"/>
        <w:outlineLvl w:val="9"/>
        <w:rPr>
          <w:rFonts w:ascii="仿宋" w:hAnsi="仿宋" w:eastAsia="仿宋" w:cs="仿宋"/>
          <w:b w:val="0"/>
          <w:spacing w:val="0"/>
          <w:sz w:val="24"/>
          <w:szCs w:val="22"/>
        </w:rPr>
      </w:pPr>
      <w:r>
        <w:rPr>
          <w:rFonts w:ascii="仿宋" w:hAnsi="仿宋" w:eastAsia="仿宋" w:cs="仿宋"/>
          <w:b w:val="0"/>
          <w:bCs/>
          <w:spacing w:val="0"/>
          <w:sz w:val="24"/>
          <w:szCs w:val="22"/>
        </w:rPr>
        <w:t>10.4.4技术部分</w:t>
      </w:r>
    </w:p>
    <w:p w14:paraId="043375CB">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jc w:val="left"/>
        <w:textAlignment w:val="baseline"/>
        <w:outlineLvl w:val="9"/>
        <w:rPr>
          <w:rFonts w:ascii="仿宋" w:hAnsi="仿宋" w:eastAsia="仿宋" w:cs="仿宋"/>
          <w:b w:val="0"/>
          <w:spacing w:val="0"/>
          <w:sz w:val="24"/>
          <w:szCs w:val="22"/>
        </w:rPr>
      </w:pPr>
      <w:r>
        <w:rPr>
          <w:rFonts w:ascii="仿宋" w:hAnsi="仿宋" w:eastAsia="仿宋" w:cs="仿宋"/>
          <w:b w:val="0"/>
          <w:bCs/>
          <w:spacing w:val="0"/>
          <w:sz w:val="24"/>
          <w:szCs w:val="22"/>
        </w:rPr>
        <w:t>10.4.4.1服务方案</w:t>
      </w:r>
    </w:p>
    <w:p w14:paraId="7E509297">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jc w:val="left"/>
        <w:textAlignment w:val="baseline"/>
        <w:outlineLvl w:val="9"/>
        <w:rPr>
          <w:rFonts w:ascii="仿宋" w:hAnsi="仿宋" w:eastAsia="仿宋" w:cs="仿宋"/>
          <w:b w:val="0"/>
          <w:spacing w:val="0"/>
          <w:sz w:val="24"/>
          <w:szCs w:val="22"/>
        </w:rPr>
      </w:pPr>
      <w:r>
        <w:rPr>
          <w:rFonts w:ascii="仿宋" w:hAnsi="仿宋" w:eastAsia="仿宋" w:cs="仿宋"/>
          <w:b w:val="0"/>
          <w:spacing w:val="0"/>
          <w:sz w:val="24"/>
          <w:szCs w:val="22"/>
        </w:rPr>
        <w:t>10.4.4.2项目人员配备情况</w:t>
      </w:r>
    </w:p>
    <w:p w14:paraId="46F32AB6">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jc w:val="left"/>
        <w:textAlignment w:val="baseline"/>
        <w:outlineLvl w:val="9"/>
        <w:rPr>
          <w:rFonts w:ascii="仿宋" w:hAnsi="仿宋" w:eastAsia="仿宋" w:cs="仿宋"/>
          <w:b w:val="0"/>
          <w:spacing w:val="0"/>
          <w:sz w:val="24"/>
          <w:szCs w:val="22"/>
        </w:rPr>
      </w:pPr>
      <w:r>
        <w:rPr>
          <w:rFonts w:ascii="仿宋" w:hAnsi="仿宋" w:eastAsia="仿宋" w:cs="仿宋"/>
          <w:b w:val="0"/>
          <w:bCs/>
          <w:spacing w:val="0"/>
          <w:sz w:val="24"/>
          <w:szCs w:val="22"/>
        </w:rPr>
        <w:t>10.4.5其他材料</w:t>
      </w:r>
    </w:p>
    <w:p w14:paraId="63E8F9EE">
      <w:pPr>
        <w:keepNext w:val="0"/>
        <w:keepLines w:val="0"/>
        <w:pageBreakBefore w:val="0"/>
        <w:widowControl w:val="0"/>
        <w:kinsoku/>
        <w:wordWrap/>
        <w:overflowPunct/>
        <w:topLinePunct/>
        <w:autoSpaceDE w:val="0"/>
        <w:autoSpaceDN w:val="0"/>
        <w:bidi w:val="0"/>
        <w:adjustRightInd w:val="0"/>
        <w:snapToGrid w:val="0"/>
        <w:spacing w:line="360" w:lineRule="auto"/>
        <w:ind w:right="0"/>
        <w:jc w:val="left"/>
        <w:textAlignment w:val="baseline"/>
        <w:outlineLvl w:val="9"/>
        <w:rPr>
          <w:rFonts w:ascii="仿宋" w:hAnsi="仿宋" w:eastAsia="仿宋" w:cs="仿宋"/>
          <w:b/>
          <w:bCs w:val="0"/>
          <w:spacing w:val="0"/>
          <w:sz w:val="24"/>
          <w:szCs w:val="22"/>
        </w:rPr>
      </w:pPr>
      <w:r>
        <w:rPr>
          <w:rFonts w:ascii="仿宋" w:hAnsi="仿宋" w:eastAsia="仿宋" w:cs="仿宋"/>
          <w:b/>
          <w:bCs w:val="0"/>
          <w:spacing w:val="0"/>
          <w:sz w:val="24"/>
          <w:szCs w:val="22"/>
        </w:rPr>
        <w:t>11.报价</w:t>
      </w:r>
    </w:p>
    <w:p w14:paraId="1B6936E7">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jc w:val="left"/>
        <w:textAlignment w:val="baseline"/>
        <w:outlineLvl w:val="9"/>
        <w:rPr>
          <w:rFonts w:ascii="仿宋" w:hAnsi="仿宋" w:eastAsia="仿宋" w:cs="仿宋"/>
          <w:b w:val="0"/>
          <w:spacing w:val="0"/>
          <w:sz w:val="24"/>
          <w:szCs w:val="22"/>
        </w:rPr>
      </w:pPr>
      <w:r>
        <w:rPr>
          <w:rFonts w:ascii="仿宋" w:hAnsi="仿宋" w:eastAsia="仿宋" w:cs="仿宋"/>
          <w:b w:val="0"/>
          <w:bCs/>
          <w:spacing w:val="0"/>
          <w:sz w:val="24"/>
          <w:szCs w:val="22"/>
        </w:rPr>
        <w:t>11.1.</w:t>
      </w:r>
      <w:r>
        <w:rPr>
          <w:rFonts w:ascii="仿宋" w:hAnsi="仿宋" w:eastAsia="仿宋" w:cs="仿宋"/>
          <w:b/>
          <w:bCs w:val="0"/>
          <w:spacing w:val="0"/>
          <w:sz w:val="24"/>
          <w:szCs w:val="22"/>
        </w:rPr>
        <w:t>供应商的报价应当包括满足本次磋商全部采购需求所应提供的服务。</w:t>
      </w:r>
      <w:r>
        <w:rPr>
          <w:rFonts w:ascii="仿宋" w:hAnsi="仿宋" w:eastAsia="仿宋" w:cs="仿宋"/>
          <w:b w:val="0"/>
          <w:bCs/>
          <w:spacing w:val="0"/>
          <w:sz w:val="24"/>
          <w:szCs w:val="22"/>
        </w:rPr>
        <w:t>所有报价均以人民币币种报价，供应商的报价应遵守《中华人民共和国价格法》。供应商的总报价应是完成项目所需的人员工资、加班费、材料费、制作费、易耗品、服装、保险福利、税金、利润、管理费、风险、代理服务费、验收等服务期内涵盖的全部费用的报价和其他一切不可预见的费用。如有漏项，视同已包含在本项目的总报价中。</w:t>
      </w:r>
    </w:p>
    <w:p w14:paraId="036C8F54">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jc w:val="left"/>
        <w:textAlignment w:val="baseline"/>
        <w:outlineLvl w:val="9"/>
        <w:rPr>
          <w:rFonts w:ascii="仿宋" w:hAnsi="仿宋" w:eastAsia="仿宋" w:cs="仿宋"/>
          <w:b w:val="0"/>
          <w:spacing w:val="0"/>
          <w:sz w:val="24"/>
          <w:szCs w:val="22"/>
        </w:rPr>
      </w:pPr>
      <w:r>
        <w:rPr>
          <w:rFonts w:ascii="仿宋" w:hAnsi="仿宋" w:eastAsia="仿宋" w:cs="仿宋"/>
          <w:b w:val="0"/>
          <w:spacing w:val="0"/>
          <w:sz w:val="24"/>
          <w:szCs w:val="22"/>
        </w:rPr>
        <w:t>11.2.供应商应在分项报价表上标明响应服务相关的单价（如适用）和总价。</w:t>
      </w:r>
    </w:p>
    <w:p w14:paraId="4C1D0F7E">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jc w:val="left"/>
        <w:textAlignment w:val="baseline"/>
        <w:outlineLvl w:val="9"/>
        <w:rPr>
          <w:rFonts w:ascii="仿宋" w:hAnsi="仿宋" w:eastAsia="仿宋" w:cs="仿宋"/>
          <w:b w:val="0"/>
          <w:spacing w:val="0"/>
          <w:sz w:val="24"/>
          <w:szCs w:val="22"/>
        </w:rPr>
      </w:pPr>
      <w:r>
        <w:rPr>
          <w:rFonts w:ascii="仿宋" w:hAnsi="仿宋" w:eastAsia="仿宋" w:cs="仿宋"/>
          <w:b w:val="0"/>
          <w:bCs/>
          <w:spacing w:val="0"/>
          <w:sz w:val="24"/>
          <w:szCs w:val="22"/>
        </w:rPr>
        <w:t>11.3.</w:t>
      </w:r>
      <w:r>
        <w:rPr>
          <w:rFonts w:ascii="仿宋" w:hAnsi="仿宋" w:eastAsia="仿宋" w:cs="仿宋"/>
          <w:b/>
          <w:bCs w:val="0"/>
          <w:spacing w:val="0"/>
          <w:sz w:val="24"/>
          <w:szCs w:val="22"/>
        </w:rPr>
        <w:t>供应商提交的最后报价,单价按同比例下浮。</w:t>
      </w:r>
      <w:r>
        <w:rPr>
          <w:rFonts w:ascii="仿宋" w:hAnsi="仿宋" w:eastAsia="仿宋" w:cs="仿宋"/>
          <w:b w:val="0"/>
          <w:bCs/>
          <w:spacing w:val="0"/>
          <w:sz w:val="24"/>
          <w:szCs w:val="22"/>
        </w:rPr>
        <w:t>单价在合同履行过程中是固定不变的，不得以任何理由予以变更。任何包含价格调整要求的响应，其响应文件将被认定为响应文件无效。</w:t>
      </w:r>
    </w:p>
    <w:p w14:paraId="43E75D1C">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jc w:val="left"/>
        <w:textAlignment w:val="baseline"/>
        <w:outlineLvl w:val="9"/>
        <w:rPr>
          <w:rFonts w:ascii="仿宋" w:hAnsi="仿宋" w:eastAsia="仿宋" w:cs="仿宋"/>
          <w:b w:val="0"/>
          <w:spacing w:val="0"/>
          <w:sz w:val="24"/>
          <w:szCs w:val="22"/>
        </w:rPr>
      </w:pPr>
      <w:r>
        <w:rPr>
          <w:rFonts w:ascii="仿宋" w:hAnsi="仿宋" w:eastAsia="仿宋" w:cs="仿宋"/>
          <w:b w:val="0"/>
          <w:spacing w:val="0"/>
          <w:sz w:val="24"/>
          <w:szCs w:val="22"/>
        </w:rPr>
        <w:t>11.4.采购人不接受具有附加条件的报价或多个方案的报价。</w:t>
      </w:r>
    </w:p>
    <w:p w14:paraId="0F7573C9">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jc w:val="left"/>
        <w:textAlignment w:val="baseline"/>
        <w:outlineLvl w:val="9"/>
        <w:rPr>
          <w:rFonts w:ascii="仿宋" w:hAnsi="仿宋" w:eastAsia="仿宋" w:cs="仿宋"/>
          <w:b w:val="0"/>
          <w:spacing w:val="0"/>
          <w:sz w:val="24"/>
          <w:szCs w:val="22"/>
        </w:rPr>
      </w:pPr>
      <w:r>
        <w:rPr>
          <w:rFonts w:ascii="仿宋" w:hAnsi="仿宋" w:eastAsia="仿宋" w:cs="仿宋"/>
          <w:b w:val="0"/>
          <w:bCs/>
          <w:spacing w:val="0"/>
          <w:sz w:val="24"/>
          <w:szCs w:val="22"/>
        </w:rPr>
        <w:t>11.5.通过资格性审查和符合性审查的供应商有再次报价的机会。价格的评审以最后报价为准。</w:t>
      </w:r>
    </w:p>
    <w:p w14:paraId="61070DAA">
      <w:pPr>
        <w:keepNext w:val="0"/>
        <w:keepLines w:val="0"/>
        <w:pageBreakBefore w:val="0"/>
        <w:widowControl w:val="0"/>
        <w:kinsoku/>
        <w:wordWrap/>
        <w:overflowPunct/>
        <w:topLinePunct/>
        <w:autoSpaceDE w:val="0"/>
        <w:autoSpaceDN w:val="0"/>
        <w:bidi w:val="0"/>
        <w:adjustRightInd w:val="0"/>
        <w:snapToGrid w:val="0"/>
        <w:spacing w:line="360" w:lineRule="auto"/>
        <w:ind w:right="0"/>
        <w:jc w:val="left"/>
        <w:textAlignment w:val="baseline"/>
        <w:outlineLvl w:val="9"/>
        <w:rPr>
          <w:rFonts w:ascii="仿宋" w:hAnsi="仿宋" w:eastAsia="仿宋" w:cs="仿宋"/>
          <w:b/>
          <w:bCs w:val="0"/>
          <w:spacing w:val="0"/>
          <w:sz w:val="24"/>
          <w:szCs w:val="22"/>
        </w:rPr>
      </w:pPr>
      <w:r>
        <w:rPr>
          <w:rFonts w:ascii="仿宋" w:hAnsi="仿宋" w:eastAsia="仿宋" w:cs="仿宋"/>
          <w:b/>
          <w:bCs w:val="0"/>
          <w:spacing w:val="0"/>
          <w:sz w:val="24"/>
          <w:szCs w:val="22"/>
        </w:rPr>
        <w:t>12.磋商保证金</w:t>
      </w:r>
    </w:p>
    <w:p w14:paraId="36724EBC">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jc w:val="left"/>
        <w:textAlignment w:val="baseline"/>
        <w:outlineLvl w:val="9"/>
        <w:rPr>
          <w:rFonts w:ascii="仿宋" w:hAnsi="仿宋" w:eastAsia="仿宋" w:cs="仿宋"/>
          <w:b w:val="0"/>
          <w:spacing w:val="0"/>
          <w:sz w:val="24"/>
          <w:szCs w:val="22"/>
        </w:rPr>
      </w:pPr>
      <w:r>
        <w:rPr>
          <w:rFonts w:ascii="仿宋" w:hAnsi="仿宋" w:eastAsia="仿宋" w:cs="仿宋"/>
          <w:b w:val="0"/>
          <w:bCs/>
          <w:spacing w:val="0"/>
          <w:sz w:val="24"/>
          <w:szCs w:val="22"/>
        </w:rPr>
        <w:t>12.1.根据鲁财采【2019】40号的规定，本项目不向诚信记录良好的供应商收取磋商保证金。</w:t>
      </w:r>
    </w:p>
    <w:p w14:paraId="44352F93">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jc w:val="left"/>
        <w:textAlignment w:val="baseline"/>
        <w:outlineLvl w:val="9"/>
        <w:rPr>
          <w:rFonts w:ascii="仿宋" w:hAnsi="仿宋" w:eastAsia="仿宋" w:cs="仿宋"/>
          <w:b w:val="0"/>
          <w:spacing w:val="0"/>
          <w:sz w:val="24"/>
          <w:szCs w:val="22"/>
        </w:rPr>
      </w:pPr>
      <w:r>
        <w:rPr>
          <w:rFonts w:ascii="仿宋" w:hAnsi="仿宋" w:eastAsia="仿宋" w:cs="仿宋"/>
          <w:b w:val="0"/>
          <w:spacing w:val="0"/>
          <w:sz w:val="24"/>
          <w:szCs w:val="22"/>
        </w:rPr>
        <w:t>12.2.供应商在响应过程及成交后如有违反法律法规的情形，采购代理机构将如实上报政府采购监管部门。</w:t>
      </w:r>
    </w:p>
    <w:p w14:paraId="0902DAB6">
      <w:pPr>
        <w:keepNext w:val="0"/>
        <w:keepLines w:val="0"/>
        <w:pageBreakBefore w:val="0"/>
        <w:widowControl w:val="0"/>
        <w:kinsoku/>
        <w:wordWrap/>
        <w:overflowPunct/>
        <w:topLinePunct/>
        <w:autoSpaceDE w:val="0"/>
        <w:autoSpaceDN w:val="0"/>
        <w:bidi w:val="0"/>
        <w:adjustRightInd w:val="0"/>
        <w:snapToGrid w:val="0"/>
        <w:spacing w:line="360" w:lineRule="auto"/>
        <w:ind w:right="0"/>
        <w:jc w:val="left"/>
        <w:textAlignment w:val="baseline"/>
        <w:outlineLvl w:val="9"/>
        <w:rPr>
          <w:rFonts w:ascii="仿宋" w:hAnsi="仿宋" w:eastAsia="仿宋" w:cs="仿宋"/>
          <w:b/>
          <w:bCs w:val="0"/>
          <w:spacing w:val="0"/>
          <w:sz w:val="24"/>
          <w:szCs w:val="22"/>
        </w:rPr>
      </w:pPr>
      <w:r>
        <w:rPr>
          <w:rFonts w:ascii="仿宋" w:hAnsi="仿宋" w:eastAsia="仿宋" w:cs="仿宋"/>
          <w:b/>
          <w:bCs w:val="0"/>
          <w:spacing w:val="0"/>
          <w:sz w:val="24"/>
          <w:szCs w:val="22"/>
        </w:rPr>
        <w:t>13.响应有效期</w:t>
      </w:r>
    </w:p>
    <w:p w14:paraId="1102DEA8">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jc w:val="left"/>
        <w:textAlignment w:val="baseline"/>
        <w:outlineLvl w:val="9"/>
        <w:rPr>
          <w:rFonts w:ascii="仿宋" w:hAnsi="仿宋" w:eastAsia="仿宋" w:cs="仿宋"/>
          <w:b w:val="0"/>
          <w:spacing w:val="0"/>
          <w:sz w:val="24"/>
          <w:szCs w:val="22"/>
        </w:rPr>
      </w:pPr>
      <w:r>
        <w:rPr>
          <w:rFonts w:ascii="仿宋" w:hAnsi="仿宋" w:eastAsia="仿宋" w:cs="仿宋"/>
          <w:b w:val="0"/>
          <w:spacing w:val="0"/>
          <w:sz w:val="24"/>
          <w:szCs w:val="22"/>
        </w:rPr>
        <w:t>13.1.响应有效期不满足要求的响应，其响应文件将被认定为响应文件无效。</w:t>
      </w:r>
    </w:p>
    <w:p w14:paraId="4C508137">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jc w:val="left"/>
        <w:textAlignment w:val="baseline"/>
        <w:outlineLvl w:val="9"/>
        <w:rPr>
          <w:rFonts w:ascii="仿宋" w:hAnsi="仿宋" w:eastAsia="仿宋" w:cs="仿宋"/>
          <w:b w:val="0"/>
          <w:spacing w:val="0"/>
          <w:sz w:val="24"/>
          <w:szCs w:val="22"/>
        </w:rPr>
      </w:pPr>
      <w:r>
        <w:rPr>
          <w:rFonts w:ascii="仿宋" w:hAnsi="仿宋" w:eastAsia="仿宋" w:cs="仿宋"/>
          <w:b w:val="0"/>
          <w:spacing w:val="0"/>
          <w:sz w:val="24"/>
          <w:szCs w:val="22"/>
        </w:rPr>
        <w:t>13.2.因特殊原因，采购人或采购代理机构可以在原响应有效期截止之前，要求供应商延长响应文件的有效期。接受该要求的供应商将不会被要求和允许修正其响应。供应商可以拒绝延长响应有效期的要求，且不承担任何责任。上述要求和答复都应以书面形式提交。</w:t>
      </w:r>
    </w:p>
    <w:p w14:paraId="68CE354C">
      <w:pPr>
        <w:keepNext w:val="0"/>
        <w:keepLines w:val="0"/>
        <w:pageBreakBefore w:val="0"/>
        <w:widowControl w:val="0"/>
        <w:kinsoku/>
        <w:wordWrap/>
        <w:overflowPunct/>
        <w:topLinePunct/>
        <w:autoSpaceDE w:val="0"/>
        <w:autoSpaceDN w:val="0"/>
        <w:bidi w:val="0"/>
        <w:adjustRightInd w:val="0"/>
        <w:snapToGrid w:val="0"/>
        <w:spacing w:line="360" w:lineRule="auto"/>
        <w:ind w:right="0"/>
        <w:jc w:val="left"/>
        <w:textAlignment w:val="baseline"/>
        <w:outlineLvl w:val="9"/>
        <w:rPr>
          <w:rFonts w:ascii="仿宋" w:hAnsi="仿宋" w:eastAsia="仿宋" w:cs="仿宋"/>
          <w:b/>
          <w:bCs w:val="0"/>
          <w:spacing w:val="0"/>
          <w:sz w:val="24"/>
          <w:szCs w:val="22"/>
        </w:rPr>
      </w:pPr>
      <w:r>
        <w:rPr>
          <w:rFonts w:ascii="仿宋" w:hAnsi="仿宋" w:eastAsia="仿宋" w:cs="仿宋"/>
          <w:b/>
          <w:bCs w:val="0"/>
          <w:spacing w:val="0"/>
          <w:sz w:val="24"/>
          <w:szCs w:val="22"/>
        </w:rPr>
        <w:t>14.响应文件的签署及规定</w:t>
      </w:r>
    </w:p>
    <w:p w14:paraId="1288E62A">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jc w:val="left"/>
        <w:textAlignment w:val="baseline"/>
        <w:outlineLvl w:val="9"/>
        <w:rPr>
          <w:rFonts w:ascii="仿宋" w:hAnsi="仿宋" w:eastAsia="仿宋" w:cs="仿宋"/>
          <w:b w:val="0"/>
          <w:spacing w:val="0"/>
          <w:sz w:val="24"/>
          <w:szCs w:val="22"/>
        </w:rPr>
      </w:pPr>
      <w:r>
        <w:rPr>
          <w:rFonts w:ascii="仿宋" w:hAnsi="仿宋" w:eastAsia="仿宋" w:cs="仿宋"/>
          <w:b w:val="0"/>
          <w:spacing w:val="0"/>
          <w:sz w:val="24"/>
          <w:szCs w:val="22"/>
        </w:rPr>
        <w:t>14.1.1.供应商应按供应商须知资料表中的规定递交响应文件。</w:t>
      </w:r>
    </w:p>
    <w:p w14:paraId="476730CD">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jc w:val="left"/>
        <w:textAlignment w:val="baseline"/>
        <w:outlineLvl w:val="9"/>
        <w:rPr>
          <w:rFonts w:ascii="仿宋" w:hAnsi="仿宋" w:eastAsia="仿宋" w:cs="仿宋"/>
          <w:b w:val="0"/>
          <w:spacing w:val="0"/>
          <w:sz w:val="24"/>
          <w:szCs w:val="22"/>
        </w:rPr>
      </w:pPr>
      <w:r>
        <w:rPr>
          <w:rFonts w:ascii="仿宋" w:hAnsi="仿宋" w:eastAsia="仿宋" w:cs="仿宋"/>
          <w:b w:val="0"/>
          <w:spacing w:val="0"/>
          <w:sz w:val="24"/>
          <w:szCs w:val="22"/>
        </w:rPr>
        <w:t>14.1.2.电子响应文件封面应由供应商加盖单位电子公章，响应文件指定位置应由供应商法定代表人签章、加盖单位电子公章。</w:t>
      </w:r>
    </w:p>
    <w:p w14:paraId="1128B896">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jc w:val="left"/>
        <w:textAlignment w:val="baseline"/>
        <w:outlineLvl w:val="9"/>
        <w:rPr>
          <w:rFonts w:ascii="仿宋" w:hAnsi="仿宋" w:eastAsia="仿宋" w:cs="仿宋"/>
          <w:sz w:val="22"/>
          <w:szCs w:val="22"/>
        </w:rPr>
      </w:pPr>
      <w:r>
        <w:rPr>
          <w:rFonts w:ascii="仿宋" w:hAnsi="仿宋" w:eastAsia="仿宋" w:cs="仿宋"/>
          <w:b w:val="0"/>
          <w:spacing w:val="0"/>
          <w:sz w:val="24"/>
          <w:szCs w:val="22"/>
        </w:rPr>
        <w:t>14.1.3.响应文件因字迹潦草、表达不清所引起的后果由供应商负责。</w:t>
      </w:r>
    </w:p>
    <w:p w14:paraId="766E4FF0">
      <w:pPr>
        <w:spacing w:before="169" w:line="360" w:lineRule="auto"/>
        <w:ind w:left="2952"/>
        <w:outlineLvl w:val="1"/>
        <w:rPr>
          <w:rFonts w:ascii="仿宋" w:hAnsi="仿宋" w:eastAsia="仿宋" w:cs="仿宋"/>
          <w:sz w:val="36"/>
          <w:szCs w:val="36"/>
        </w:rPr>
      </w:pPr>
      <w:r>
        <w:rPr>
          <w:rFonts w:ascii="仿宋" w:hAnsi="仿宋" w:eastAsia="仿宋" w:cs="仿宋"/>
          <w:b/>
          <w:bCs/>
          <w:spacing w:val="-8"/>
          <w:sz w:val="36"/>
          <w:szCs w:val="36"/>
        </w:rPr>
        <w:t>四、响应文件的递交</w:t>
      </w:r>
    </w:p>
    <w:p w14:paraId="79395855">
      <w:pPr>
        <w:keepNext w:val="0"/>
        <w:keepLines w:val="0"/>
        <w:pageBreakBefore w:val="0"/>
        <w:widowControl w:val="0"/>
        <w:kinsoku/>
        <w:wordWrap/>
        <w:overflowPunct/>
        <w:topLinePunct/>
        <w:autoSpaceDE w:val="0"/>
        <w:autoSpaceDN w:val="0"/>
        <w:bidi w:val="0"/>
        <w:adjustRightInd w:val="0"/>
        <w:snapToGrid w:val="0"/>
        <w:spacing w:line="360" w:lineRule="auto"/>
        <w:ind w:right="0"/>
        <w:jc w:val="left"/>
        <w:textAlignment w:val="baseline"/>
        <w:outlineLvl w:val="9"/>
        <w:rPr>
          <w:rFonts w:hint="eastAsia" w:ascii="仿宋" w:hAnsi="仿宋" w:eastAsia="仿宋" w:cs="仿宋"/>
          <w:sz w:val="24"/>
          <w:szCs w:val="24"/>
        </w:rPr>
      </w:pPr>
      <w:r>
        <w:rPr>
          <w:rFonts w:hint="eastAsia" w:ascii="仿宋" w:hAnsi="仿宋" w:eastAsia="仿宋" w:cs="仿宋"/>
          <w:b/>
          <w:bCs/>
          <w:spacing w:val="5"/>
          <w:sz w:val="24"/>
          <w:szCs w:val="24"/>
        </w:rPr>
        <w:t>15.响应文件的密封和标记</w:t>
      </w:r>
    </w:p>
    <w:p w14:paraId="757CC3E1">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520" w:firstLineChars="200"/>
        <w:jc w:val="left"/>
        <w:textAlignment w:val="baseline"/>
        <w:outlineLvl w:val="9"/>
        <w:rPr>
          <w:rFonts w:hint="eastAsia" w:ascii="仿宋" w:hAnsi="仿宋" w:eastAsia="仿宋" w:cs="仿宋"/>
          <w:sz w:val="24"/>
          <w:szCs w:val="24"/>
        </w:rPr>
      </w:pPr>
      <w:r>
        <w:rPr>
          <w:rFonts w:hint="eastAsia" w:ascii="仿宋" w:hAnsi="仿宋" w:eastAsia="仿宋" w:cs="仿宋"/>
          <w:spacing w:val="10"/>
          <w:sz w:val="24"/>
          <w:szCs w:val="24"/>
        </w:rPr>
        <w:t>项目实行电子响应文件，供应商无须提交纸质响应文件。供应商应按照本项目竞争性磋</w:t>
      </w:r>
      <w:r>
        <w:rPr>
          <w:rFonts w:hint="eastAsia" w:ascii="仿宋" w:hAnsi="仿宋" w:eastAsia="仿宋" w:cs="仿宋"/>
          <w:spacing w:val="8"/>
          <w:sz w:val="24"/>
          <w:szCs w:val="24"/>
        </w:rPr>
        <w:t>商文件的要求编制、加密并递交响应文件。</w:t>
      </w:r>
    </w:p>
    <w:p w14:paraId="7F90146B">
      <w:pPr>
        <w:keepNext w:val="0"/>
        <w:keepLines w:val="0"/>
        <w:pageBreakBefore w:val="0"/>
        <w:widowControl w:val="0"/>
        <w:kinsoku/>
        <w:wordWrap/>
        <w:overflowPunct/>
        <w:topLinePunct/>
        <w:autoSpaceDE w:val="0"/>
        <w:autoSpaceDN w:val="0"/>
        <w:bidi w:val="0"/>
        <w:adjustRightInd w:val="0"/>
        <w:snapToGrid w:val="0"/>
        <w:spacing w:line="360" w:lineRule="auto"/>
        <w:ind w:right="0"/>
        <w:jc w:val="left"/>
        <w:textAlignment w:val="baseline"/>
        <w:outlineLvl w:val="9"/>
        <w:rPr>
          <w:rFonts w:hint="eastAsia" w:ascii="仿宋" w:hAnsi="仿宋" w:eastAsia="仿宋" w:cs="仿宋"/>
          <w:sz w:val="24"/>
          <w:szCs w:val="24"/>
        </w:rPr>
      </w:pPr>
      <w:r>
        <w:rPr>
          <w:rFonts w:hint="eastAsia" w:ascii="仿宋" w:hAnsi="仿宋" w:eastAsia="仿宋" w:cs="仿宋"/>
          <w:b/>
          <w:bCs/>
          <w:spacing w:val="4"/>
          <w:sz w:val="24"/>
          <w:szCs w:val="24"/>
        </w:rPr>
        <w:t>16.响应文件递交</w:t>
      </w:r>
    </w:p>
    <w:p w14:paraId="4363CD60">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512" w:firstLineChars="200"/>
        <w:jc w:val="left"/>
        <w:textAlignment w:val="baseline"/>
        <w:outlineLvl w:val="9"/>
        <w:rPr>
          <w:rFonts w:hint="eastAsia" w:ascii="仿宋" w:hAnsi="仿宋" w:eastAsia="仿宋" w:cs="仿宋"/>
          <w:sz w:val="24"/>
          <w:szCs w:val="24"/>
        </w:rPr>
      </w:pPr>
      <w:r>
        <w:rPr>
          <w:rFonts w:hint="eastAsia" w:ascii="仿宋" w:hAnsi="仿宋" w:eastAsia="仿宋" w:cs="仿宋"/>
          <w:spacing w:val="8"/>
          <w:sz w:val="24"/>
          <w:szCs w:val="24"/>
        </w:rPr>
        <w:t>16.1.供应商递交响应文件的时间和地点：见供应商须知资料表。</w:t>
      </w:r>
    </w:p>
    <w:p w14:paraId="7E21663E">
      <w:pPr>
        <w:spacing w:line="360" w:lineRule="auto"/>
        <w:ind w:firstLine="512" w:firstLineChars="200"/>
        <w:rPr>
          <w:rFonts w:hint="eastAsia" w:ascii="仿宋" w:hAnsi="仿宋" w:eastAsia="仿宋" w:cs="仿宋"/>
          <w:sz w:val="24"/>
          <w:szCs w:val="24"/>
        </w:rPr>
      </w:pPr>
      <w:r>
        <w:rPr>
          <w:rFonts w:hint="eastAsia" w:ascii="仿宋" w:hAnsi="仿宋" w:eastAsia="仿宋" w:cs="仿宋"/>
          <w:spacing w:val="8"/>
          <w:sz w:val="24"/>
          <w:szCs w:val="24"/>
        </w:rPr>
        <w:t>16.2.供应商代表必须在报价截止时间前，将电子响应文件上传至赢标平台菏泽专区http://hz.fzbidding.com/平台，超出递交响应文件截止时间的不予接收。如因竞争性磋商文件的修改推迟报价截止日期的，则按采购代理机构通知规定的时间递交。</w:t>
      </w:r>
    </w:p>
    <w:p w14:paraId="729D7B61">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508" w:firstLineChars="200"/>
        <w:jc w:val="left"/>
        <w:textAlignment w:val="baseline"/>
        <w:outlineLvl w:val="9"/>
        <w:rPr>
          <w:rFonts w:hint="eastAsia" w:ascii="仿宋" w:hAnsi="仿宋" w:eastAsia="仿宋" w:cs="仿宋"/>
          <w:sz w:val="24"/>
          <w:szCs w:val="24"/>
        </w:rPr>
      </w:pPr>
      <w:r>
        <w:rPr>
          <w:rFonts w:hint="eastAsia" w:ascii="仿宋" w:hAnsi="仿宋" w:eastAsia="仿宋" w:cs="仿宋"/>
          <w:spacing w:val="7"/>
          <w:sz w:val="24"/>
          <w:szCs w:val="24"/>
        </w:rPr>
        <w:t>16.3.供应商所递交的响应文件不予退还。</w:t>
      </w:r>
    </w:p>
    <w:p w14:paraId="272F0456">
      <w:pPr>
        <w:keepNext w:val="0"/>
        <w:keepLines w:val="0"/>
        <w:pageBreakBefore w:val="0"/>
        <w:widowControl w:val="0"/>
        <w:kinsoku/>
        <w:wordWrap/>
        <w:overflowPunct/>
        <w:topLinePunct/>
        <w:autoSpaceDE w:val="0"/>
        <w:autoSpaceDN w:val="0"/>
        <w:bidi w:val="0"/>
        <w:adjustRightInd w:val="0"/>
        <w:snapToGrid w:val="0"/>
        <w:spacing w:line="360" w:lineRule="auto"/>
        <w:ind w:right="0"/>
        <w:textAlignment w:val="baseline"/>
        <w:outlineLvl w:val="9"/>
        <w:rPr>
          <w:rFonts w:hint="eastAsia" w:ascii="仿宋" w:hAnsi="仿宋" w:eastAsia="仿宋" w:cs="仿宋"/>
          <w:sz w:val="24"/>
          <w:szCs w:val="24"/>
        </w:rPr>
      </w:pPr>
      <w:r>
        <w:rPr>
          <w:rFonts w:hint="eastAsia" w:ascii="仿宋" w:hAnsi="仿宋" w:eastAsia="仿宋" w:cs="仿宋"/>
          <w:b/>
          <w:bCs/>
          <w:spacing w:val="6"/>
          <w:sz w:val="24"/>
          <w:szCs w:val="24"/>
        </w:rPr>
        <w:t>17.响应文件的接收、修改与撤回</w:t>
      </w:r>
    </w:p>
    <w:p w14:paraId="2DE5DC16">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512" w:firstLineChars="200"/>
        <w:textAlignment w:val="baseline"/>
        <w:rPr>
          <w:rFonts w:hint="eastAsia" w:ascii="仿宋" w:hAnsi="仿宋" w:eastAsia="仿宋" w:cs="仿宋"/>
          <w:sz w:val="24"/>
          <w:szCs w:val="24"/>
        </w:rPr>
      </w:pPr>
      <w:r>
        <w:rPr>
          <w:rFonts w:hint="eastAsia" w:ascii="仿宋" w:hAnsi="仿宋" w:eastAsia="仿宋" w:cs="仿宋"/>
          <w:spacing w:val="8"/>
          <w:sz w:val="24"/>
          <w:szCs w:val="24"/>
        </w:rPr>
        <w:t>17.1.1.采购人或采购代理机构将按竞争性磋商文件的规定接收响应文件。</w:t>
      </w:r>
    </w:p>
    <w:p w14:paraId="5F76C96E">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512" w:firstLineChars="200"/>
        <w:textAlignment w:val="baseline"/>
        <w:rPr>
          <w:rFonts w:hint="eastAsia" w:ascii="仿宋" w:hAnsi="仿宋" w:eastAsia="仿宋" w:cs="仿宋"/>
          <w:sz w:val="24"/>
          <w:szCs w:val="24"/>
        </w:rPr>
      </w:pPr>
      <w:r>
        <w:rPr>
          <w:rFonts w:hint="eastAsia" w:ascii="仿宋" w:hAnsi="仿宋" w:eastAsia="仿宋" w:cs="仿宋"/>
          <w:spacing w:val="8"/>
          <w:sz w:val="24"/>
          <w:szCs w:val="24"/>
        </w:rPr>
        <w:t>17.1.2.采购人或采购代理机构收到响应文件后，将记载响应文件的递交时间和密封情况。</w:t>
      </w:r>
    </w:p>
    <w:p w14:paraId="11E29CAF">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510" w:firstLineChars="200"/>
        <w:textAlignment w:val="baseline"/>
        <w:rPr>
          <w:rFonts w:hint="eastAsia" w:ascii="仿宋" w:hAnsi="仿宋" w:eastAsia="仿宋" w:cs="仿宋"/>
          <w:sz w:val="24"/>
          <w:szCs w:val="24"/>
        </w:rPr>
      </w:pPr>
      <w:r>
        <w:rPr>
          <w:rFonts w:hint="eastAsia" w:ascii="仿宋" w:hAnsi="仿宋" w:eastAsia="仿宋" w:cs="仿宋"/>
          <w:b/>
          <w:bCs/>
          <w:spacing w:val="7"/>
          <w:sz w:val="24"/>
          <w:szCs w:val="24"/>
        </w:rPr>
        <w:t>17.1.3.递交响应文件以后，如果供应商要进行撤回的，须在提交响应文件</w:t>
      </w:r>
      <w:r>
        <w:rPr>
          <w:rFonts w:hint="eastAsia" w:ascii="仿宋" w:hAnsi="仿宋" w:eastAsia="仿宋" w:cs="仿宋"/>
          <w:b/>
          <w:bCs/>
          <w:spacing w:val="6"/>
          <w:sz w:val="24"/>
          <w:szCs w:val="24"/>
        </w:rPr>
        <w:t>截止时间前在赢标平台菏泽专区http://hz.fzbidding.com/中进行撤回。</w:t>
      </w:r>
    </w:p>
    <w:p w14:paraId="7CCBDEED">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530" w:firstLineChars="200"/>
        <w:textAlignment w:val="baseline"/>
        <w:rPr>
          <w:rFonts w:hint="eastAsia" w:ascii="仿宋" w:hAnsi="仿宋" w:eastAsia="仿宋" w:cs="仿宋"/>
          <w:sz w:val="24"/>
          <w:szCs w:val="24"/>
        </w:rPr>
      </w:pPr>
      <w:r>
        <w:rPr>
          <w:rFonts w:hint="eastAsia" w:ascii="仿宋" w:hAnsi="仿宋" w:eastAsia="仿宋" w:cs="仿宋"/>
          <w:b/>
          <w:bCs/>
          <w:spacing w:val="12"/>
          <w:sz w:val="24"/>
          <w:szCs w:val="24"/>
        </w:rPr>
        <w:t>17.1.4.如果在提交响应文件截止时间前需要对已经成功生成并上传赢标平台菏泽专区http://hz.fzbidding.com/</w:t>
      </w:r>
      <w:r>
        <w:rPr>
          <w:rFonts w:hint="eastAsia" w:ascii="仿宋" w:hAnsi="仿宋" w:eastAsia="仿宋" w:cs="仿宋"/>
          <w:b/>
          <w:bCs/>
          <w:spacing w:val="8"/>
          <w:sz w:val="24"/>
          <w:szCs w:val="24"/>
        </w:rPr>
        <w:t>的电子响应文件进行修改、补</w:t>
      </w:r>
      <w:r>
        <w:rPr>
          <w:rFonts w:hint="eastAsia" w:ascii="仿宋" w:hAnsi="仿宋" w:eastAsia="仿宋" w:cs="仿宋"/>
          <w:b/>
          <w:bCs/>
          <w:spacing w:val="7"/>
          <w:sz w:val="24"/>
          <w:szCs w:val="24"/>
        </w:rPr>
        <w:t>充的，供应商应当先撤回</w:t>
      </w:r>
      <w:r>
        <w:rPr>
          <w:rFonts w:hint="eastAsia" w:ascii="仿宋" w:hAnsi="仿宋" w:eastAsia="仿宋" w:cs="仿宋"/>
          <w:b/>
          <w:bCs/>
          <w:spacing w:val="10"/>
          <w:sz w:val="24"/>
          <w:szCs w:val="24"/>
        </w:rPr>
        <w:t>原文件，使用自备计算机和响应文件制作软件重新制作生成新的电子响应文件，并在提交</w:t>
      </w:r>
      <w:r>
        <w:rPr>
          <w:rFonts w:hint="eastAsia" w:ascii="仿宋" w:hAnsi="仿宋" w:eastAsia="仿宋" w:cs="仿宋"/>
          <w:b/>
          <w:bCs/>
          <w:spacing w:val="6"/>
          <w:sz w:val="24"/>
          <w:szCs w:val="24"/>
        </w:rPr>
        <w:t>响应文件截止时间前重新上传。</w:t>
      </w:r>
    </w:p>
    <w:p w14:paraId="3FBC984F">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512" w:firstLineChars="200"/>
        <w:textAlignment w:val="baseline"/>
        <w:rPr>
          <w:rFonts w:hint="eastAsia" w:ascii="仿宋" w:hAnsi="仿宋" w:eastAsia="仿宋" w:cs="仿宋"/>
          <w:sz w:val="24"/>
          <w:szCs w:val="24"/>
        </w:rPr>
      </w:pPr>
      <w:r>
        <w:rPr>
          <w:rFonts w:hint="eastAsia" w:ascii="仿宋" w:hAnsi="仿宋" w:eastAsia="仿宋" w:cs="仿宋"/>
          <w:spacing w:val="8"/>
          <w:sz w:val="24"/>
          <w:szCs w:val="24"/>
        </w:rPr>
        <w:t>17.1.5.在提交响应文件截止时间之后，供应商不得对其响应文件做任何修改。</w:t>
      </w:r>
    </w:p>
    <w:p w14:paraId="2F2F470E">
      <w:pPr>
        <w:spacing w:before="91" w:line="360" w:lineRule="auto"/>
        <w:ind w:left="2362"/>
        <w:outlineLvl w:val="1"/>
        <w:rPr>
          <w:rFonts w:ascii="仿宋" w:hAnsi="仿宋" w:eastAsia="仿宋" w:cs="仿宋"/>
          <w:sz w:val="36"/>
          <w:szCs w:val="36"/>
        </w:rPr>
      </w:pPr>
      <w:r>
        <w:rPr>
          <w:rFonts w:ascii="仿宋" w:hAnsi="仿宋" w:eastAsia="仿宋" w:cs="仿宋"/>
          <w:b/>
          <w:bCs/>
          <w:spacing w:val="-4"/>
          <w:sz w:val="36"/>
          <w:szCs w:val="36"/>
        </w:rPr>
        <w:t>五、提交响应文件截止及磋商</w:t>
      </w:r>
    </w:p>
    <w:p w14:paraId="43E5E413">
      <w:pPr>
        <w:keepNext w:val="0"/>
        <w:keepLines w:val="0"/>
        <w:pageBreakBefore w:val="0"/>
        <w:widowControl w:val="0"/>
        <w:kinsoku/>
        <w:wordWrap/>
        <w:overflowPunct/>
        <w:topLinePunct/>
        <w:autoSpaceDE w:val="0"/>
        <w:autoSpaceDN w:val="0"/>
        <w:bidi w:val="0"/>
        <w:adjustRightInd w:val="0"/>
        <w:snapToGrid w:val="0"/>
        <w:spacing w:line="360" w:lineRule="auto"/>
        <w:ind w:right="0"/>
        <w:jc w:val="left"/>
        <w:textAlignment w:val="baseline"/>
        <w:outlineLvl w:val="9"/>
        <w:rPr>
          <w:rFonts w:ascii="仿宋" w:hAnsi="仿宋" w:eastAsia="仿宋" w:cs="仿宋"/>
          <w:b/>
          <w:bCs w:val="0"/>
          <w:sz w:val="24"/>
          <w:szCs w:val="22"/>
        </w:rPr>
      </w:pPr>
      <w:r>
        <w:rPr>
          <w:rFonts w:ascii="仿宋" w:hAnsi="仿宋" w:eastAsia="仿宋" w:cs="仿宋"/>
          <w:b/>
          <w:bCs w:val="0"/>
          <w:spacing w:val="5"/>
          <w:sz w:val="24"/>
          <w:szCs w:val="22"/>
        </w:rPr>
        <w:t>18.提交响应文件截止</w:t>
      </w:r>
    </w:p>
    <w:p w14:paraId="75673950">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528" w:firstLineChars="200"/>
        <w:jc w:val="left"/>
        <w:textAlignment w:val="baseline"/>
        <w:rPr>
          <w:rFonts w:ascii="仿宋" w:hAnsi="仿宋" w:eastAsia="仿宋" w:cs="仿宋"/>
          <w:b w:val="0"/>
          <w:bCs/>
          <w:spacing w:val="-6"/>
          <w:sz w:val="24"/>
          <w:szCs w:val="22"/>
        </w:rPr>
      </w:pPr>
      <w:r>
        <w:rPr>
          <w:rFonts w:ascii="仿宋" w:hAnsi="仿宋" w:eastAsia="仿宋" w:cs="仿宋"/>
          <w:b w:val="0"/>
          <w:bCs/>
          <w:spacing w:val="12"/>
          <w:sz w:val="24"/>
          <w:szCs w:val="22"/>
        </w:rPr>
        <w:t>18.1.1.采购人和采购代理机构将按供应商须知资料表规定的提交响应</w:t>
      </w:r>
      <w:r>
        <w:rPr>
          <w:rFonts w:ascii="仿宋" w:hAnsi="仿宋" w:eastAsia="仿宋" w:cs="仿宋"/>
          <w:b w:val="0"/>
          <w:bCs/>
          <w:spacing w:val="11"/>
          <w:sz w:val="24"/>
          <w:szCs w:val="22"/>
        </w:rPr>
        <w:t>文件截止时间和地点组织会议并邀请监督部门、供应商代表（在</w:t>
      </w:r>
      <w:r>
        <w:rPr>
          <w:rFonts w:ascii="仿宋" w:hAnsi="仿宋" w:eastAsia="仿宋" w:cs="仿宋"/>
          <w:b w:val="0"/>
          <w:bCs/>
          <w:spacing w:val="10"/>
          <w:sz w:val="24"/>
          <w:szCs w:val="22"/>
        </w:rPr>
        <w:t>线）参加，提交响应文件截止过程同时在</w:t>
      </w:r>
      <w:r>
        <w:rPr>
          <w:rFonts w:hint="eastAsia" w:ascii="仿宋" w:hAnsi="仿宋" w:eastAsia="仿宋" w:cs="仿宋"/>
          <w:b w:val="0"/>
          <w:bCs/>
          <w:spacing w:val="10"/>
          <w:sz w:val="24"/>
          <w:szCs w:val="22"/>
        </w:rPr>
        <w:t>赢标平台菏泽专区http://hz.fzbidding.com/</w:t>
      </w:r>
      <w:r>
        <w:rPr>
          <w:rFonts w:ascii="仿宋" w:hAnsi="仿宋" w:eastAsia="仿宋" w:cs="仿宋"/>
          <w:b w:val="0"/>
          <w:bCs/>
          <w:spacing w:val="7"/>
          <w:sz w:val="24"/>
          <w:szCs w:val="22"/>
        </w:rPr>
        <w:t>进行。供应商不足3家</w:t>
      </w:r>
      <w:r>
        <w:rPr>
          <w:rFonts w:ascii="仿宋" w:hAnsi="仿宋" w:eastAsia="仿宋" w:cs="仿宋"/>
          <w:b w:val="0"/>
          <w:bCs/>
          <w:spacing w:val="6"/>
          <w:sz w:val="24"/>
          <w:szCs w:val="22"/>
        </w:rPr>
        <w:t>的，不得开</w:t>
      </w:r>
      <w:r>
        <w:rPr>
          <w:rFonts w:ascii="仿宋" w:hAnsi="仿宋" w:eastAsia="仿宋" w:cs="仿宋"/>
          <w:b w:val="0"/>
          <w:bCs/>
          <w:spacing w:val="-6"/>
          <w:sz w:val="24"/>
          <w:szCs w:val="22"/>
        </w:rPr>
        <w:t>启。</w:t>
      </w:r>
    </w:p>
    <w:p w14:paraId="01F16EC0">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516" w:firstLineChars="200"/>
        <w:jc w:val="left"/>
        <w:textAlignment w:val="baseline"/>
        <w:rPr>
          <w:rFonts w:ascii="仿宋" w:hAnsi="仿宋" w:eastAsia="仿宋" w:cs="仿宋"/>
          <w:b w:val="0"/>
          <w:sz w:val="24"/>
          <w:szCs w:val="22"/>
        </w:rPr>
      </w:pPr>
      <w:r>
        <w:rPr>
          <w:rFonts w:ascii="仿宋" w:hAnsi="仿宋" w:eastAsia="仿宋" w:cs="仿宋"/>
          <w:b w:val="0"/>
          <w:bCs/>
          <w:spacing w:val="9"/>
          <w:sz w:val="24"/>
          <w:szCs w:val="22"/>
        </w:rPr>
        <w:t>18.1.2.提交响应文件截止后，工作人员公布在</w:t>
      </w:r>
      <w:r>
        <w:rPr>
          <w:rFonts w:hint="eastAsia" w:ascii="仿宋" w:hAnsi="仿宋" w:eastAsia="仿宋" w:cs="仿宋"/>
          <w:b w:val="0"/>
          <w:bCs/>
          <w:spacing w:val="9"/>
          <w:sz w:val="24"/>
          <w:szCs w:val="22"/>
        </w:rPr>
        <w:t>赢标平台菏泽专区http://hz.fzbidding.com/</w:t>
      </w:r>
      <w:r>
        <w:rPr>
          <w:rFonts w:ascii="仿宋" w:hAnsi="仿宋" w:eastAsia="仿宋" w:cs="仿宋"/>
          <w:b w:val="0"/>
          <w:bCs/>
          <w:spacing w:val="6"/>
          <w:sz w:val="24"/>
          <w:szCs w:val="22"/>
        </w:rPr>
        <w:t>中递交响应文件的供应商，供应商在规定时间内自行解密，全</w:t>
      </w:r>
      <w:r>
        <w:rPr>
          <w:rFonts w:ascii="仿宋" w:hAnsi="仿宋" w:eastAsia="仿宋" w:cs="仿宋"/>
          <w:b w:val="0"/>
          <w:bCs/>
          <w:spacing w:val="5"/>
          <w:sz w:val="24"/>
          <w:szCs w:val="22"/>
        </w:rPr>
        <w:t>部供应商解密完</w:t>
      </w:r>
      <w:r>
        <w:rPr>
          <w:rFonts w:ascii="仿宋" w:hAnsi="仿宋" w:eastAsia="仿宋" w:cs="仿宋"/>
          <w:b w:val="0"/>
          <w:bCs/>
          <w:spacing w:val="11"/>
          <w:sz w:val="24"/>
          <w:szCs w:val="22"/>
        </w:rPr>
        <w:t>成或解密截止时间后，系统予以公开报价。未能成功解密或未进行解密</w:t>
      </w:r>
      <w:r>
        <w:rPr>
          <w:rFonts w:ascii="仿宋" w:hAnsi="仿宋" w:eastAsia="仿宋" w:cs="仿宋"/>
          <w:b w:val="0"/>
          <w:bCs/>
          <w:spacing w:val="10"/>
          <w:sz w:val="24"/>
          <w:szCs w:val="22"/>
        </w:rPr>
        <w:t>的响应文件将被退</w:t>
      </w:r>
      <w:r>
        <w:rPr>
          <w:rFonts w:ascii="仿宋" w:hAnsi="仿宋" w:eastAsia="仿宋" w:cs="仿宋"/>
          <w:b w:val="0"/>
          <w:bCs/>
          <w:sz w:val="24"/>
          <w:szCs w:val="22"/>
        </w:rPr>
        <w:t>回。</w:t>
      </w:r>
    </w:p>
    <w:p w14:paraId="55578BE2">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508" w:firstLineChars="200"/>
        <w:jc w:val="left"/>
        <w:textAlignment w:val="baseline"/>
        <w:rPr>
          <w:rFonts w:ascii="仿宋" w:hAnsi="仿宋" w:eastAsia="仿宋" w:cs="仿宋"/>
          <w:b w:val="0"/>
          <w:sz w:val="24"/>
          <w:szCs w:val="22"/>
        </w:rPr>
      </w:pPr>
      <w:r>
        <w:rPr>
          <w:rFonts w:ascii="仿宋" w:hAnsi="仿宋" w:eastAsia="仿宋" w:cs="仿宋"/>
          <w:b w:val="0"/>
          <w:spacing w:val="7"/>
          <w:sz w:val="24"/>
          <w:szCs w:val="22"/>
        </w:rPr>
        <w:t>18.1.3.采购代理机构将对会议进行记录，并存档备查。</w:t>
      </w:r>
    </w:p>
    <w:p w14:paraId="25E70EA8">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512" w:firstLineChars="200"/>
        <w:jc w:val="left"/>
        <w:textAlignment w:val="baseline"/>
        <w:rPr>
          <w:rFonts w:ascii="仿宋" w:hAnsi="仿宋" w:eastAsia="仿宋" w:cs="仿宋"/>
          <w:b w:val="0"/>
          <w:sz w:val="24"/>
          <w:szCs w:val="22"/>
        </w:rPr>
      </w:pPr>
      <w:r>
        <w:rPr>
          <w:rFonts w:ascii="仿宋" w:hAnsi="仿宋" w:eastAsia="仿宋" w:cs="仿宋"/>
          <w:b w:val="0"/>
          <w:spacing w:val="8"/>
          <w:sz w:val="24"/>
          <w:szCs w:val="22"/>
        </w:rPr>
        <w:t>18.1.4.供应商代表对提交响应文件截止过程和会议记录有异议，以及认为采购人、</w:t>
      </w:r>
      <w:r>
        <w:rPr>
          <w:rFonts w:ascii="仿宋" w:hAnsi="仿宋" w:eastAsia="仿宋" w:cs="仿宋"/>
          <w:b w:val="0"/>
          <w:spacing w:val="7"/>
          <w:sz w:val="24"/>
          <w:szCs w:val="22"/>
        </w:rPr>
        <w:t>采购代</w:t>
      </w:r>
      <w:r>
        <w:rPr>
          <w:rFonts w:ascii="仿宋" w:hAnsi="仿宋" w:eastAsia="仿宋" w:cs="仿宋"/>
          <w:b w:val="0"/>
          <w:spacing w:val="9"/>
          <w:sz w:val="24"/>
          <w:szCs w:val="22"/>
        </w:rPr>
        <w:t>理机构相关工作人员有需要回避的情形的，应在会议现场提出询问或者回避申请。</w:t>
      </w:r>
    </w:p>
    <w:p w14:paraId="44ECC2E1">
      <w:pPr>
        <w:keepNext w:val="0"/>
        <w:keepLines w:val="0"/>
        <w:pageBreakBefore w:val="0"/>
        <w:widowControl w:val="0"/>
        <w:kinsoku/>
        <w:wordWrap/>
        <w:overflowPunct/>
        <w:topLinePunct/>
        <w:autoSpaceDE w:val="0"/>
        <w:autoSpaceDN w:val="0"/>
        <w:bidi w:val="0"/>
        <w:adjustRightInd w:val="0"/>
        <w:snapToGrid w:val="0"/>
        <w:spacing w:line="360" w:lineRule="auto"/>
        <w:ind w:right="0"/>
        <w:jc w:val="left"/>
        <w:textAlignment w:val="baseline"/>
        <w:outlineLvl w:val="9"/>
        <w:rPr>
          <w:rFonts w:ascii="仿宋" w:hAnsi="仿宋" w:eastAsia="仿宋" w:cs="仿宋"/>
          <w:b/>
          <w:bCs w:val="0"/>
          <w:sz w:val="24"/>
          <w:szCs w:val="22"/>
        </w:rPr>
      </w:pPr>
      <w:r>
        <w:rPr>
          <w:rFonts w:ascii="仿宋" w:hAnsi="仿宋" w:eastAsia="仿宋" w:cs="仿宋"/>
          <w:b/>
          <w:bCs w:val="0"/>
          <w:spacing w:val="3"/>
          <w:sz w:val="24"/>
          <w:szCs w:val="22"/>
        </w:rPr>
        <w:t>19.磋商小组</w:t>
      </w:r>
    </w:p>
    <w:p w14:paraId="3125CFA3">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516" w:firstLineChars="200"/>
        <w:jc w:val="left"/>
        <w:textAlignment w:val="baseline"/>
        <w:rPr>
          <w:rFonts w:ascii="仿宋" w:hAnsi="仿宋" w:eastAsia="仿宋" w:cs="仿宋"/>
          <w:b w:val="0"/>
          <w:sz w:val="24"/>
          <w:szCs w:val="22"/>
        </w:rPr>
      </w:pPr>
      <w:r>
        <w:rPr>
          <w:rFonts w:ascii="仿宋" w:hAnsi="仿宋" w:eastAsia="仿宋" w:cs="仿宋"/>
          <w:b w:val="0"/>
          <w:spacing w:val="9"/>
          <w:sz w:val="24"/>
          <w:szCs w:val="22"/>
        </w:rPr>
        <w:t>19.1.采购人将按照有关规定组建磋商小组。磋商小组由采购人代表及有关经济、技术等方面的专家3人以上单数组成。</w:t>
      </w:r>
    </w:p>
    <w:p w14:paraId="673A0A44">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516" w:firstLineChars="200"/>
        <w:jc w:val="left"/>
        <w:textAlignment w:val="baseline"/>
        <w:rPr>
          <w:rFonts w:ascii="仿宋" w:hAnsi="仿宋" w:eastAsia="仿宋" w:cs="仿宋"/>
          <w:b w:val="0"/>
          <w:sz w:val="24"/>
          <w:szCs w:val="22"/>
        </w:rPr>
      </w:pPr>
      <w:r>
        <w:rPr>
          <w:rFonts w:ascii="仿宋" w:hAnsi="仿宋" w:eastAsia="仿宋" w:cs="仿宋"/>
          <w:b w:val="0"/>
          <w:spacing w:val="9"/>
          <w:sz w:val="24"/>
          <w:szCs w:val="22"/>
        </w:rPr>
        <w:t>19.2.磋商小组具有依据磋商文件进行独立评审的权力，且不受外界任何因素的干扰。磋商</w:t>
      </w:r>
      <w:r>
        <w:rPr>
          <w:rFonts w:ascii="仿宋" w:hAnsi="仿宋" w:eastAsia="仿宋" w:cs="仿宋"/>
          <w:b w:val="0"/>
          <w:spacing w:val="7"/>
          <w:sz w:val="24"/>
          <w:szCs w:val="22"/>
        </w:rPr>
        <w:t>小组成员需对评审结果独立写出评审意见，并承担责任。评委成员若拒绝在评审报告上签字</w:t>
      </w:r>
      <w:r>
        <w:rPr>
          <w:rFonts w:ascii="仿宋" w:hAnsi="仿宋" w:eastAsia="仿宋" w:cs="仿宋"/>
          <w:b w:val="0"/>
          <w:spacing w:val="8"/>
          <w:sz w:val="24"/>
          <w:szCs w:val="22"/>
        </w:rPr>
        <w:t>且不陈述其不同意理由的，视为同意和接受。</w:t>
      </w:r>
    </w:p>
    <w:p w14:paraId="2C7BD111">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500" w:firstLineChars="200"/>
        <w:jc w:val="left"/>
        <w:textAlignment w:val="baseline"/>
        <w:rPr>
          <w:rFonts w:ascii="仿宋" w:hAnsi="仿宋" w:eastAsia="仿宋" w:cs="仿宋"/>
          <w:b w:val="0"/>
          <w:sz w:val="24"/>
          <w:szCs w:val="22"/>
        </w:rPr>
      </w:pPr>
      <w:r>
        <w:rPr>
          <w:rFonts w:ascii="仿宋" w:hAnsi="仿宋" w:eastAsia="仿宋" w:cs="仿宋"/>
          <w:b w:val="0"/>
          <w:spacing w:val="5"/>
          <w:sz w:val="24"/>
          <w:szCs w:val="22"/>
        </w:rPr>
        <w:t>19.3.磋商小组的职责：</w:t>
      </w:r>
    </w:p>
    <w:p w14:paraId="04C052B5">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500" w:firstLineChars="200"/>
        <w:jc w:val="left"/>
        <w:textAlignment w:val="baseline"/>
        <w:rPr>
          <w:rFonts w:ascii="仿宋" w:hAnsi="仿宋" w:eastAsia="仿宋" w:cs="仿宋"/>
          <w:b w:val="0"/>
          <w:sz w:val="24"/>
          <w:szCs w:val="22"/>
        </w:rPr>
      </w:pPr>
      <w:r>
        <w:rPr>
          <w:rFonts w:ascii="仿宋" w:hAnsi="仿宋" w:eastAsia="仿宋" w:cs="仿宋"/>
          <w:b w:val="0"/>
          <w:spacing w:val="5"/>
          <w:sz w:val="24"/>
          <w:szCs w:val="22"/>
        </w:rPr>
        <w:t>19.3.1.磋商小组的职责</w:t>
      </w:r>
    </w:p>
    <w:p w14:paraId="6CAF8C43">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504" w:firstLineChars="200"/>
        <w:jc w:val="left"/>
        <w:textAlignment w:val="baseline"/>
        <w:rPr>
          <w:rFonts w:ascii="仿宋" w:hAnsi="仿宋" w:eastAsia="仿宋" w:cs="仿宋"/>
          <w:b w:val="0"/>
          <w:sz w:val="24"/>
          <w:szCs w:val="22"/>
        </w:rPr>
      </w:pPr>
      <w:r>
        <w:rPr>
          <w:rFonts w:ascii="仿宋" w:hAnsi="仿宋" w:eastAsia="仿宋" w:cs="仿宋"/>
          <w:b w:val="0"/>
          <w:spacing w:val="6"/>
          <w:sz w:val="24"/>
          <w:szCs w:val="22"/>
        </w:rPr>
        <w:t>（1）审查响应文件是否符合磋商文件要求；</w:t>
      </w:r>
    </w:p>
    <w:p w14:paraId="027AA28A">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512" w:firstLineChars="200"/>
        <w:jc w:val="left"/>
        <w:textAlignment w:val="baseline"/>
        <w:rPr>
          <w:rFonts w:ascii="仿宋" w:hAnsi="仿宋" w:eastAsia="仿宋" w:cs="仿宋"/>
          <w:b w:val="0"/>
          <w:sz w:val="24"/>
          <w:szCs w:val="22"/>
        </w:rPr>
      </w:pPr>
      <w:r>
        <w:rPr>
          <w:rFonts w:ascii="仿宋" w:hAnsi="仿宋" w:eastAsia="仿宋" w:cs="仿宋"/>
          <w:b w:val="0"/>
          <w:spacing w:val="8"/>
          <w:sz w:val="24"/>
          <w:szCs w:val="22"/>
        </w:rPr>
        <w:t>（2）要求供应商对响应文件有关事项做出解释或者澄清；</w:t>
      </w:r>
    </w:p>
    <w:p w14:paraId="36D9B892">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512" w:firstLineChars="200"/>
        <w:jc w:val="left"/>
        <w:textAlignment w:val="baseline"/>
        <w:rPr>
          <w:rFonts w:ascii="仿宋" w:hAnsi="仿宋" w:eastAsia="仿宋" w:cs="仿宋"/>
          <w:b w:val="0"/>
          <w:sz w:val="24"/>
          <w:szCs w:val="22"/>
        </w:rPr>
      </w:pPr>
      <w:r>
        <w:rPr>
          <w:rFonts w:ascii="仿宋" w:hAnsi="仿宋" w:eastAsia="仿宋" w:cs="仿宋"/>
          <w:b w:val="0"/>
          <w:spacing w:val="8"/>
          <w:sz w:val="24"/>
          <w:szCs w:val="22"/>
        </w:rPr>
        <w:t>（3）按照磋商文件规定的评分标准进行评比和打分；</w:t>
      </w:r>
    </w:p>
    <w:p w14:paraId="4ECFE01A">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508" w:firstLineChars="200"/>
        <w:jc w:val="left"/>
        <w:textAlignment w:val="baseline"/>
        <w:rPr>
          <w:rFonts w:ascii="仿宋" w:hAnsi="仿宋" w:eastAsia="仿宋" w:cs="仿宋"/>
          <w:b w:val="0"/>
          <w:sz w:val="24"/>
          <w:szCs w:val="22"/>
        </w:rPr>
      </w:pPr>
      <w:r>
        <w:rPr>
          <w:rFonts w:ascii="仿宋" w:hAnsi="仿宋" w:eastAsia="仿宋" w:cs="仿宋"/>
          <w:b w:val="0"/>
          <w:spacing w:val="7"/>
          <w:sz w:val="24"/>
          <w:szCs w:val="22"/>
        </w:rPr>
        <w:t>（4）推荐成交候选供应商名单，或者受采购人委托按照事先确定的办法直接确定成交供</w:t>
      </w:r>
      <w:r>
        <w:rPr>
          <w:rFonts w:ascii="仿宋" w:hAnsi="仿宋" w:eastAsia="仿宋" w:cs="仿宋"/>
          <w:b w:val="0"/>
          <w:spacing w:val="1"/>
          <w:sz w:val="24"/>
          <w:szCs w:val="22"/>
        </w:rPr>
        <w:t>应商；</w:t>
      </w:r>
    </w:p>
    <w:p w14:paraId="38894357">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508" w:firstLineChars="200"/>
        <w:jc w:val="left"/>
        <w:textAlignment w:val="baseline"/>
        <w:rPr>
          <w:rFonts w:ascii="仿宋" w:hAnsi="仿宋" w:eastAsia="仿宋" w:cs="仿宋"/>
          <w:b w:val="0"/>
          <w:sz w:val="24"/>
          <w:szCs w:val="22"/>
        </w:rPr>
      </w:pPr>
      <w:r>
        <w:rPr>
          <w:rFonts w:ascii="仿宋" w:hAnsi="仿宋" w:eastAsia="仿宋" w:cs="仿宋"/>
          <w:b w:val="0"/>
          <w:spacing w:val="7"/>
          <w:sz w:val="24"/>
          <w:szCs w:val="22"/>
        </w:rPr>
        <w:t>（5）向采购单位或者有关部门报告非法干预评审工作的</w:t>
      </w:r>
      <w:r>
        <w:rPr>
          <w:rFonts w:ascii="仿宋" w:hAnsi="仿宋" w:eastAsia="仿宋" w:cs="仿宋"/>
          <w:b w:val="0"/>
          <w:spacing w:val="6"/>
          <w:sz w:val="24"/>
          <w:szCs w:val="22"/>
        </w:rPr>
        <w:t>行为。</w:t>
      </w:r>
    </w:p>
    <w:p w14:paraId="5E044B75">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500" w:firstLineChars="200"/>
        <w:jc w:val="left"/>
        <w:textAlignment w:val="baseline"/>
        <w:rPr>
          <w:rFonts w:ascii="仿宋" w:hAnsi="仿宋" w:eastAsia="仿宋" w:cs="仿宋"/>
          <w:b w:val="0"/>
          <w:sz w:val="24"/>
          <w:szCs w:val="22"/>
        </w:rPr>
      </w:pPr>
      <w:r>
        <w:rPr>
          <w:rFonts w:ascii="仿宋" w:hAnsi="仿宋" w:eastAsia="仿宋" w:cs="仿宋"/>
          <w:b w:val="0"/>
          <w:spacing w:val="5"/>
          <w:sz w:val="24"/>
          <w:szCs w:val="22"/>
        </w:rPr>
        <w:t>19.4.磋商小组的义务：</w:t>
      </w:r>
    </w:p>
    <w:p w14:paraId="36E69E88">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500" w:firstLineChars="200"/>
        <w:jc w:val="left"/>
        <w:textAlignment w:val="baseline"/>
        <w:rPr>
          <w:rFonts w:ascii="仿宋" w:hAnsi="仿宋" w:eastAsia="仿宋" w:cs="仿宋"/>
          <w:b w:val="0"/>
          <w:sz w:val="24"/>
          <w:szCs w:val="22"/>
        </w:rPr>
      </w:pPr>
      <w:r>
        <w:rPr>
          <w:rFonts w:ascii="仿宋" w:hAnsi="仿宋" w:eastAsia="仿宋" w:cs="仿宋"/>
          <w:b w:val="0"/>
          <w:spacing w:val="5"/>
          <w:sz w:val="24"/>
          <w:szCs w:val="22"/>
        </w:rPr>
        <w:t>19.4.1.磋商小组的义务</w:t>
      </w:r>
    </w:p>
    <w:p w14:paraId="38D208BB">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512" w:firstLineChars="200"/>
        <w:jc w:val="left"/>
        <w:textAlignment w:val="baseline"/>
        <w:rPr>
          <w:rFonts w:ascii="仿宋" w:hAnsi="仿宋" w:eastAsia="仿宋" w:cs="仿宋"/>
          <w:b w:val="0"/>
          <w:sz w:val="24"/>
          <w:szCs w:val="22"/>
        </w:rPr>
      </w:pPr>
      <w:r>
        <w:rPr>
          <w:rFonts w:ascii="仿宋" w:hAnsi="仿宋" w:eastAsia="仿宋" w:cs="仿宋"/>
          <w:b w:val="0"/>
          <w:spacing w:val="8"/>
          <w:sz w:val="24"/>
          <w:szCs w:val="22"/>
        </w:rPr>
        <w:t>（1）遵纪守法，客观、公正、廉洁地履行职责；</w:t>
      </w:r>
    </w:p>
    <w:p w14:paraId="27FD7C47">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512" w:firstLineChars="200"/>
        <w:jc w:val="left"/>
        <w:textAlignment w:val="baseline"/>
        <w:rPr>
          <w:rFonts w:ascii="仿宋" w:hAnsi="仿宋" w:eastAsia="仿宋" w:cs="仿宋"/>
          <w:b w:val="0"/>
          <w:sz w:val="24"/>
          <w:szCs w:val="22"/>
        </w:rPr>
      </w:pPr>
      <w:r>
        <w:rPr>
          <w:rFonts w:ascii="仿宋" w:hAnsi="仿宋" w:eastAsia="仿宋" w:cs="仿宋"/>
          <w:b w:val="0"/>
          <w:spacing w:val="8"/>
          <w:sz w:val="24"/>
          <w:szCs w:val="22"/>
        </w:rPr>
        <w:t>（2）按照磋商文件规定的评审办法和评审标准进行评审，对评审意见承担个人责</w:t>
      </w:r>
      <w:r>
        <w:rPr>
          <w:rFonts w:ascii="仿宋" w:hAnsi="仿宋" w:eastAsia="仿宋" w:cs="仿宋"/>
          <w:b w:val="0"/>
          <w:spacing w:val="7"/>
          <w:sz w:val="24"/>
          <w:szCs w:val="22"/>
        </w:rPr>
        <w:t>任；</w:t>
      </w:r>
    </w:p>
    <w:p w14:paraId="79A076F4">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508" w:firstLineChars="200"/>
        <w:jc w:val="left"/>
        <w:textAlignment w:val="baseline"/>
        <w:rPr>
          <w:rFonts w:ascii="仿宋" w:hAnsi="仿宋" w:eastAsia="仿宋" w:cs="仿宋"/>
          <w:b w:val="0"/>
          <w:sz w:val="24"/>
          <w:szCs w:val="22"/>
        </w:rPr>
      </w:pPr>
      <w:r>
        <w:rPr>
          <w:rFonts w:ascii="仿宋" w:hAnsi="仿宋" w:eastAsia="仿宋" w:cs="仿宋"/>
          <w:b w:val="0"/>
          <w:spacing w:val="7"/>
          <w:sz w:val="24"/>
          <w:szCs w:val="22"/>
        </w:rPr>
        <w:t>（3）对评审过程和结果，以及供应商的商</w:t>
      </w:r>
      <w:r>
        <w:rPr>
          <w:rFonts w:ascii="仿宋" w:hAnsi="仿宋" w:eastAsia="仿宋" w:cs="仿宋"/>
          <w:b w:val="0"/>
          <w:spacing w:val="6"/>
          <w:sz w:val="24"/>
          <w:szCs w:val="22"/>
        </w:rPr>
        <w:t>业秘密保密；</w:t>
      </w:r>
    </w:p>
    <w:p w14:paraId="391795C2">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508" w:firstLineChars="200"/>
        <w:jc w:val="left"/>
        <w:textAlignment w:val="baseline"/>
        <w:rPr>
          <w:rFonts w:ascii="仿宋" w:hAnsi="仿宋" w:eastAsia="仿宋" w:cs="仿宋"/>
          <w:b w:val="0"/>
          <w:spacing w:val="7"/>
          <w:sz w:val="24"/>
          <w:szCs w:val="22"/>
        </w:rPr>
      </w:pPr>
      <w:r>
        <w:rPr>
          <w:rFonts w:ascii="仿宋" w:hAnsi="仿宋" w:eastAsia="仿宋" w:cs="仿宋"/>
          <w:b w:val="0"/>
          <w:spacing w:val="7"/>
          <w:sz w:val="24"/>
          <w:szCs w:val="22"/>
        </w:rPr>
        <w:t>（4）参与评审报告的起草；</w:t>
      </w:r>
    </w:p>
    <w:p w14:paraId="4C21F889">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508" w:firstLineChars="200"/>
        <w:jc w:val="left"/>
        <w:textAlignment w:val="baseline"/>
        <w:rPr>
          <w:rFonts w:ascii="仿宋" w:hAnsi="仿宋" w:eastAsia="仿宋" w:cs="仿宋"/>
          <w:b w:val="0"/>
          <w:sz w:val="24"/>
          <w:szCs w:val="22"/>
        </w:rPr>
      </w:pPr>
      <w:r>
        <w:rPr>
          <w:rFonts w:ascii="仿宋" w:hAnsi="仿宋" w:eastAsia="仿宋" w:cs="仿宋"/>
          <w:b w:val="0"/>
          <w:spacing w:val="7"/>
          <w:sz w:val="24"/>
          <w:szCs w:val="22"/>
        </w:rPr>
        <w:t>（5）配合财政部门的投诉处理工作；</w:t>
      </w:r>
    </w:p>
    <w:p w14:paraId="4D506F7C">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512" w:firstLineChars="200"/>
        <w:jc w:val="left"/>
        <w:textAlignment w:val="baseline"/>
        <w:rPr>
          <w:rFonts w:ascii="仿宋" w:hAnsi="仿宋" w:eastAsia="仿宋" w:cs="仿宋"/>
          <w:b w:val="0"/>
          <w:sz w:val="24"/>
          <w:szCs w:val="22"/>
        </w:rPr>
      </w:pPr>
      <w:r>
        <w:rPr>
          <w:rFonts w:ascii="仿宋" w:hAnsi="仿宋" w:eastAsia="仿宋" w:cs="仿宋"/>
          <w:b w:val="0"/>
          <w:spacing w:val="8"/>
          <w:sz w:val="24"/>
          <w:szCs w:val="22"/>
        </w:rPr>
        <w:t>（6）配合采购单位答复与会供应商提出的质疑。</w:t>
      </w:r>
    </w:p>
    <w:p w14:paraId="318E7BF5">
      <w:pPr>
        <w:keepNext w:val="0"/>
        <w:keepLines w:val="0"/>
        <w:pageBreakBefore w:val="0"/>
        <w:widowControl w:val="0"/>
        <w:kinsoku/>
        <w:wordWrap/>
        <w:overflowPunct/>
        <w:topLinePunct/>
        <w:autoSpaceDE w:val="0"/>
        <w:autoSpaceDN w:val="0"/>
        <w:bidi w:val="0"/>
        <w:adjustRightInd w:val="0"/>
        <w:snapToGrid w:val="0"/>
        <w:spacing w:line="360" w:lineRule="auto"/>
        <w:ind w:right="0"/>
        <w:jc w:val="left"/>
        <w:textAlignment w:val="baseline"/>
        <w:outlineLvl w:val="9"/>
        <w:rPr>
          <w:rFonts w:ascii="仿宋" w:hAnsi="仿宋" w:eastAsia="仿宋" w:cs="仿宋"/>
          <w:b/>
          <w:bCs w:val="0"/>
          <w:sz w:val="24"/>
          <w:szCs w:val="22"/>
        </w:rPr>
      </w:pPr>
      <w:r>
        <w:rPr>
          <w:rFonts w:ascii="仿宋" w:hAnsi="仿宋" w:eastAsia="仿宋" w:cs="仿宋"/>
          <w:b/>
          <w:bCs w:val="0"/>
          <w:spacing w:val="4"/>
          <w:sz w:val="24"/>
          <w:szCs w:val="22"/>
        </w:rPr>
        <w:t>20.资格审查</w:t>
      </w:r>
    </w:p>
    <w:p w14:paraId="1448268D">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504" w:firstLineChars="200"/>
        <w:jc w:val="left"/>
        <w:textAlignment w:val="baseline"/>
        <w:rPr>
          <w:rFonts w:ascii="仿宋" w:hAnsi="仿宋" w:eastAsia="仿宋" w:cs="仿宋"/>
          <w:b w:val="0"/>
          <w:sz w:val="24"/>
          <w:szCs w:val="22"/>
        </w:rPr>
      </w:pPr>
      <w:r>
        <w:rPr>
          <w:rFonts w:ascii="仿宋" w:hAnsi="仿宋" w:eastAsia="仿宋" w:cs="仿宋"/>
          <w:b w:val="0"/>
          <w:spacing w:val="6"/>
          <w:sz w:val="24"/>
          <w:szCs w:val="22"/>
        </w:rPr>
        <w:t>20.1.磋商小组将依据法律法规和竞争性磋商文件中规定的内容，对供应商的资格进行审查。未通过资格审查的供应商不进入下一步磋商；通过资格审查的供应商不足3家的，不得进入</w:t>
      </w:r>
      <w:r>
        <w:rPr>
          <w:rFonts w:ascii="仿宋" w:hAnsi="仿宋" w:eastAsia="仿宋" w:cs="仿宋"/>
          <w:b w:val="0"/>
          <w:spacing w:val="5"/>
          <w:sz w:val="24"/>
          <w:szCs w:val="22"/>
        </w:rPr>
        <w:t>下一步磋商。</w:t>
      </w:r>
    </w:p>
    <w:p w14:paraId="47041951">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508" w:firstLineChars="200"/>
        <w:jc w:val="left"/>
        <w:textAlignment w:val="baseline"/>
        <w:rPr>
          <w:rFonts w:ascii="仿宋" w:hAnsi="仿宋" w:eastAsia="仿宋" w:cs="仿宋"/>
          <w:b w:val="0"/>
          <w:sz w:val="24"/>
          <w:szCs w:val="22"/>
        </w:rPr>
      </w:pPr>
      <w:r>
        <w:rPr>
          <w:rFonts w:ascii="仿宋" w:hAnsi="仿宋" w:eastAsia="仿宋" w:cs="仿宋"/>
          <w:b w:val="0"/>
          <w:bCs/>
          <w:spacing w:val="7"/>
          <w:sz w:val="24"/>
          <w:szCs w:val="22"/>
        </w:rPr>
        <w:t>20.2.采购人或采购代理机构在递交响应文件截止时间后查询供应商的信用记录。</w:t>
      </w:r>
    </w:p>
    <w:p w14:paraId="1329798B">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96" w:firstLineChars="200"/>
        <w:jc w:val="left"/>
        <w:textAlignment w:val="baseline"/>
        <w:rPr>
          <w:rFonts w:ascii="仿宋" w:hAnsi="仿宋" w:eastAsia="仿宋" w:cs="仿宋"/>
          <w:b w:val="0"/>
          <w:sz w:val="24"/>
          <w:szCs w:val="22"/>
        </w:rPr>
      </w:pPr>
      <w:r>
        <w:rPr>
          <w:rFonts w:ascii="仿宋" w:hAnsi="仿宋" w:eastAsia="仿宋" w:cs="仿宋"/>
          <w:b w:val="0"/>
          <w:bCs/>
          <w:spacing w:val="4"/>
          <w:sz w:val="24"/>
          <w:szCs w:val="22"/>
        </w:rPr>
        <w:t>20.2.1.供应商在“信用中国”（</w:t>
      </w:r>
      <w:r>
        <w:rPr>
          <w:rFonts w:eastAsia="仿宋"/>
          <w:b w:val="0"/>
          <w:sz w:val="24"/>
          <w:szCs w:val="24"/>
        </w:rPr>
        <w:fldChar w:fldCharType="begin"/>
      </w:r>
      <w:r>
        <w:rPr>
          <w:rFonts w:eastAsia="仿宋"/>
          <w:b w:val="0"/>
          <w:sz w:val="24"/>
          <w:szCs w:val="24"/>
        </w:rPr>
        <w:instrText xml:space="preserve"> HYPERLINK "http://www.creditchina.gov.cn" </w:instrText>
      </w:r>
      <w:r>
        <w:rPr>
          <w:rFonts w:eastAsia="仿宋"/>
          <w:b w:val="0"/>
          <w:sz w:val="24"/>
          <w:szCs w:val="24"/>
        </w:rPr>
        <w:fldChar w:fldCharType="separate"/>
      </w:r>
      <w:r>
        <w:rPr>
          <w:rFonts w:ascii="仿宋" w:hAnsi="仿宋" w:eastAsia="仿宋" w:cs="仿宋"/>
          <w:b w:val="0"/>
          <w:bCs/>
          <w:sz w:val="24"/>
          <w:szCs w:val="22"/>
        </w:rPr>
        <w:t>www</w:t>
      </w:r>
      <w:r>
        <w:rPr>
          <w:rFonts w:ascii="仿宋" w:hAnsi="仿宋" w:eastAsia="仿宋" w:cs="仿宋"/>
          <w:b w:val="0"/>
          <w:bCs/>
          <w:spacing w:val="4"/>
          <w:sz w:val="24"/>
          <w:szCs w:val="22"/>
        </w:rPr>
        <w:t>.</w:t>
      </w:r>
      <w:r>
        <w:rPr>
          <w:rFonts w:ascii="仿宋" w:hAnsi="仿宋" w:eastAsia="仿宋" w:cs="仿宋"/>
          <w:b w:val="0"/>
          <w:bCs/>
          <w:sz w:val="24"/>
          <w:szCs w:val="22"/>
        </w:rPr>
        <w:t>creditchina</w:t>
      </w:r>
      <w:r>
        <w:rPr>
          <w:rFonts w:ascii="仿宋" w:hAnsi="仿宋" w:eastAsia="仿宋" w:cs="仿宋"/>
          <w:b w:val="0"/>
          <w:bCs/>
          <w:spacing w:val="4"/>
          <w:sz w:val="24"/>
          <w:szCs w:val="22"/>
        </w:rPr>
        <w:t>.</w:t>
      </w:r>
      <w:r>
        <w:rPr>
          <w:rFonts w:ascii="仿宋" w:hAnsi="仿宋" w:eastAsia="仿宋" w:cs="仿宋"/>
          <w:b w:val="0"/>
          <w:bCs/>
          <w:sz w:val="24"/>
          <w:szCs w:val="22"/>
        </w:rPr>
        <w:t>gov</w:t>
      </w:r>
      <w:r>
        <w:rPr>
          <w:rFonts w:ascii="仿宋" w:hAnsi="仿宋" w:eastAsia="仿宋" w:cs="仿宋"/>
          <w:b w:val="0"/>
          <w:bCs/>
          <w:spacing w:val="4"/>
          <w:sz w:val="24"/>
          <w:szCs w:val="22"/>
        </w:rPr>
        <w:t>.</w:t>
      </w:r>
      <w:r>
        <w:rPr>
          <w:rFonts w:ascii="仿宋" w:hAnsi="仿宋" w:eastAsia="仿宋" w:cs="仿宋"/>
          <w:b w:val="0"/>
          <w:bCs/>
          <w:sz w:val="24"/>
          <w:szCs w:val="22"/>
        </w:rPr>
        <w:t>cn</w:t>
      </w:r>
      <w:r>
        <w:rPr>
          <w:rFonts w:ascii="仿宋" w:hAnsi="仿宋" w:eastAsia="仿宋" w:cs="仿宋"/>
          <w:b w:val="0"/>
          <w:bCs/>
          <w:sz w:val="24"/>
          <w:szCs w:val="22"/>
        </w:rPr>
        <w:fldChar w:fldCharType="end"/>
      </w:r>
      <w:r>
        <w:rPr>
          <w:rFonts w:ascii="仿宋" w:hAnsi="仿宋" w:eastAsia="仿宋" w:cs="仿宋"/>
          <w:b w:val="0"/>
          <w:bCs/>
          <w:spacing w:val="4"/>
          <w:sz w:val="24"/>
          <w:szCs w:val="22"/>
        </w:rPr>
        <w:t>）、中国政府采购网（</w:t>
      </w:r>
      <w:r>
        <w:rPr>
          <w:rFonts w:eastAsia="仿宋"/>
          <w:b w:val="0"/>
          <w:sz w:val="24"/>
          <w:szCs w:val="24"/>
        </w:rPr>
        <w:fldChar w:fldCharType="begin"/>
      </w:r>
      <w:r>
        <w:rPr>
          <w:rFonts w:eastAsia="仿宋"/>
          <w:b w:val="0"/>
          <w:sz w:val="24"/>
          <w:szCs w:val="24"/>
        </w:rPr>
        <w:instrText xml:space="preserve"> HYPERLINK "http://www.ccgp.gov.cn" </w:instrText>
      </w:r>
      <w:r>
        <w:rPr>
          <w:rFonts w:eastAsia="仿宋"/>
          <w:b w:val="0"/>
          <w:sz w:val="24"/>
          <w:szCs w:val="24"/>
        </w:rPr>
        <w:fldChar w:fldCharType="separate"/>
      </w:r>
      <w:r>
        <w:rPr>
          <w:rFonts w:ascii="仿宋" w:hAnsi="仿宋" w:eastAsia="仿宋" w:cs="仿宋"/>
          <w:b w:val="0"/>
          <w:bCs/>
          <w:sz w:val="24"/>
          <w:szCs w:val="22"/>
        </w:rPr>
        <w:t>www</w:t>
      </w:r>
      <w:r>
        <w:rPr>
          <w:rFonts w:ascii="仿宋" w:hAnsi="仿宋" w:eastAsia="仿宋" w:cs="仿宋"/>
          <w:b w:val="0"/>
          <w:bCs/>
          <w:spacing w:val="4"/>
          <w:sz w:val="24"/>
          <w:szCs w:val="22"/>
        </w:rPr>
        <w:t>.</w:t>
      </w:r>
      <w:r>
        <w:rPr>
          <w:rFonts w:ascii="仿宋" w:hAnsi="仿宋" w:eastAsia="仿宋" w:cs="仿宋"/>
          <w:b w:val="0"/>
          <w:bCs/>
          <w:sz w:val="24"/>
          <w:szCs w:val="22"/>
        </w:rPr>
        <w:t>ccgp</w:t>
      </w:r>
      <w:r>
        <w:rPr>
          <w:rFonts w:ascii="仿宋" w:hAnsi="仿宋" w:eastAsia="仿宋" w:cs="仿宋"/>
          <w:b w:val="0"/>
          <w:bCs/>
          <w:spacing w:val="4"/>
          <w:sz w:val="24"/>
          <w:szCs w:val="22"/>
        </w:rPr>
        <w:t>.</w:t>
      </w:r>
      <w:r>
        <w:rPr>
          <w:rFonts w:ascii="仿宋" w:hAnsi="仿宋" w:eastAsia="仿宋" w:cs="仿宋"/>
          <w:b w:val="0"/>
          <w:bCs/>
          <w:spacing w:val="4"/>
          <w:sz w:val="24"/>
          <w:szCs w:val="22"/>
        </w:rPr>
        <w:fldChar w:fldCharType="end"/>
      </w:r>
      <w:r>
        <w:rPr>
          <w:rFonts w:eastAsia="仿宋"/>
          <w:b w:val="0"/>
          <w:sz w:val="24"/>
          <w:szCs w:val="24"/>
        </w:rPr>
        <w:fldChar w:fldCharType="begin"/>
      </w:r>
      <w:r>
        <w:rPr>
          <w:rFonts w:eastAsia="仿宋"/>
          <w:b w:val="0"/>
          <w:sz w:val="24"/>
          <w:szCs w:val="24"/>
        </w:rPr>
        <w:instrText xml:space="preserve"> HYPERLINK "http://www.ccgp.gov.cn" </w:instrText>
      </w:r>
      <w:r>
        <w:rPr>
          <w:rFonts w:eastAsia="仿宋"/>
          <w:b w:val="0"/>
          <w:sz w:val="24"/>
          <w:szCs w:val="24"/>
        </w:rPr>
        <w:fldChar w:fldCharType="separate"/>
      </w:r>
      <w:r>
        <w:rPr>
          <w:rFonts w:ascii="仿宋" w:hAnsi="仿宋" w:eastAsia="仿宋" w:cs="仿宋"/>
          <w:b w:val="0"/>
          <w:bCs/>
          <w:sz w:val="24"/>
          <w:szCs w:val="22"/>
        </w:rPr>
        <w:t>gov</w:t>
      </w:r>
      <w:r>
        <w:rPr>
          <w:rFonts w:ascii="仿宋" w:hAnsi="仿宋" w:eastAsia="仿宋" w:cs="仿宋"/>
          <w:b w:val="0"/>
          <w:bCs/>
          <w:spacing w:val="10"/>
          <w:sz w:val="24"/>
          <w:szCs w:val="22"/>
        </w:rPr>
        <w:t>.</w:t>
      </w:r>
      <w:r>
        <w:rPr>
          <w:rFonts w:ascii="仿宋" w:hAnsi="仿宋" w:eastAsia="仿宋" w:cs="仿宋"/>
          <w:b w:val="0"/>
          <w:bCs/>
          <w:sz w:val="24"/>
          <w:szCs w:val="22"/>
        </w:rPr>
        <w:t>cn</w:t>
      </w:r>
      <w:r>
        <w:rPr>
          <w:rFonts w:ascii="仿宋" w:hAnsi="仿宋" w:eastAsia="仿宋" w:cs="仿宋"/>
          <w:b w:val="0"/>
          <w:bCs/>
          <w:sz w:val="24"/>
          <w:szCs w:val="22"/>
        </w:rPr>
        <w:fldChar w:fldCharType="end"/>
      </w:r>
      <w:r>
        <w:rPr>
          <w:rFonts w:ascii="仿宋" w:hAnsi="仿宋" w:eastAsia="仿宋" w:cs="仿宋"/>
          <w:b w:val="0"/>
          <w:bCs/>
          <w:spacing w:val="10"/>
          <w:sz w:val="24"/>
          <w:szCs w:val="22"/>
        </w:rPr>
        <w:t>）网站中被列入政府采购严重违法失信行为记录名单</w:t>
      </w:r>
      <w:r>
        <w:rPr>
          <w:rFonts w:ascii="仿宋" w:hAnsi="仿宋" w:eastAsia="仿宋" w:cs="仿宋"/>
          <w:b w:val="0"/>
          <w:bCs/>
          <w:spacing w:val="9"/>
          <w:sz w:val="24"/>
          <w:szCs w:val="22"/>
        </w:rPr>
        <w:t>，或被列入失信被执行人、重</w:t>
      </w:r>
      <w:r>
        <w:rPr>
          <w:rFonts w:ascii="仿宋" w:hAnsi="仿宋" w:eastAsia="仿宋" w:cs="仿宋"/>
          <w:b w:val="0"/>
          <w:bCs/>
          <w:spacing w:val="8"/>
          <w:sz w:val="24"/>
          <w:szCs w:val="22"/>
        </w:rPr>
        <w:t>大税收违法失信主体，以及存在《中华人民共和国政府采购法实施条例》第十九条规定的</w:t>
      </w:r>
      <w:r>
        <w:rPr>
          <w:rFonts w:ascii="仿宋" w:hAnsi="仿宋" w:eastAsia="仿宋" w:cs="仿宋"/>
          <w:b w:val="0"/>
          <w:bCs/>
          <w:spacing w:val="7"/>
          <w:sz w:val="24"/>
          <w:szCs w:val="22"/>
        </w:rPr>
        <w:t>行政处罚记录的将被认定响应无效。</w:t>
      </w:r>
    </w:p>
    <w:p w14:paraId="647CEDB7">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508" w:firstLineChars="200"/>
        <w:jc w:val="left"/>
        <w:textAlignment w:val="baseline"/>
        <w:rPr>
          <w:rFonts w:ascii="仿宋" w:hAnsi="仿宋" w:eastAsia="仿宋" w:cs="仿宋"/>
          <w:b w:val="0"/>
          <w:sz w:val="24"/>
          <w:szCs w:val="22"/>
        </w:rPr>
      </w:pPr>
      <w:r>
        <w:rPr>
          <w:rFonts w:ascii="仿宋" w:hAnsi="仿宋" w:eastAsia="仿宋" w:cs="仿宋"/>
          <w:b w:val="0"/>
          <w:bCs/>
          <w:spacing w:val="7"/>
          <w:sz w:val="24"/>
          <w:szCs w:val="22"/>
        </w:rPr>
        <w:t>20.2.2采购人或采购代理机构将信用记录存档备查。供应商信用记录以采购人或采购代理</w:t>
      </w:r>
      <w:r>
        <w:rPr>
          <w:rFonts w:ascii="仿宋" w:hAnsi="仿宋" w:eastAsia="仿宋" w:cs="仿宋"/>
          <w:b w:val="0"/>
          <w:bCs/>
          <w:spacing w:val="11"/>
          <w:sz w:val="24"/>
          <w:szCs w:val="22"/>
        </w:rPr>
        <w:t>机构查询结果为准。供应商自行提供的与网站信息</w:t>
      </w:r>
      <w:r>
        <w:rPr>
          <w:rFonts w:ascii="仿宋" w:hAnsi="仿宋" w:eastAsia="仿宋" w:cs="仿宋"/>
          <w:b w:val="0"/>
          <w:bCs/>
          <w:spacing w:val="10"/>
          <w:sz w:val="24"/>
          <w:szCs w:val="22"/>
        </w:rPr>
        <w:t>不一致的其他证明材料亦不作为资格审</w:t>
      </w:r>
      <w:r>
        <w:rPr>
          <w:rFonts w:ascii="仿宋" w:hAnsi="仿宋" w:eastAsia="仿宋" w:cs="仿宋"/>
          <w:b w:val="0"/>
          <w:bCs/>
          <w:spacing w:val="9"/>
          <w:sz w:val="24"/>
          <w:szCs w:val="22"/>
        </w:rPr>
        <w:t>查的依据。在本竞争性磋商文件规定的查询时间之后，网站信息发生的任何变更均不再作</w:t>
      </w:r>
      <w:r>
        <w:rPr>
          <w:rFonts w:ascii="仿宋" w:hAnsi="仿宋" w:eastAsia="仿宋" w:cs="仿宋"/>
          <w:b w:val="0"/>
          <w:bCs/>
          <w:spacing w:val="4"/>
          <w:sz w:val="24"/>
          <w:szCs w:val="22"/>
        </w:rPr>
        <w:t>为评审依据。</w:t>
      </w:r>
    </w:p>
    <w:p w14:paraId="5903B33B">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500" w:firstLineChars="200"/>
        <w:jc w:val="left"/>
        <w:textAlignment w:val="baseline"/>
        <w:rPr>
          <w:rFonts w:ascii="仿宋" w:hAnsi="仿宋" w:eastAsia="仿宋" w:cs="仿宋"/>
          <w:b w:val="0"/>
          <w:sz w:val="24"/>
          <w:szCs w:val="22"/>
        </w:rPr>
      </w:pPr>
      <w:r>
        <w:rPr>
          <w:rFonts w:ascii="仿宋" w:hAnsi="仿宋" w:eastAsia="仿宋" w:cs="仿宋"/>
          <w:b w:val="0"/>
          <w:bCs/>
          <w:spacing w:val="5"/>
          <w:sz w:val="24"/>
          <w:szCs w:val="22"/>
        </w:rPr>
        <w:t>20.3.根据菏财采〔2022〕9号文件-关于实行政府采购供应商资格信用承诺制的通知，本项</w:t>
      </w:r>
      <w:r>
        <w:rPr>
          <w:rFonts w:ascii="仿宋" w:hAnsi="仿宋" w:eastAsia="仿宋" w:cs="仿宋"/>
          <w:b w:val="0"/>
          <w:bCs/>
          <w:spacing w:val="10"/>
          <w:sz w:val="24"/>
          <w:szCs w:val="22"/>
        </w:rPr>
        <w:t>目实行供应商资格信用承诺制，供应商应当以书面形式作出资格信用承诺</w:t>
      </w:r>
      <w:r>
        <w:rPr>
          <w:rFonts w:ascii="仿宋" w:hAnsi="仿宋" w:eastAsia="仿宋" w:cs="仿宋"/>
          <w:b w:val="0"/>
          <w:bCs/>
          <w:spacing w:val="10"/>
          <w:sz w:val="24"/>
          <w:szCs w:val="22"/>
          <w:highlight w:val="none"/>
        </w:rPr>
        <w:t>（格式见资格证</w:t>
      </w:r>
      <w:r>
        <w:rPr>
          <w:rFonts w:ascii="仿宋" w:hAnsi="仿宋" w:eastAsia="仿宋" w:cs="仿宋"/>
          <w:b w:val="0"/>
          <w:bCs/>
          <w:spacing w:val="5"/>
          <w:sz w:val="24"/>
          <w:szCs w:val="22"/>
          <w:highlight w:val="none"/>
        </w:rPr>
        <w:t>明文件-4）</w:t>
      </w:r>
      <w:r>
        <w:rPr>
          <w:rFonts w:ascii="仿宋" w:hAnsi="仿宋" w:eastAsia="仿宋" w:cs="仿宋"/>
          <w:b w:val="0"/>
          <w:bCs/>
          <w:spacing w:val="5"/>
          <w:sz w:val="24"/>
          <w:szCs w:val="22"/>
        </w:rPr>
        <w:t>。信用承诺的应用：</w:t>
      </w:r>
    </w:p>
    <w:p w14:paraId="038E9359">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516" w:firstLineChars="200"/>
        <w:jc w:val="left"/>
        <w:textAlignment w:val="baseline"/>
        <w:rPr>
          <w:rFonts w:ascii="仿宋" w:hAnsi="仿宋" w:eastAsia="仿宋" w:cs="仿宋"/>
          <w:b w:val="0"/>
          <w:sz w:val="24"/>
          <w:szCs w:val="22"/>
        </w:rPr>
      </w:pPr>
      <w:r>
        <w:rPr>
          <w:rFonts w:ascii="仿宋" w:hAnsi="仿宋" w:eastAsia="仿宋" w:cs="仿宋"/>
          <w:b w:val="0"/>
          <w:bCs/>
          <w:spacing w:val="9"/>
          <w:sz w:val="24"/>
          <w:szCs w:val="22"/>
        </w:rPr>
        <w:t>（一）在政府采购活动中，供应商只需在资格审查环节提供满足相应条件的资格承诺函，</w:t>
      </w:r>
      <w:r>
        <w:rPr>
          <w:rFonts w:ascii="仿宋" w:hAnsi="仿宋" w:eastAsia="仿宋" w:cs="仿宋"/>
          <w:b w:val="0"/>
          <w:bCs/>
          <w:spacing w:val="6"/>
          <w:sz w:val="24"/>
          <w:szCs w:val="22"/>
        </w:rPr>
        <w:t>不再需要提供以下证明资料：</w:t>
      </w:r>
    </w:p>
    <w:p w14:paraId="2FEFF840">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504" w:firstLineChars="200"/>
        <w:jc w:val="left"/>
        <w:textAlignment w:val="baseline"/>
        <w:rPr>
          <w:rFonts w:ascii="仿宋" w:hAnsi="仿宋" w:eastAsia="仿宋" w:cs="仿宋"/>
          <w:b w:val="0"/>
          <w:sz w:val="24"/>
          <w:szCs w:val="22"/>
        </w:rPr>
      </w:pPr>
      <w:r>
        <w:rPr>
          <w:rFonts w:ascii="仿宋" w:hAnsi="仿宋" w:eastAsia="仿宋" w:cs="仿宋"/>
          <w:b w:val="0"/>
          <w:bCs/>
          <w:spacing w:val="6"/>
          <w:sz w:val="24"/>
          <w:szCs w:val="22"/>
        </w:rPr>
        <w:t>l、符合国家规定的财务状况报告；</w:t>
      </w:r>
    </w:p>
    <w:p w14:paraId="5D277469">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504" w:firstLineChars="200"/>
        <w:jc w:val="left"/>
        <w:textAlignment w:val="baseline"/>
        <w:rPr>
          <w:rFonts w:ascii="仿宋" w:hAnsi="仿宋" w:eastAsia="仿宋" w:cs="仿宋"/>
          <w:b w:val="0"/>
          <w:sz w:val="24"/>
          <w:szCs w:val="22"/>
        </w:rPr>
      </w:pPr>
      <w:r>
        <w:rPr>
          <w:rFonts w:ascii="仿宋" w:hAnsi="仿宋" w:eastAsia="仿宋" w:cs="仿宋"/>
          <w:b w:val="0"/>
          <w:bCs/>
          <w:spacing w:val="6"/>
          <w:sz w:val="24"/>
          <w:szCs w:val="22"/>
        </w:rPr>
        <w:t>2、依法缴纳税收的证明材料；</w:t>
      </w:r>
    </w:p>
    <w:p w14:paraId="040D9EE8">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504" w:firstLineChars="200"/>
        <w:jc w:val="left"/>
        <w:textAlignment w:val="baseline"/>
        <w:rPr>
          <w:rFonts w:ascii="仿宋" w:hAnsi="仿宋" w:eastAsia="仿宋" w:cs="仿宋"/>
          <w:b w:val="0"/>
          <w:sz w:val="24"/>
          <w:szCs w:val="22"/>
        </w:rPr>
      </w:pPr>
      <w:r>
        <w:rPr>
          <w:rFonts w:ascii="仿宋" w:hAnsi="仿宋" w:eastAsia="仿宋" w:cs="仿宋"/>
          <w:b w:val="0"/>
          <w:bCs/>
          <w:spacing w:val="6"/>
          <w:sz w:val="24"/>
          <w:szCs w:val="22"/>
        </w:rPr>
        <w:t>3、依法缴纳社会保障金的证明材料；</w:t>
      </w:r>
    </w:p>
    <w:p w14:paraId="0D7EB40C">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508" w:firstLineChars="200"/>
        <w:jc w:val="left"/>
        <w:textAlignment w:val="baseline"/>
        <w:rPr>
          <w:rFonts w:ascii="仿宋" w:hAnsi="仿宋" w:eastAsia="仿宋" w:cs="仿宋"/>
          <w:b w:val="0"/>
          <w:sz w:val="24"/>
          <w:szCs w:val="22"/>
        </w:rPr>
      </w:pPr>
      <w:r>
        <w:rPr>
          <w:rFonts w:ascii="仿宋" w:hAnsi="仿宋" w:eastAsia="仿宋" w:cs="仿宋"/>
          <w:b w:val="0"/>
          <w:bCs/>
          <w:spacing w:val="7"/>
          <w:sz w:val="24"/>
          <w:szCs w:val="22"/>
        </w:rPr>
        <w:t>4、具备履行合同所必需的设备和专业技术能力的证明材料；</w:t>
      </w:r>
    </w:p>
    <w:p w14:paraId="5DBB83A3">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508" w:firstLineChars="200"/>
        <w:jc w:val="left"/>
        <w:textAlignment w:val="baseline"/>
        <w:rPr>
          <w:rFonts w:ascii="仿宋" w:hAnsi="仿宋" w:eastAsia="仿宋" w:cs="仿宋"/>
          <w:b w:val="0"/>
          <w:sz w:val="24"/>
          <w:szCs w:val="22"/>
        </w:rPr>
      </w:pPr>
      <w:r>
        <w:rPr>
          <w:rFonts w:ascii="仿宋" w:hAnsi="仿宋" w:eastAsia="仿宋" w:cs="仿宋"/>
          <w:b w:val="0"/>
          <w:bCs/>
          <w:spacing w:val="7"/>
          <w:sz w:val="24"/>
          <w:szCs w:val="22"/>
        </w:rPr>
        <w:t>5、参加政府采购活动（以开启时间为准）前3年内，供应商和其法定代表</w:t>
      </w:r>
      <w:r>
        <w:rPr>
          <w:rFonts w:ascii="仿宋" w:hAnsi="仿宋" w:eastAsia="仿宋" w:cs="仿宋"/>
          <w:b w:val="0"/>
          <w:bCs/>
          <w:spacing w:val="6"/>
          <w:sz w:val="24"/>
          <w:szCs w:val="22"/>
        </w:rPr>
        <w:t>人无行贿犯罪行</w:t>
      </w:r>
      <w:r>
        <w:rPr>
          <w:rFonts w:ascii="仿宋" w:hAnsi="仿宋" w:eastAsia="仿宋" w:cs="仿宋"/>
          <w:b w:val="0"/>
          <w:bCs/>
          <w:spacing w:val="11"/>
          <w:sz w:val="24"/>
          <w:szCs w:val="22"/>
        </w:rPr>
        <w:t>为、在经营活动中没有重大违法记录以及本项</w:t>
      </w:r>
      <w:r>
        <w:rPr>
          <w:rFonts w:ascii="仿宋" w:hAnsi="仿宋" w:eastAsia="仿宋" w:cs="仿宋"/>
          <w:b w:val="0"/>
          <w:bCs/>
          <w:spacing w:val="10"/>
          <w:sz w:val="24"/>
          <w:szCs w:val="22"/>
        </w:rPr>
        <w:t>目开启时未被禁止参加本项目所在地的政府</w:t>
      </w:r>
      <w:r>
        <w:rPr>
          <w:rFonts w:ascii="仿宋" w:hAnsi="仿宋" w:eastAsia="仿宋" w:cs="仿宋"/>
          <w:b w:val="0"/>
          <w:bCs/>
          <w:spacing w:val="5"/>
          <w:sz w:val="24"/>
          <w:szCs w:val="22"/>
        </w:rPr>
        <w:t>采购活动的证明材料；</w:t>
      </w:r>
    </w:p>
    <w:p w14:paraId="212103A0">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512" w:firstLineChars="200"/>
        <w:jc w:val="left"/>
        <w:textAlignment w:val="baseline"/>
        <w:rPr>
          <w:rFonts w:ascii="仿宋" w:hAnsi="仿宋" w:eastAsia="仿宋" w:cs="仿宋"/>
          <w:b w:val="0"/>
          <w:sz w:val="24"/>
          <w:szCs w:val="22"/>
        </w:rPr>
      </w:pPr>
      <w:r>
        <w:rPr>
          <w:rFonts w:ascii="仿宋" w:hAnsi="仿宋" w:eastAsia="仿宋" w:cs="仿宋"/>
          <w:b w:val="0"/>
          <w:bCs/>
          <w:spacing w:val="8"/>
          <w:sz w:val="24"/>
          <w:szCs w:val="22"/>
        </w:rPr>
        <w:t>6、未被列为失信被执行人、企业经营异常名录、重大税收违法案件当事人名</w:t>
      </w:r>
      <w:r>
        <w:rPr>
          <w:rFonts w:ascii="仿宋" w:hAnsi="仿宋" w:eastAsia="仿宋" w:cs="仿宋"/>
          <w:b w:val="0"/>
          <w:bCs/>
          <w:spacing w:val="7"/>
          <w:sz w:val="24"/>
          <w:szCs w:val="22"/>
        </w:rPr>
        <w:t>单以及政府采购严重违法失信行为记录名单的证明材料。</w:t>
      </w:r>
    </w:p>
    <w:p w14:paraId="6F62C9B8">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512" w:firstLineChars="200"/>
        <w:jc w:val="left"/>
        <w:textAlignment w:val="baseline"/>
        <w:rPr>
          <w:rFonts w:ascii="仿宋" w:hAnsi="仿宋" w:eastAsia="仿宋" w:cs="仿宋"/>
          <w:b w:val="0"/>
          <w:sz w:val="24"/>
          <w:szCs w:val="22"/>
        </w:rPr>
      </w:pPr>
      <w:r>
        <w:rPr>
          <w:rFonts w:ascii="仿宋" w:hAnsi="仿宋" w:eastAsia="仿宋" w:cs="仿宋"/>
          <w:b w:val="0"/>
          <w:bCs/>
          <w:spacing w:val="8"/>
          <w:sz w:val="24"/>
          <w:szCs w:val="22"/>
        </w:rPr>
        <w:t>（二）潜在成交供应商在采购项目评审环节结束后5个工作日内，按磋商文件要求，将上</w:t>
      </w:r>
      <w:r>
        <w:rPr>
          <w:rFonts w:ascii="仿宋" w:hAnsi="仿宋" w:eastAsia="仿宋" w:cs="仿宋"/>
          <w:b w:val="0"/>
          <w:bCs/>
          <w:spacing w:val="9"/>
          <w:sz w:val="24"/>
          <w:szCs w:val="22"/>
        </w:rPr>
        <w:t>述由资格承诺函所替代的证明材料提交采购人核验，核验无误后，由采购人或采购代理机</w:t>
      </w:r>
      <w:r>
        <w:rPr>
          <w:rFonts w:ascii="仿宋" w:hAnsi="仿宋" w:eastAsia="仿宋" w:cs="仿宋"/>
          <w:b w:val="0"/>
          <w:bCs/>
          <w:spacing w:val="5"/>
          <w:sz w:val="24"/>
          <w:szCs w:val="22"/>
        </w:rPr>
        <w:t>构发出成交通知书。</w:t>
      </w:r>
    </w:p>
    <w:p w14:paraId="2F9A6246">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520" w:firstLineChars="200"/>
        <w:jc w:val="left"/>
        <w:textAlignment w:val="baseline"/>
        <w:rPr>
          <w:rFonts w:ascii="仿宋" w:hAnsi="仿宋" w:eastAsia="仿宋" w:cs="仿宋"/>
          <w:b w:val="0"/>
          <w:sz w:val="24"/>
          <w:szCs w:val="22"/>
        </w:rPr>
      </w:pPr>
      <w:r>
        <w:rPr>
          <w:rFonts w:ascii="仿宋" w:hAnsi="仿宋" w:eastAsia="仿宋" w:cs="仿宋"/>
          <w:b w:val="0"/>
          <w:bCs/>
          <w:spacing w:val="10"/>
          <w:sz w:val="24"/>
          <w:szCs w:val="22"/>
        </w:rPr>
        <w:t>（三）供应商应对资格信用承诺内容的真实性、合法性、有效性负责。如作出虚假承诺，视同“提供虚假材料谋取成交”的违法行为。经调查核实后，按照《</w:t>
      </w:r>
      <w:r>
        <w:rPr>
          <w:rFonts w:ascii="仿宋" w:hAnsi="仿宋" w:eastAsia="仿宋" w:cs="仿宋"/>
          <w:b w:val="0"/>
          <w:bCs/>
          <w:spacing w:val="9"/>
          <w:sz w:val="24"/>
          <w:szCs w:val="22"/>
        </w:rPr>
        <w:t>中华人民共和国政府</w:t>
      </w:r>
      <w:r>
        <w:rPr>
          <w:rFonts w:ascii="仿宋" w:hAnsi="仿宋" w:eastAsia="仿宋" w:cs="仿宋"/>
          <w:b w:val="0"/>
          <w:bCs/>
          <w:spacing w:val="11"/>
          <w:sz w:val="24"/>
          <w:szCs w:val="22"/>
        </w:rPr>
        <w:t>采购法》第七十七条，处以采购金额千分之五以上千</w:t>
      </w:r>
      <w:r>
        <w:rPr>
          <w:rFonts w:ascii="仿宋" w:hAnsi="仿宋" w:eastAsia="仿宋" w:cs="仿宋"/>
          <w:b w:val="0"/>
          <w:bCs/>
          <w:spacing w:val="10"/>
          <w:sz w:val="24"/>
          <w:szCs w:val="22"/>
        </w:rPr>
        <w:t>分之十以下的罚款，列入不良行为记</w:t>
      </w:r>
      <w:r>
        <w:rPr>
          <w:rFonts w:ascii="仿宋" w:hAnsi="仿宋" w:eastAsia="仿宋" w:cs="仿宋"/>
          <w:b w:val="0"/>
          <w:bCs/>
          <w:spacing w:val="11"/>
          <w:sz w:val="24"/>
          <w:szCs w:val="22"/>
        </w:rPr>
        <w:t>录名单，在一至三年内禁止参加政府采购活动，有违</w:t>
      </w:r>
      <w:r>
        <w:rPr>
          <w:rFonts w:ascii="仿宋" w:hAnsi="仿宋" w:eastAsia="仿宋" w:cs="仿宋"/>
          <w:b w:val="0"/>
          <w:bCs/>
          <w:spacing w:val="10"/>
          <w:sz w:val="24"/>
          <w:szCs w:val="22"/>
        </w:rPr>
        <w:t>法所得的，并处没收违法所得，情节</w:t>
      </w:r>
      <w:r>
        <w:rPr>
          <w:rFonts w:ascii="仿宋" w:hAnsi="仿宋" w:eastAsia="仿宋" w:cs="仿宋"/>
          <w:b w:val="0"/>
          <w:bCs/>
          <w:spacing w:val="6"/>
          <w:sz w:val="24"/>
          <w:szCs w:val="22"/>
        </w:rPr>
        <w:t>严重的，由市场监管部门吊销营业执照；构成犯罪的，依法追究刑事责任。</w:t>
      </w:r>
    </w:p>
    <w:p w14:paraId="4BA612C9">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92" w:firstLineChars="200"/>
        <w:jc w:val="left"/>
        <w:textAlignment w:val="baseline"/>
        <w:rPr>
          <w:rFonts w:ascii="仿宋" w:hAnsi="仿宋" w:eastAsia="仿宋" w:cs="仿宋"/>
          <w:b w:val="0"/>
          <w:sz w:val="24"/>
          <w:szCs w:val="22"/>
        </w:rPr>
      </w:pPr>
      <w:r>
        <w:rPr>
          <w:rFonts w:ascii="仿宋" w:hAnsi="仿宋" w:eastAsia="仿宋" w:cs="仿宋"/>
          <w:b w:val="0"/>
          <w:bCs/>
          <w:spacing w:val="3"/>
          <w:sz w:val="24"/>
          <w:szCs w:val="22"/>
        </w:rPr>
        <w:t>（四）不适用信用承诺的情形</w:t>
      </w:r>
    </w:p>
    <w:p w14:paraId="7434DBC6">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504" w:firstLineChars="200"/>
        <w:jc w:val="left"/>
        <w:textAlignment w:val="baseline"/>
        <w:rPr>
          <w:rFonts w:ascii="仿宋" w:hAnsi="仿宋" w:eastAsia="仿宋" w:cs="仿宋"/>
          <w:b w:val="0"/>
          <w:sz w:val="24"/>
          <w:szCs w:val="22"/>
        </w:rPr>
      </w:pPr>
      <w:r>
        <w:rPr>
          <w:rFonts w:ascii="仿宋" w:hAnsi="仿宋" w:eastAsia="仿宋" w:cs="仿宋"/>
          <w:b w:val="0"/>
          <w:bCs/>
          <w:spacing w:val="6"/>
          <w:sz w:val="24"/>
          <w:szCs w:val="22"/>
        </w:rPr>
        <w:t>l、被财政部门列入不良行为记录名单的；</w:t>
      </w:r>
    </w:p>
    <w:p w14:paraId="500B3512">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504" w:firstLineChars="200"/>
        <w:jc w:val="left"/>
        <w:textAlignment w:val="baseline"/>
        <w:rPr>
          <w:rFonts w:ascii="仿宋" w:hAnsi="仿宋" w:eastAsia="仿宋" w:cs="仿宋"/>
          <w:b w:val="0"/>
          <w:sz w:val="24"/>
          <w:szCs w:val="22"/>
        </w:rPr>
      </w:pPr>
      <w:r>
        <w:rPr>
          <w:rFonts w:ascii="仿宋" w:hAnsi="仿宋" w:eastAsia="仿宋" w:cs="仿宋"/>
          <w:b w:val="0"/>
          <w:bCs/>
          <w:spacing w:val="6"/>
          <w:sz w:val="24"/>
          <w:szCs w:val="22"/>
        </w:rPr>
        <w:t>2、被列入严重失信主体名单的；</w:t>
      </w:r>
    </w:p>
    <w:p w14:paraId="52E7412C">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512" w:firstLineChars="200"/>
        <w:jc w:val="left"/>
        <w:textAlignment w:val="baseline"/>
        <w:rPr>
          <w:rFonts w:ascii="仿宋" w:hAnsi="仿宋" w:eastAsia="仿宋" w:cs="仿宋"/>
          <w:b w:val="0"/>
          <w:sz w:val="24"/>
          <w:szCs w:val="22"/>
        </w:rPr>
      </w:pPr>
      <w:r>
        <w:rPr>
          <w:rFonts w:ascii="仿宋" w:hAnsi="仿宋" w:eastAsia="仿宋" w:cs="仿宋"/>
          <w:b w:val="0"/>
          <w:bCs/>
          <w:spacing w:val="8"/>
          <w:sz w:val="24"/>
          <w:szCs w:val="22"/>
        </w:rPr>
        <w:t>3、被相关监督部门作出禁止参与政府采购活动的行政处罚且尚在处罚</w:t>
      </w:r>
      <w:r>
        <w:rPr>
          <w:rFonts w:ascii="仿宋" w:hAnsi="仿宋" w:eastAsia="仿宋" w:cs="仿宋"/>
          <w:b w:val="0"/>
          <w:bCs/>
          <w:spacing w:val="7"/>
          <w:sz w:val="24"/>
          <w:szCs w:val="22"/>
        </w:rPr>
        <w:t>有效期内的；</w:t>
      </w:r>
    </w:p>
    <w:p w14:paraId="16FC2E1E">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512" w:firstLineChars="200"/>
        <w:jc w:val="left"/>
        <w:textAlignment w:val="baseline"/>
        <w:rPr>
          <w:rFonts w:ascii="仿宋" w:hAnsi="仿宋" w:eastAsia="仿宋" w:cs="仿宋"/>
          <w:b w:val="0"/>
          <w:sz w:val="24"/>
          <w:szCs w:val="22"/>
        </w:rPr>
      </w:pPr>
      <w:r>
        <w:rPr>
          <w:rFonts w:ascii="仿宋" w:hAnsi="仿宋" w:eastAsia="仿宋" w:cs="仿宋"/>
          <w:b w:val="0"/>
          <w:bCs/>
          <w:spacing w:val="8"/>
          <w:sz w:val="24"/>
          <w:szCs w:val="22"/>
        </w:rPr>
        <w:t>4、其他法律、行政法规规定的不适用于资格</w:t>
      </w:r>
      <w:r>
        <w:rPr>
          <w:rFonts w:ascii="仿宋" w:hAnsi="仿宋" w:eastAsia="仿宋" w:cs="仿宋"/>
          <w:b w:val="0"/>
          <w:bCs/>
          <w:spacing w:val="7"/>
          <w:sz w:val="24"/>
          <w:szCs w:val="22"/>
        </w:rPr>
        <w:t>信用承诺的情形。</w:t>
      </w:r>
    </w:p>
    <w:p w14:paraId="055A2C10">
      <w:pPr>
        <w:keepNext w:val="0"/>
        <w:keepLines w:val="0"/>
        <w:pageBreakBefore w:val="0"/>
        <w:widowControl w:val="0"/>
        <w:kinsoku/>
        <w:wordWrap/>
        <w:overflowPunct/>
        <w:topLinePunct/>
        <w:autoSpaceDE w:val="0"/>
        <w:autoSpaceDN w:val="0"/>
        <w:bidi w:val="0"/>
        <w:adjustRightInd w:val="0"/>
        <w:snapToGrid w:val="0"/>
        <w:spacing w:line="360" w:lineRule="auto"/>
        <w:ind w:right="0"/>
        <w:jc w:val="left"/>
        <w:textAlignment w:val="baseline"/>
        <w:outlineLvl w:val="9"/>
        <w:rPr>
          <w:rFonts w:ascii="仿宋" w:hAnsi="仿宋" w:eastAsia="仿宋" w:cs="仿宋"/>
          <w:b/>
          <w:bCs w:val="0"/>
          <w:sz w:val="24"/>
          <w:szCs w:val="22"/>
        </w:rPr>
      </w:pPr>
      <w:r>
        <w:rPr>
          <w:rFonts w:ascii="仿宋" w:hAnsi="仿宋" w:eastAsia="仿宋" w:cs="仿宋"/>
          <w:b/>
          <w:bCs w:val="0"/>
          <w:spacing w:val="6"/>
          <w:sz w:val="24"/>
          <w:szCs w:val="22"/>
        </w:rPr>
        <w:t>21.响应文件符合性审查与澄清</w:t>
      </w:r>
    </w:p>
    <w:p w14:paraId="0EED2C14">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520" w:firstLineChars="200"/>
        <w:jc w:val="left"/>
        <w:textAlignment w:val="baseline"/>
        <w:rPr>
          <w:rFonts w:ascii="仿宋" w:hAnsi="仿宋" w:eastAsia="仿宋" w:cs="仿宋"/>
          <w:b w:val="0"/>
          <w:sz w:val="24"/>
          <w:szCs w:val="22"/>
        </w:rPr>
      </w:pPr>
      <w:r>
        <w:rPr>
          <w:rFonts w:ascii="仿宋" w:hAnsi="仿宋" w:eastAsia="仿宋" w:cs="仿宋"/>
          <w:b w:val="0"/>
          <w:spacing w:val="10"/>
          <w:sz w:val="24"/>
          <w:szCs w:val="22"/>
        </w:rPr>
        <w:t>21.1.符合性审查是指依据竞争性磋商</w:t>
      </w:r>
      <w:r>
        <w:rPr>
          <w:rFonts w:ascii="仿宋" w:hAnsi="仿宋" w:eastAsia="仿宋" w:cs="仿宋"/>
          <w:b w:val="0"/>
          <w:spacing w:val="9"/>
          <w:sz w:val="24"/>
          <w:szCs w:val="22"/>
        </w:rPr>
        <w:t>文件的规定，从响应文件的有效性、完整性和响应程</w:t>
      </w:r>
      <w:r>
        <w:rPr>
          <w:rFonts w:ascii="仿宋" w:hAnsi="仿宋" w:eastAsia="仿宋" w:cs="仿宋"/>
          <w:b w:val="0"/>
          <w:spacing w:val="7"/>
          <w:sz w:val="24"/>
          <w:szCs w:val="22"/>
        </w:rPr>
        <w:t>度对竞争性磋商文件的响应程度进行审查，以确定是否对竞争性磋商文件的实质性要求做出</w:t>
      </w:r>
      <w:r>
        <w:rPr>
          <w:rFonts w:ascii="仿宋" w:hAnsi="仿宋" w:eastAsia="仿宋" w:cs="仿宋"/>
          <w:b w:val="0"/>
          <w:spacing w:val="1"/>
          <w:sz w:val="24"/>
          <w:szCs w:val="22"/>
        </w:rPr>
        <w:t>响应。</w:t>
      </w:r>
    </w:p>
    <w:p w14:paraId="03C6EB07">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516" w:firstLineChars="200"/>
        <w:jc w:val="left"/>
        <w:textAlignment w:val="baseline"/>
        <w:rPr>
          <w:rFonts w:ascii="仿宋" w:hAnsi="仿宋" w:eastAsia="仿宋" w:cs="仿宋"/>
          <w:b w:val="0"/>
          <w:sz w:val="24"/>
          <w:szCs w:val="22"/>
        </w:rPr>
      </w:pPr>
      <w:r>
        <w:rPr>
          <w:rFonts w:ascii="仿宋" w:hAnsi="仿宋" w:eastAsia="仿宋" w:cs="仿宋"/>
          <w:b w:val="0"/>
          <w:spacing w:val="9"/>
          <w:sz w:val="24"/>
          <w:szCs w:val="22"/>
        </w:rPr>
        <w:t>21.2.经磋商小组集体审核通过，对于不符合条件的供应商要说明其不</w:t>
      </w:r>
      <w:r>
        <w:rPr>
          <w:rFonts w:ascii="仿宋" w:hAnsi="仿宋" w:eastAsia="仿宋" w:cs="仿宋"/>
          <w:b w:val="0"/>
          <w:spacing w:val="8"/>
          <w:sz w:val="24"/>
          <w:szCs w:val="22"/>
        </w:rPr>
        <w:t>符合要求的原因。</w:t>
      </w:r>
    </w:p>
    <w:p w14:paraId="3AC311EC">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504" w:firstLineChars="200"/>
        <w:jc w:val="left"/>
        <w:textAlignment w:val="baseline"/>
        <w:rPr>
          <w:rFonts w:ascii="仿宋" w:hAnsi="仿宋" w:eastAsia="仿宋" w:cs="仿宋"/>
          <w:b w:val="0"/>
          <w:sz w:val="24"/>
          <w:szCs w:val="22"/>
        </w:rPr>
      </w:pPr>
      <w:r>
        <w:rPr>
          <w:rFonts w:ascii="仿宋" w:hAnsi="仿宋" w:eastAsia="仿宋" w:cs="仿宋"/>
          <w:b w:val="0"/>
          <w:spacing w:val="6"/>
          <w:sz w:val="24"/>
          <w:szCs w:val="22"/>
        </w:rPr>
        <w:t>21.3.响应文件的澄清</w:t>
      </w:r>
    </w:p>
    <w:p w14:paraId="7EB8F4EB">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516" w:firstLineChars="200"/>
        <w:jc w:val="left"/>
        <w:textAlignment w:val="baseline"/>
        <w:rPr>
          <w:rFonts w:ascii="仿宋" w:hAnsi="仿宋" w:eastAsia="仿宋" w:cs="仿宋"/>
          <w:b w:val="0"/>
          <w:sz w:val="24"/>
          <w:szCs w:val="22"/>
        </w:rPr>
      </w:pPr>
      <w:r>
        <w:rPr>
          <w:rFonts w:ascii="仿宋" w:hAnsi="仿宋" w:eastAsia="仿宋" w:cs="仿宋"/>
          <w:b w:val="0"/>
          <w:spacing w:val="9"/>
          <w:sz w:val="24"/>
          <w:szCs w:val="22"/>
        </w:rPr>
        <w:t>21.3.1.在磋商期间，磋商小组将以书面方式要求供应商对其响应文件中含义不明确、对同</w:t>
      </w:r>
      <w:r>
        <w:rPr>
          <w:rFonts w:ascii="仿宋" w:hAnsi="仿宋" w:eastAsia="仿宋" w:cs="仿宋"/>
          <w:b w:val="0"/>
          <w:spacing w:val="7"/>
          <w:sz w:val="24"/>
          <w:szCs w:val="22"/>
        </w:rPr>
        <w:t>类问题表述不一致或者有明显文字和计算错误的内容，以及磋商小组认为供应商的报价明显</w:t>
      </w:r>
      <w:r>
        <w:rPr>
          <w:rFonts w:ascii="仿宋" w:hAnsi="仿宋" w:eastAsia="仿宋" w:cs="仿宋"/>
          <w:b w:val="0"/>
          <w:spacing w:val="4"/>
          <w:sz w:val="24"/>
          <w:szCs w:val="22"/>
        </w:rPr>
        <w:t>低于其他通过符合性检查供应商的报价，有可能影响履约的情况作必要的澄清、说明或补正。</w:t>
      </w:r>
      <w:r>
        <w:rPr>
          <w:rFonts w:ascii="仿宋" w:hAnsi="仿宋" w:eastAsia="仿宋" w:cs="仿宋"/>
          <w:b w:val="0"/>
          <w:spacing w:val="7"/>
          <w:sz w:val="24"/>
          <w:szCs w:val="22"/>
        </w:rPr>
        <w:t>供应商的澄清、说明或补正应在磋商小组规定的时间内以书面方式进行，并不得超出响应文</w:t>
      </w:r>
      <w:r>
        <w:rPr>
          <w:rFonts w:ascii="仿宋" w:hAnsi="仿宋" w:eastAsia="仿宋" w:cs="仿宋"/>
          <w:b w:val="0"/>
          <w:spacing w:val="8"/>
          <w:sz w:val="24"/>
          <w:szCs w:val="22"/>
        </w:rPr>
        <w:t>件范围或者改变响应文件的实质性内容。</w:t>
      </w:r>
    </w:p>
    <w:p w14:paraId="45017E4A">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512" w:firstLineChars="200"/>
        <w:jc w:val="left"/>
        <w:textAlignment w:val="baseline"/>
        <w:rPr>
          <w:rFonts w:ascii="仿宋" w:hAnsi="仿宋" w:eastAsia="仿宋" w:cs="仿宋"/>
          <w:b w:val="0"/>
          <w:sz w:val="24"/>
          <w:szCs w:val="22"/>
        </w:rPr>
      </w:pPr>
      <w:r>
        <w:rPr>
          <w:rFonts w:ascii="仿宋" w:hAnsi="仿宋" w:eastAsia="仿宋" w:cs="仿宋"/>
          <w:b w:val="0"/>
          <w:spacing w:val="8"/>
          <w:sz w:val="24"/>
          <w:szCs w:val="22"/>
        </w:rPr>
        <w:t>21.3.2.供应商的澄清、说明或补正将作为响应文件的一部分。</w:t>
      </w:r>
    </w:p>
    <w:p w14:paraId="0F7DB46B">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516" w:firstLineChars="200"/>
        <w:jc w:val="left"/>
        <w:textAlignment w:val="baseline"/>
        <w:rPr>
          <w:rFonts w:ascii="仿宋" w:hAnsi="仿宋" w:eastAsia="仿宋" w:cs="仿宋"/>
          <w:b w:val="0"/>
          <w:sz w:val="24"/>
          <w:szCs w:val="22"/>
        </w:rPr>
      </w:pPr>
      <w:r>
        <w:rPr>
          <w:rFonts w:ascii="仿宋" w:hAnsi="仿宋" w:eastAsia="仿宋" w:cs="仿宋"/>
          <w:b w:val="0"/>
          <w:spacing w:val="9"/>
          <w:sz w:val="24"/>
          <w:szCs w:val="22"/>
        </w:rPr>
        <w:t>21.3.3.磋商小组要求供应商澄清、说明或者更正响应文件应当以书面形式作出。供应商的</w:t>
      </w:r>
      <w:r>
        <w:rPr>
          <w:rFonts w:ascii="仿宋" w:hAnsi="仿宋" w:eastAsia="仿宋" w:cs="仿宋"/>
          <w:b w:val="0"/>
          <w:spacing w:val="4"/>
          <w:sz w:val="24"/>
          <w:szCs w:val="22"/>
        </w:rPr>
        <w:t>澄清、说明或者更正应当由法定代表人或其授权代表签字或者加盖</w:t>
      </w:r>
      <w:r>
        <w:rPr>
          <w:rFonts w:ascii="仿宋" w:hAnsi="仿宋" w:eastAsia="仿宋" w:cs="仿宋"/>
          <w:b w:val="0"/>
          <w:spacing w:val="3"/>
          <w:sz w:val="24"/>
          <w:szCs w:val="22"/>
        </w:rPr>
        <w:t>公章。由授权代表签字的，</w:t>
      </w:r>
      <w:r>
        <w:rPr>
          <w:rFonts w:ascii="仿宋" w:hAnsi="仿宋" w:eastAsia="仿宋" w:cs="仿宋"/>
          <w:b w:val="0"/>
          <w:spacing w:val="9"/>
          <w:sz w:val="24"/>
          <w:szCs w:val="22"/>
        </w:rPr>
        <w:t>应当附法定代表人授权书。供应商为自然人的，应当由本人签字并附身份证明。</w:t>
      </w:r>
    </w:p>
    <w:p w14:paraId="00BD6B72">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512" w:firstLineChars="200"/>
        <w:jc w:val="left"/>
        <w:textAlignment w:val="baseline"/>
        <w:rPr>
          <w:rFonts w:ascii="仿宋" w:hAnsi="仿宋" w:eastAsia="仿宋" w:cs="仿宋"/>
          <w:b w:val="0"/>
          <w:sz w:val="24"/>
          <w:szCs w:val="22"/>
        </w:rPr>
      </w:pPr>
      <w:r>
        <w:rPr>
          <w:rFonts w:ascii="仿宋" w:hAnsi="仿宋" w:eastAsia="仿宋" w:cs="仿宋"/>
          <w:b w:val="0"/>
          <w:spacing w:val="8"/>
          <w:sz w:val="24"/>
          <w:szCs w:val="22"/>
        </w:rPr>
        <w:t>21.4.磋商小组可以接受响应文件中不构成实质性偏离的不正规或不一致。</w:t>
      </w:r>
    </w:p>
    <w:p w14:paraId="1A33F6F2">
      <w:pPr>
        <w:keepNext w:val="0"/>
        <w:keepLines w:val="0"/>
        <w:pageBreakBefore w:val="0"/>
        <w:widowControl w:val="0"/>
        <w:kinsoku/>
        <w:wordWrap/>
        <w:overflowPunct/>
        <w:topLinePunct/>
        <w:autoSpaceDE w:val="0"/>
        <w:autoSpaceDN w:val="0"/>
        <w:bidi w:val="0"/>
        <w:adjustRightInd w:val="0"/>
        <w:snapToGrid w:val="0"/>
        <w:spacing w:line="360" w:lineRule="auto"/>
        <w:ind w:right="0"/>
        <w:jc w:val="left"/>
        <w:textAlignment w:val="baseline"/>
        <w:rPr>
          <w:rFonts w:ascii="仿宋" w:hAnsi="仿宋" w:eastAsia="仿宋" w:cs="仿宋"/>
          <w:b/>
          <w:bCs/>
          <w:sz w:val="24"/>
          <w:szCs w:val="22"/>
        </w:rPr>
      </w:pPr>
      <w:r>
        <w:rPr>
          <w:rFonts w:ascii="仿宋" w:hAnsi="仿宋" w:eastAsia="仿宋" w:cs="仿宋"/>
          <w:b/>
          <w:bCs/>
          <w:spacing w:val="6"/>
          <w:sz w:val="24"/>
          <w:szCs w:val="22"/>
        </w:rPr>
        <w:t>22.无效响应</w:t>
      </w:r>
    </w:p>
    <w:p w14:paraId="3C264A41">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520" w:firstLineChars="200"/>
        <w:jc w:val="left"/>
        <w:textAlignment w:val="baseline"/>
        <w:rPr>
          <w:rFonts w:ascii="仿宋" w:hAnsi="仿宋" w:eastAsia="仿宋" w:cs="仿宋"/>
          <w:b w:val="0"/>
          <w:sz w:val="24"/>
          <w:szCs w:val="22"/>
        </w:rPr>
      </w:pPr>
      <w:r>
        <w:rPr>
          <w:rFonts w:ascii="仿宋" w:hAnsi="仿宋" w:eastAsia="仿宋" w:cs="仿宋"/>
          <w:b w:val="0"/>
          <w:spacing w:val="10"/>
          <w:sz w:val="24"/>
          <w:szCs w:val="22"/>
        </w:rPr>
        <w:t>22.1.在比较与评价之前，根据本须知</w:t>
      </w:r>
      <w:r>
        <w:rPr>
          <w:rFonts w:ascii="仿宋" w:hAnsi="仿宋" w:eastAsia="仿宋" w:cs="仿宋"/>
          <w:b w:val="0"/>
          <w:spacing w:val="9"/>
          <w:sz w:val="24"/>
          <w:szCs w:val="22"/>
        </w:rPr>
        <w:t>的规定，磋商小组要审查每份响应文件是否实质上响</w:t>
      </w:r>
      <w:r>
        <w:rPr>
          <w:rFonts w:ascii="仿宋" w:hAnsi="仿宋" w:eastAsia="仿宋" w:cs="仿宋"/>
          <w:b w:val="0"/>
          <w:spacing w:val="7"/>
          <w:sz w:val="24"/>
          <w:szCs w:val="22"/>
        </w:rPr>
        <w:t>应了竞争性磋商文件的要求，未实质性响应磋商文件的响应文件按无效响应处理，磋商小组</w:t>
      </w:r>
      <w:r>
        <w:rPr>
          <w:rFonts w:ascii="仿宋" w:hAnsi="仿宋" w:eastAsia="仿宋" w:cs="仿宋"/>
          <w:b w:val="0"/>
          <w:spacing w:val="8"/>
          <w:sz w:val="24"/>
          <w:szCs w:val="22"/>
        </w:rPr>
        <w:t>应当告知提交响应文件的供应商。</w:t>
      </w:r>
    </w:p>
    <w:p w14:paraId="7A5F4CAB">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512" w:firstLineChars="200"/>
        <w:jc w:val="left"/>
        <w:textAlignment w:val="baseline"/>
        <w:rPr>
          <w:rFonts w:ascii="仿宋" w:hAnsi="仿宋" w:eastAsia="仿宋" w:cs="仿宋"/>
          <w:b w:val="0"/>
          <w:sz w:val="24"/>
          <w:szCs w:val="22"/>
        </w:rPr>
      </w:pPr>
      <w:r>
        <w:rPr>
          <w:rFonts w:ascii="仿宋" w:hAnsi="仿宋" w:eastAsia="仿宋" w:cs="仿宋"/>
          <w:b w:val="0"/>
          <w:spacing w:val="8"/>
          <w:sz w:val="24"/>
          <w:szCs w:val="22"/>
        </w:rPr>
        <w:t>22.2.如发现下列情况之一的，其响应将被认定为响应无效：</w:t>
      </w:r>
    </w:p>
    <w:p w14:paraId="2A53FDB1">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512" w:firstLineChars="200"/>
        <w:jc w:val="left"/>
        <w:textAlignment w:val="baseline"/>
        <w:rPr>
          <w:rFonts w:ascii="仿宋" w:hAnsi="仿宋" w:eastAsia="仿宋" w:cs="仿宋"/>
          <w:b w:val="0"/>
          <w:sz w:val="24"/>
          <w:szCs w:val="22"/>
        </w:rPr>
      </w:pPr>
      <w:r>
        <w:rPr>
          <w:rFonts w:ascii="仿宋" w:hAnsi="仿宋" w:eastAsia="仿宋" w:cs="仿宋"/>
          <w:b w:val="0"/>
          <w:spacing w:val="8"/>
          <w:sz w:val="24"/>
          <w:szCs w:val="22"/>
        </w:rPr>
        <w:t>（1）未按照竞争性磋商文件规定要求签署、盖章的；</w:t>
      </w:r>
    </w:p>
    <w:p w14:paraId="71E9D688">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516" w:firstLineChars="200"/>
        <w:jc w:val="left"/>
        <w:textAlignment w:val="baseline"/>
        <w:rPr>
          <w:rFonts w:ascii="仿宋" w:hAnsi="仿宋" w:eastAsia="仿宋" w:cs="仿宋"/>
          <w:b w:val="0"/>
          <w:sz w:val="24"/>
          <w:szCs w:val="22"/>
        </w:rPr>
      </w:pPr>
      <w:r>
        <w:rPr>
          <w:rFonts w:ascii="仿宋" w:hAnsi="仿宋" w:eastAsia="仿宋" w:cs="仿宋"/>
          <w:b w:val="0"/>
          <w:spacing w:val="9"/>
          <w:sz w:val="24"/>
          <w:szCs w:val="22"/>
        </w:rPr>
        <w:t>（2）未满足竞争性磋商文件商务和技术条</w:t>
      </w:r>
      <w:r>
        <w:rPr>
          <w:rFonts w:ascii="仿宋" w:hAnsi="仿宋" w:eastAsia="仿宋" w:cs="仿宋"/>
          <w:b w:val="0"/>
          <w:spacing w:val="8"/>
          <w:sz w:val="24"/>
          <w:szCs w:val="22"/>
        </w:rPr>
        <w:t>款的实质性要求的；</w:t>
      </w:r>
    </w:p>
    <w:p w14:paraId="19F813E6">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516" w:firstLineChars="200"/>
        <w:jc w:val="left"/>
        <w:textAlignment w:val="baseline"/>
        <w:rPr>
          <w:rFonts w:ascii="仿宋" w:hAnsi="仿宋" w:eastAsia="仿宋" w:cs="仿宋"/>
          <w:b w:val="0"/>
          <w:sz w:val="24"/>
          <w:szCs w:val="22"/>
        </w:rPr>
      </w:pPr>
      <w:r>
        <w:rPr>
          <w:rFonts w:ascii="仿宋" w:hAnsi="仿宋" w:eastAsia="仿宋" w:cs="仿宋"/>
          <w:b w:val="0"/>
          <w:spacing w:val="9"/>
          <w:sz w:val="24"/>
          <w:szCs w:val="22"/>
        </w:rPr>
        <w:t>（3）按竞争性磋商文件规定提供政府强制采购节能产品的认证证明材料的;</w:t>
      </w:r>
    </w:p>
    <w:p w14:paraId="71CC9E08">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512" w:firstLineChars="200"/>
        <w:jc w:val="left"/>
        <w:textAlignment w:val="baseline"/>
        <w:rPr>
          <w:rFonts w:ascii="仿宋" w:hAnsi="仿宋" w:eastAsia="仿宋" w:cs="仿宋"/>
          <w:b w:val="0"/>
          <w:sz w:val="24"/>
          <w:szCs w:val="22"/>
        </w:rPr>
      </w:pPr>
      <w:r>
        <w:rPr>
          <w:rFonts w:ascii="仿宋" w:hAnsi="仿宋" w:eastAsia="仿宋" w:cs="仿宋"/>
          <w:b w:val="0"/>
          <w:spacing w:val="8"/>
          <w:sz w:val="24"/>
          <w:szCs w:val="22"/>
        </w:rPr>
        <w:t>（4）报价超过项目预算或最高限价的；</w:t>
      </w:r>
    </w:p>
    <w:p w14:paraId="00149E52">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508" w:firstLineChars="200"/>
        <w:jc w:val="left"/>
        <w:textAlignment w:val="baseline"/>
        <w:rPr>
          <w:rFonts w:ascii="仿宋" w:hAnsi="仿宋" w:eastAsia="仿宋" w:cs="仿宋"/>
          <w:b w:val="0"/>
          <w:sz w:val="24"/>
          <w:szCs w:val="22"/>
        </w:rPr>
      </w:pPr>
      <w:r>
        <w:rPr>
          <w:rFonts w:ascii="仿宋" w:hAnsi="仿宋" w:eastAsia="仿宋" w:cs="仿宋"/>
          <w:b w:val="0"/>
          <w:spacing w:val="7"/>
          <w:sz w:val="24"/>
          <w:szCs w:val="22"/>
        </w:rPr>
        <w:t>（5）响应有效期不足的；</w:t>
      </w:r>
    </w:p>
    <w:p w14:paraId="1650776F">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512" w:firstLineChars="200"/>
        <w:jc w:val="left"/>
        <w:textAlignment w:val="baseline"/>
        <w:rPr>
          <w:rFonts w:ascii="仿宋" w:hAnsi="仿宋" w:eastAsia="仿宋" w:cs="仿宋"/>
          <w:b w:val="0"/>
          <w:sz w:val="24"/>
          <w:szCs w:val="22"/>
        </w:rPr>
      </w:pPr>
      <w:r>
        <w:rPr>
          <w:rFonts w:ascii="仿宋" w:hAnsi="仿宋" w:eastAsia="仿宋" w:cs="仿宋"/>
          <w:b w:val="0"/>
          <w:spacing w:val="8"/>
          <w:sz w:val="24"/>
          <w:szCs w:val="22"/>
        </w:rPr>
        <w:t>（6）属于串通响应，或者依法被视为串通响应；</w:t>
      </w:r>
    </w:p>
    <w:p w14:paraId="2AC7DABC">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512" w:firstLineChars="200"/>
        <w:jc w:val="left"/>
        <w:textAlignment w:val="baseline"/>
        <w:rPr>
          <w:rFonts w:ascii="仿宋" w:hAnsi="仿宋" w:eastAsia="仿宋" w:cs="仿宋"/>
          <w:b w:val="0"/>
          <w:sz w:val="24"/>
          <w:szCs w:val="22"/>
        </w:rPr>
      </w:pPr>
      <w:r>
        <w:rPr>
          <w:rFonts w:ascii="仿宋" w:hAnsi="仿宋" w:eastAsia="仿宋" w:cs="仿宋"/>
          <w:b w:val="0"/>
          <w:spacing w:val="8"/>
          <w:sz w:val="24"/>
          <w:szCs w:val="22"/>
        </w:rPr>
        <w:t>（7）响应文件含有采购人不能接受的附加条件的；</w:t>
      </w:r>
    </w:p>
    <w:p w14:paraId="099FF3EF">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512" w:firstLineChars="200"/>
        <w:jc w:val="left"/>
        <w:textAlignment w:val="baseline"/>
        <w:rPr>
          <w:rFonts w:ascii="仿宋" w:hAnsi="仿宋" w:eastAsia="仿宋" w:cs="仿宋"/>
          <w:b w:val="0"/>
          <w:sz w:val="24"/>
          <w:szCs w:val="22"/>
        </w:rPr>
      </w:pPr>
      <w:r>
        <w:rPr>
          <w:rFonts w:ascii="仿宋" w:hAnsi="仿宋" w:eastAsia="仿宋" w:cs="仿宋"/>
          <w:b w:val="0"/>
          <w:spacing w:val="8"/>
          <w:sz w:val="24"/>
          <w:szCs w:val="22"/>
        </w:rPr>
        <w:t>（8）属于竞争性磋商文件规定的其他无效响应情形的；</w:t>
      </w:r>
    </w:p>
    <w:p w14:paraId="26C2481E">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516" w:firstLineChars="200"/>
        <w:jc w:val="left"/>
        <w:textAlignment w:val="baseline"/>
        <w:rPr>
          <w:rFonts w:ascii="仿宋" w:hAnsi="仿宋" w:eastAsia="仿宋" w:cs="仿宋"/>
          <w:b w:val="0"/>
          <w:sz w:val="24"/>
          <w:szCs w:val="22"/>
        </w:rPr>
      </w:pPr>
      <w:r>
        <w:rPr>
          <w:rFonts w:ascii="仿宋" w:hAnsi="仿宋" w:eastAsia="仿宋" w:cs="仿宋"/>
          <w:b w:val="0"/>
          <w:spacing w:val="9"/>
          <w:sz w:val="24"/>
          <w:szCs w:val="22"/>
        </w:rPr>
        <w:t>（9）不符合法规和竞争性磋商文件中规定的</w:t>
      </w:r>
      <w:r>
        <w:rPr>
          <w:rFonts w:ascii="仿宋" w:hAnsi="仿宋" w:eastAsia="仿宋" w:cs="仿宋"/>
          <w:b w:val="0"/>
          <w:spacing w:val="8"/>
          <w:sz w:val="24"/>
          <w:szCs w:val="22"/>
        </w:rPr>
        <w:t>其他实质性要求的。</w:t>
      </w:r>
    </w:p>
    <w:p w14:paraId="481989ED">
      <w:pPr>
        <w:keepNext w:val="0"/>
        <w:keepLines w:val="0"/>
        <w:pageBreakBefore w:val="0"/>
        <w:widowControl w:val="0"/>
        <w:kinsoku/>
        <w:wordWrap/>
        <w:overflowPunct/>
        <w:topLinePunct/>
        <w:autoSpaceDE w:val="0"/>
        <w:autoSpaceDN w:val="0"/>
        <w:bidi w:val="0"/>
        <w:adjustRightInd w:val="0"/>
        <w:snapToGrid w:val="0"/>
        <w:spacing w:line="360" w:lineRule="auto"/>
        <w:ind w:right="0"/>
        <w:jc w:val="left"/>
        <w:textAlignment w:val="baseline"/>
        <w:outlineLvl w:val="9"/>
        <w:rPr>
          <w:rFonts w:ascii="仿宋" w:hAnsi="仿宋" w:eastAsia="仿宋" w:cs="仿宋"/>
          <w:b/>
          <w:bCs w:val="0"/>
          <w:sz w:val="24"/>
          <w:szCs w:val="22"/>
        </w:rPr>
      </w:pPr>
      <w:r>
        <w:rPr>
          <w:rFonts w:ascii="仿宋" w:hAnsi="仿宋" w:eastAsia="仿宋" w:cs="仿宋"/>
          <w:b/>
          <w:bCs w:val="0"/>
          <w:spacing w:val="3"/>
          <w:sz w:val="24"/>
          <w:szCs w:val="22"/>
        </w:rPr>
        <w:t>23.磋商</w:t>
      </w:r>
    </w:p>
    <w:p w14:paraId="202DEE31">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512" w:firstLineChars="200"/>
        <w:jc w:val="left"/>
        <w:textAlignment w:val="baseline"/>
        <w:rPr>
          <w:rFonts w:ascii="仿宋" w:hAnsi="仿宋" w:eastAsia="仿宋" w:cs="仿宋"/>
          <w:b w:val="0"/>
          <w:sz w:val="24"/>
          <w:szCs w:val="22"/>
        </w:rPr>
      </w:pPr>
      <w:r>
        <w:rPr>
          <w:rFonts w:ascii="仿宋" w:hAnsi="仿宋" w:eastAsia="仿宋" w:cs="仿宋"/>
          <w:b w:val="0"/>
          <w:spacing w:val="8"/>
          <w:sz w:val="24"/>
          <w:szCs w:val="22"/>
        </w:rPr>
        <w:t>23.1.磋商小组所有成员集中与供应商分别单独进行磋商。</w:t>
      </w:r>
    </w:p>
    <w:p w14:paraId="0A11AED5">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504" w:firstLineChars="200"/>
        <w:jc w:val="left"/>
        <w:textAlignment w:val="baseline"/>
        <w:rPr>
          <w:rFonts w:ascii="仿宋" w:hAnsi="仿宋" w:eastAsia="仿宋" w:cs="仿宋"/>
          <w:b w:val="0"/>
          <w:sz w:val="24"/>
          <w:szCs w:val="22"/>
        </w:rPr>
      </w:pPr>
      <w:r>
        <w:rPr>
          <w:rFonts w:ascii="仿宋" w:hAnsi="仿宋" w:eastAsia="仿宋" w:cs="仿宋"/>
          <w:b w:val="0"/>
          <w:spacing w:val="6"/>
          <w:sz w:val="24"/>
          <w:szCs w:val="22"/>
        </w:rPr>
        <w:t>23.2.在磋商过程中，磋商小组可以根据磋商文件和磋商情况实质性变动采购需求中的技术、</w:t>
      </w:r>
      <w:r>
        <w:rPr>
          <w:rFonts w:ascii="仿宋" w:hAnsi="仿宋" w:eastAsia="仿宋" w:cs="仿宋"/>
          <w:b w:val="0"/>
          <w:spacing w:val="7"/>
          <w:sz w:val="24"/>
          <w:szCs w:val="22"/>
        </w:rPr>
        <w:t>服务要求以及合同条款，但不得变动磋商文件中的其他内容。实质性变动的内容，须经采购</w:t>
      </w:r>
      <w:r>
        <w:rPr>
          <w:rFonts w:ascii="仿宋" w:hAnsi="仿宋" w:eastAsia="仿宋" w:cs="仿宋"/>
          <w:b w:val="0"/>
          <w:spacing w:val="5"/>
          <w:sz w:val="24"/>
          <w:szCs w:val="22"/>
        </w:rPr>
        <w:t>人代表确认。</w:t>
      </w:r>
    </w:p>
    <w:p w14:paraId="6F95CAD8">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520" w:firstLineChars="200"/>
        <w:jc w:val="left"/>
        <w:textAlignment w:val="baseline"/>
        <w:rPr>
          <w:rFonts w:ascii="仿宋" w:hAnsi="仿宋" w:eastAsia="仿宋" w:cs="仿宋"/>
          <w:b w:val="0"/>
          <w:sz w:val="24"/>
          <w:szCs w:val="22"/>
        </w:rPr>
      </w:pPr>
      <w:r>
        <w:rPr>
          <w:rFonts w:ascii="仿宋" w:hAnsi="仿宋" w:eastAsia="仿宋" w:cs="仿宋"/>
          <w:b w:val="0"/>
          <w:spacing w:val="10"/>
          <w:sz w:val="24"/>
          <w:szCs w:val="22"/>
        </w:rPr>
        <w:t>23.3.对磋商文件作出的实质性变动是</w:t>
      </w:r>
      <w:r>
        <w:rPr>
          <w:rFonts w:ascii="仿宋" w:hAnsi="仿宋" w:eastAsia="仿宋" w:cs="仿宋"/>
          <w:b w:val="0"/>
          <w:spacing w:val="9"/>
          <w:sz w:val="24"/>
          <w:szCs w:val="22"/>
        </w:rPr>
        <w:t>磋商文件的有效组成部分，磋商小组应当及时以书面</w:t>
      </w:r>
      <w:r>
        <w:rPr>
          <w:rFonts w:ascii="仿宋" w:hAnsi="仿宋" w:eastAsia="仿宋" w:cs="仿宋"/>
          <w:b w:val="0"/>
          <w:spacing w:val="8"/>
          <w:sz w:val="24"/>
          <w:szCs w:val="22"/>
        </w:rPr>
        <w:t>形式同时通知所有参加磋商的供应商。</w:t>
      </w:r>
    </w:p>
    <w:p w14:paraId="1A63F2B9">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520" w:firstLineChars="200"/>
        <w:jc w:val="left"/>
        <w:textAlignment w:val="baseline"/>
        <w:rPr>
          <w:rFonts w:ascii="仿宋" w:hAnsi="仿宋" w:eastAsia="仿宋" w:cs="仿宋"/>
          <w:b w:val="0"/>
          <w:sz w:val="24"/>
          <w:szCs w:val="22"/>
        </w:rPr>
      </w:pPr>
      <w:r>
        <w:rPr>
          <w:rFonts w:ascii="仿宋" w:hAnsi="仿宋" w:eastAsia="仿宋" w:cs="仿宋"/>
          <w:b w:val="0"/>
          <w:spacing w:val="10"/>
          <w:sz w:val="24"/>
          <w:szCs w:val="22"/>
        </w:rPr>
        <w:t>23.4.供应商应当按照磋商文件的变动</w:t>
      </w:r>
      <w:r>
        <w:rPr>
          <w:rFonts w:ascii="仿宋" w:hAnsi="仿宋" w:eastAsia="仿宋" w:cs="仿宋"/>
          <w:b w:val="0"/>
          <w:spacing w:val="9"/>
          <w:sz w:val="24"/>
          <w:szCs w:val="22"/>
        </w:rPr>
        <w:t>情况和磋商小组的要求重新提交承诺文件，并由其法定代表人或委托代理人签字。供应商为自然人的，应当由本人签字并附身份证明。</w:t>
      </w:r>
    </w:p>
    <w:p w14:paraId="76FA95BB">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512" w:firstLineChars="200"/>
        <w:jc w:val="left"/>
        <w:textAlignment w:val="baseline"/>
        <w:rPr>
          <w:rFonts w:ascii="仿宋" w:hAnsi="仿宋" w:eastAsia="仿宋" w:cs="仿宋"/>
          <w:b w:val="0"/>
          <w:sz w:val="24"/>
          <w:szCs w:val="22"/>
        </w:rPr>
      </w:pPr>
      <w:r>
        <w:rPr>
          <w:rFonts w:ascii="仿宋" w:hAnsi="仿宋" w:eastAsia="仿宋" w:cs="仿宋"/>
          <w:b w:val="0"/>
          <w:bCs/>
          <w:spacing w:val="8"/>
          <w:sz w:val="24"/>
          <w:szCs w:val="22"/>
        </w:rPr>
        <w:t>23.5.</w:t>
      </w:r>
      <w:r>
        <w:rPr>
          <w:rFonts w:hint="eastAsia" w:ascii="仿宋" w:hAnsi="仿宋" w:eastAsia="仿宋" w:cs="仿宋"/>
          <w:b/>
          <w:bCs w:val="0"/>
          <w:spacing w:val="8"/>
          <w:sz w:val="24"/>
          <w:szCs w:val="22"/>
        </w:rPr>
        <w:t>本项目报价非一次性报价，报价币种为人民币。在磋商后根据磋商小组的要求再次报价。</w:t>
      </w:r>
      <w:r>
        <w:rPr>
          <w:rFonts w:ascii="仿宋" w:hAnsi="仿宋" w:eastAsia="仿宋" w:cs="仿宋"/>
          <w:b w:val="0"/>
          <w:bCs/>
          <w:spacing w:val="8"/>
          <w:sz w:val="24"/>
          <w:szCs w:val="22"/>
        </w:rPr>
        <w:t>磋商文件能够详细列明采购标的的技术、服务要求的，磋商结束</w:t>
      </w:r>
      <w:r>
        <w:rPr>
          <w:rFonts w:ascii="仿宋" w:hAnsi="仿宋" w:eastAsia="仿宋" w:cs="仿宋"/>
          <w:b w:val="0"/>
          <w:bCs/>
          <w:spacing w:val="11"/>
          <w:sz w:val="24"/>
          <w:szCs w:val="22"/>
        </w:rPr>
        <w:t>后，磋商小组应当要求所有实质性响应的供应商在</w:t>
      </w:r>
      <w:r>
        <w:rPr>
          <w:rFonts w:ascii="仿宋" w:hAnsi="仿宋" w:eastAsia="仿宋" w:cs="仿宋"/>
          <w:b w:val="0"/>
          <w:bCs/>
          <w:spacing w:val="10"/>
          <w:sz w:val="24"/>
          <w:szCs w:val="22"/>
        </w:rPr>
        <w:t>规定时间内提交另一轮报价，该报价为</w:t>
      </w:r>
      <w:r>
        <w:rPr>
          <w:rFonts w:ascii="仿宋" w:hAnsi="仿宋" w:eastAsia="仿宋" w:cs="仿宋"/>
          <w:b w:val="0"/>
          <w:bCs/>
          <w:spacing w:val="6"/>
          <w:sz w:val="24"/>
          <w:szCs w:val="22"/>
        </w:rPr>
        <w:t>最后报价，提交最后报价的供应商不得少于3家；磋商文件不能详细列明采购标的的技术、</w:t>
      </w:r>
      <w:r>
        <w:rPr>
          <w:rFonts w:ascii="仿宋" w:hAnsi="仿宋" w:eastAsia="仿宋" w:cs="仿宋"/>
          <w:b w:val="0"/>
          <w:bCs/>
          <w:spacing w:val="11"/>
          <w:sz w:val="24"/>
          <w:szCs w:val="22"/>
        </w:rPr>
        <w:t>服务要求，需经磋商由供应商提供最终设计方案或</w:t>
      </w:r>
      <w:r>
        <w:rPr>
          <w:rFonts w:ascii="仿宋" w:hAnsi="仿宋" w:eastAsia="仿宋" w:cs="仿宋"/>
          <w:b w:val="0"/>
          <w:bCs/>
          <w:spacing w:val="10"/>
          <w:sz w:val="24"/>
          <w:szCs w:val="22"/>
        </w:rPr>
        <w:t>解决方案的，磋商结束后，磋商小组应当按照少数服从多数的原则投票推荐3家以上</w:t>
      </w:r>
      <w:r>
        <w:rPr>
          <w:rFonts w:ascii="仿宋" w:hAnsi="仿宋" w:eastAsia="仿宋" w:cs="仿宋"/>
          <w:b w:val="0"/>
          <w:bCs/>
          <w:spacing w:val="9"/>
          <w:sz w:val="24"/>
          <w:szCs w:val="22"/>
        </w:rPr>
        <w:t>供应商的设计方案或者解决方案，并要求其</w:t>
      </w:r>
      <w:r>
        <w:rPr>
          <w:rFonts w:ascii="仿宋" w:hAnsi="仿宋" w:eastAsia="仿宋" w:cs="仿宋"/>
          <w:b w:val="0"/>
          <w:bCs/>
          <w:spacing w:val="7"/>
          <w:sz w:val="24"/>
          <w:szCs w:val="22"/>
        </w:rPr>
        <w:t>在规定时间内提交另一轮报价，该报价为最后报价。</w:t>
      </w:r>
    </w:p>
    <w:p w14:paraId="0172B02B">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520" w:firstLineChars="200"/>
        <w:jc w:val="left"/>
        <w:textAlignment w:val="baseline"/>
        <w:rPr>
          <w:rFonts w:ascii="仿宋" w:hAnsi="仿宋" w:eastAsia="仿宋" w:cs="仿宋"/>
          <w:b w:val="0"/>
          <w:sz w:val="24"/>
          <w:szCs w:val="22"/>
        </w:rPr>
      </w:pPr>
      <w:r>
        <w:rPr>
          <w:rFonts w:ascii="仿宋" w:hAnsi="仿宋" w:eastAsia="仿宋" w:cs="仿宋"/>
          <w:b w:val="0"/>
          <w:spacing w:val="10"/>
          <w:sz w:val="24"/>
          <w:szCs w:val="22"/>
        </w:rPr>
        <w:t>23.6.最后报价是供应商响应文件的有</w:t>
      </w:r>
      <w:r>
        <w:rPr>
          <w:rFonts w:ascii="仿宋" w:hAnsi="仿宋" w:eastAsia="仿宋" w:cs="仿宋"/>
          <w:b w:val="0"/>
          <w:spacing w:val="9"/>
          <w:sz w:val="24"/>
          <w:szCs w:val="22"/>
        </w:rPr>
        <w:t>效组成部分，供应商法定代表人或委托代理人对最后</w:t>
      </w:r>
      <w:r>
        <w:rPr>
          <w:rFonts w:ascii="仿宋" w:hAnsi="仿宋" w:eastAsia="仿宋" w:cs="仿宋"/>
          <w:b w:val="0"/>
          <w:spacing w:val="8"/>
          <w:sz w:val="24"/>
          <w:szCs w:val="22"/>
        </w:rPr>
        <w:t>报价确认。</w:t>
      </w:r>
    </w:p>
    <w:p w14:paraId="3C9956D3">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516" w:firstLineChars="200"/>
        <w:jc w:val="left"/>
        <w:textAlignment w:val="baseline"/>
        <w:rPr>
          <w:rFonts w:ascii="仿宋" w:hAnsi="仿宋" w:eastAsia="仿宋" w:cs="仿宋"/>
          <w:b w:val="0"/>
          <w:sz w:val="24"/>
          <w:szCs w:val="22"/>
        </w:rPr>
      </w:pPr>
      <w:r>
        <w:rPr>
          <w:rFonts w:ascii="仿宋" w:hAnsi="仿宋" w:eastAsia="仿宋" w:cs="仿宋"/>
          <w:b w:val="0"/>
          <w:spacing w:val="9"/>
          <w:sz w:val="24"/>
          <w:szCs w:val="22"/>
        </w:rPr>
        <w:t>23.7.已提交响应文件的供应商，在提</w:t>
      </w:r>
      <w:r>
        <w:rPr>
          <w:rFonts w:ascii="仿宋" w:hAnsi="仿宋" w:eastAsia="仿宋" w:cs="仿宋"/>
          <w:b w:val="0"/>
          <w:spacing w:val="8"/>
          <w:sz w:val="24"/>
          <w:szCs w:val="22"/>
        </w:rPr>
        <w:t>交最后报价之前，可以根据磋商情况退出磋商。该退出申请由供应商法定代表人或委托代理人书面签字确认。</w:t>
      </w:r>
    </w:p>
    <w:p w14:paraId="2A847F6C">
      <w:pPr>
        <w:keepNext w:val="0"/>
        <w:keepLines w:val="0"/>
        <w:pageBreakBefore w:val="0"/>
        <w:widowControl w:val="0"/>
        <w:kinsoku/>
        <w:wordWrap/>
        <w:overflowPunct/>
        <w:topLinePunct/>
        <w:autoSpaceDE w:val="0"/>
        <w:autoSpaceDN w:val="0"/>
        <w:bidi w:val="0"/>
        <w:adjustRightInd w:val="0"/>
        <w:snapToGrid w:val="0"/>
        <w:spacing w:line="360" w:lineRule="auto"/>
        <w:ind w:right="0"/>
        <w:jc w:val="left"/>
        <w:textAlignment w:val="baseline"/>
        <w:outlineLvl w:val="9"/>
        <w:rPr>
          <w:rFonts w:ascii="仿宋" w:hAnsi="仿宋" w:eastAsia="仿宋" w:cs="仿宋"/>
          <w:b/>
          <w:bCs w:val="0"/>
          <w:sz w:val="24"/>
          <w:szCs w:val="22"/>
        </w:rPr>
      </w:pPr>
      <w:r>
        <w:rPr>
          <w:rFonts w:ascii="仿宋" w:hAnsi="仿宋" w:eastAsia="仿宋" w:cs="仿宋"/>
          <w:b/>
          <w:bCs w:val="0"/>
          <w:spacing w:val="5"/>
          <w:sz w:val="24"/>
          <w:szCs w:val="22"/>
        </w:rPr>
        <w:t>24.比较和评价</w:t>
      </w:r>
    </w:p>
    <w:p w14:paraId="3013468A">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520" w:firstLineChars="200"/>
        <w:jc w:val="left"/>
        <w:textAlignment w:val="baseline"/>
        <w:rPr>
          <w:rFonts w:ascii="仿宋" w:hAnsi="仿宋" w:eastAsia="仿宋" w:cs="仿宋"/>
          <w:b w:val="0"/>
          <w:sz w:val="24"/>
          <w:szCs w:val="22"/>
        </w:rPr>
      </w:pPr>
      <w:r>
        <w:rPr>
          <w:rFonts w:ascii="仿宋" w:hAnsi="仿宋" w:eastAsia="仿宋" w:cs="仿宋"/>
          <w:b w:val="0"/>
          <w:spacing w:val="10"/>
          <w:sz w:val="24"/>
          <w:szCs w:val="22"/>
        </w:rPr>
        <w:t>24.1.经磋商确定最终采购需求和提交</w:t>
      </w:r>
      <w:r>
        <w:rPr>
          <w:rFonts w:ascii="仿宋" w:hAnsi="仿宋" w:eastAsia="仿宋" w:cs="仿宋"/>
          <w:b w:val="0"/>
          <w:spacing w:val="9"/>
          <w:sz w:val="24"/>
          <w:szCs w:val="22"/>
        </w:rPr>
        <w:t>最后报价的供应商后，磋商小组将根据竞争性磋商文件确定的评审方法和标准，对其技术部分和商务部分作进一步的比较和评价。</w:t>
      </w:r>
    </w:p>
    <w:p w14:paraId="489004BE">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520" w:firstLineChars="200"/>
        <w:jc w:val="left"/>
        <w:textAlignment w:val="baseline"/>
        <w:rPr>
          <w:rFonts w:ascii="仿宋" w:hAnsi="仿宋" w:eastAsia="仿宋" w:cs="仿宋"/>
          <w:b w:val="0"/>
          <w:sz w:val="24"/>
          <w:szCs w:val="22"/>
        </w:rPr>
      </w:pPr>
      <w:r>
        <w:rPr>
          <w:rFonts w:ascii="仿宋" w:hAnsi="仿宋" w:eastAsia="仿宋" w:cs="仿宋"/>
          <w:b w:val="0"/>
          <w:spacing w:val="10"/>
          <w:sz w:val="24"/>
          <w:szCs w:val="22"/>
        </w:rPr>
        <w:t>24.2.磋商严格按照竞争性磋商文件的</w:t>
      </w:r>
      <w:r>
        <w:rPr>
          <w:rFonts w:ascii="仿宋" w:hAnsi="仿宋" w:eastAsia="仿宋" w:cs="仿宋"/>
          <w:b w:val="0"/>
          <w:spacing w:val="9"/>
          <w:sz w:val="24"/>
          <w:szCs w:val="22"/>
        </w:rPr>
        <w:t>要求和条件进行。详细评审标准见竞争性磋商文件第</w:t>
      </w:r>
      <w:r>
        <w:rPr>
          <w:rFonts w:hint="eastAsia" w:ascii="仿宋" w:hAnsi="仿宋" w:eastAsia="仿宋" w:cs="仿宋"/>
          <w:b w:val="0"/>
          <w:sz w:val="24"/>
          <w:szCs w:val="22"/>
          <w:lang w:val="en-US" w:eastAsia="zh-CN"/>
        </w:rPr>
        <w:t>三</w:t>
      </w:r>
      <w:r>
        <w:rPr>
          <w:rFonts w:ascii="仿宋" w:hAnsi="仿宋" w:eastAsia="仿宋" w:cs="仿宋"/>
          <w:b w:val="0"/>
          <w:sz w:val="24"/>
          <w:szCs w:val="22"/>
        </w:rPr>
        <w:t>章。</w:t>
      </w:r>
    </w:p>
    <w:p w14:paraId="09148AF7">
      <w:pPr>
        <w:keepNext w:val="0"/>
        <w:keepLines w:val="0"/>
        <w:pageBreakBefore w:val="0"/>
        <w:widowControl w:val="0"/>
        <w:kinsoku/>
        <w:wordWrap/>
        <w:overflowPunct/>
        <w:topLinePunct/>
        <w:autoSpaceDE w:val="0"/>
        <w:autoSpaceDN w:val="0"/>
        <w:bidi w:val="0"/>
        <w:adjustRightInd w:val="0"/>
        <w:snapToGrid w:val="0"/>
        <w:spacing w:line="360" w:lineRule="auto"/>
        <w:ind w:right="0"/>
        <w:jc w:val="left"/>
        <w:textAlignment w:val="baseline"/>
        <w:outlineLvl w:val="9"/>
        <w:rPr>
          <w:rFonts w:ascii="仿宋" w:hAnsi="仿宋" w:eastAsia="仿宋" w:cs="仿宋"/>
          <w:b/>
          <w:bCs w:val="0"/>
          <w:sz w:val="24"/>
          <w:szCs w:val="22"/>
        </w:rPr>
      </w:pPr>
      <w:r>
        <w:rPr>
          <w:rFonts w:ascii="仿宋" w:hAnsi="仿宋" w:eastAsia="仿宋" w:cs="仿宋"/>
          <w:b/>
          <w:bCs w:val="0"/>
          <w:spacing w:val="5"/>
          <w:sz w:val="24"/>
          <w:szCs w:val="22"/>
        </w:rPr>
        <w:t>25.采购项目终止</w:t>
      </w:r>
    </w:p>
    <w:p w14:paraId="0BCF25FC">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508" w:firstLineChars="200"/>
        <w:jc w:val="left"/>
        <w:textAlignment w:val="baseline"/>
        <w:rPr>
          <w:rFonts w:ascii="仿宋" w:hAnsi="仿宋" w:eastAsia="仿宋" w:cs="仿宋"/>
          <w:b w:val="0"/>
          <w:sz w:val="24"/>
          <w:szCs w:val="22"/>
        </w:rPr>
      </w:pPr>
      <w:r>
        <w:rPr>
          <w:rFonts w:ascii="仿宋" w:hAnsi="仿宋" w:eastAsia="仿宋" w:cs="仿宋"/>
          <w:b w:val="0"/>
          <w:spacing w:val="7"/>
          <w:sz w:val="24"/>
          <w:szCs w:val="22"/>
        </w:rPr>
        <w:t>出现下列情形之一的，采购人应当终止竞争性磋商采购活动，</w:t>
      </w:r>
      <w:r>
        <w:rPr>
          <w:rFonts w:ascii="仿宋" w:hAnsi="仿宋" w:eastAsia="仿宋" w:cs="仿宋"/>
          <w:b w:val="0"/>
          <w:spacing w:val="6"/>
          <w:sz w:val="24"/>
          <w:szCs w:val="22"/>
        </w:rPr>
        <w:t>发布项目终止公告并说明</w:t>
      </w:r>
      <w:r>
        <w:rPr>
          <w:rFonts w:ascii="仿宋" w:hAnsi="仿宋" w:eastAsia="仿宋" w:cs="仿宋"/>
          <w:b w:val="0"/>
          <w:spacing w:val="7"/>
          <w:sz w:val="24"/>
          <w:szCs w:val="22"/>
        </w:rPr>
        <w:t>原因，重新开展采购活动：</w:t>
      </w:r>
    </w:p>
    <w:p w14:paraId="4F99EFA0">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508" w:firstLineChars="200"/>
        <w:jc w:val="left"/>
        <w:textAlignment w:val="baseline"/>
        <w:rPr>
          <w:rFonts w:ascii="仿宋" w:hAnsi="仿宋" w:eastAsia="仿宋" w:cs="仿宋"/>
          <w:b w:val="0"/>
          <w:sz w:val="24"/>
          <w:szCs w:val="22"/>
        </w:rPr>
      </w:pPr>
      <w:r>
        <w:rPr>
          <w:rFonts w:ascii="仿宋" w:hAnsi="仿宋" w:eastAsia="仿宋" w:cs="仿宋"/>
          <w:b w:val="0"/>
          <w:spacing w:val="7"/>
          <w:sz w:val="24"/>
          <w:szCs w:val="22"/>
        </w:rPr>
        <w:t>（1）因情况变化，不再符合规定的竞争性磋商采购方式适用情形的；</w:t>
      </w:r>
    </w:p>
    <w:p w14:paraId="4FC13D99">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504" w:firstLineChars="200"/>
        <w:jc w:val="left"/>
        <w:textAlignment w:val="baseline"/>
        <w:rPr>
          <w:rFonts w:ascii="仿宋" w:hAnsi="仿宋" w:eastAsia="仿宋" w:cs="仿宋"/>
          <w:b w:val="0"/>
          <w:sz w:val="24"/>
          <w:szCs w:val="22"/>
        </w:rPr>
      </w:pPr>
      <w:r>
        <w:rPr>
          <w:rFonts w:ascii="仿宋" w:hAnsi="仿宋" w:eastAsia="仿宋" w:cs="仿宋"/>
          <w:b w:val="0"/>
          <w:spacing w:val="6"/>
          <w:sz w:val="24"/>
          <w:szCs w:val="22"/>
        </w:rPr>
        <w:t>（2）出现影响采购公正的违法、违规行为的；</w:t>
      </w:r>
    </w:p>
    <w:p w14:paraId="6CB807EB">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508" w:firstLineChars="200"/>
        <w:jc w:val="left"/>
        <w:textAlignment w:val="baseline"/>
        <w:rPr>
          <w:rFonts w:ascii="仿宋" w:hAnsi="仿宋" w:eastAsia="仿宋" w:cs="仿宋"/>
          <w:b w:val="0"/>
          <w:sz w:val="24"/>
          <w:szCs w:val="22"/>
        </w:rPr>
      </w:pPr>
      <w:r>
        <w:rPr>
          <w:rFonts w:ascii="仿宋" w:hAnsi="仿宋" w:eastAsia="仿宋" w:cs="仿宋"/>
          <w:b w:val="0"/>
          <w:spacing w:val="7"/>
          <w:sz w:val="24"/>
          <w:szCs w:val="22"/>
        </w:rPr>
        <w:t>（3）除《政府采购竞争性磋商采购方式管理暂行办法》第三条第四项规定的情形外，在</w:t>
      </w:r>
      <w:r>
        <w:rPr>
          <w:rFonts w:ascii="仿宋" w:hAnsi="仿宋" w:eastAsia="仿宋" w:cs="仿宋"/>
          <w:b w:val="0"/>
          <w:spacing w:val="8"/>
          <w:sz w:val="24"/>
          <w:szCs w:val="22"/>
        </w:rPr>
        <w:t>采购过程中符合要求的供应商或者报价未超过采购预算的供应商不足3家的。</w:t>
      </w:r>
    </w:p>
    <w:p w14:paraId="4A6B4C0E">
      <w:pPr>
        <w:keepNext w:val="0"/>
        <w:keepLines w:val="0"/>
        <w:pageBreakBefore w:val="0"/>
        <w:widowControl w:val="0"/>
        <w:kinsoku/>
        <w:wordWrap/>
        <w:overflowPunct/>
        <w:topLinePunct/>
        <w:autoSpaceDE w:val="0"/>
        <w:autoSpaceDN w:val="0"/>
        <w:bidi w:val="0"/>
        <w:adjustRightInd w:val="0"/>
        <w:snapToGrid w:val="0"/>
        <w:spacing w:line="360" w:lineRule="auto"/>
        <w:ind w:right="0"/>
        <w:jc w:val="left"/>
        <w:textAlignment w:val="baseline"/>
        <w:outlineLvl w:val="9"/>
        <w:rPr>
          <w:rFonts w:ascii="仿宋" w:hAnsi="仿宋" w:eastAsia="仿宋" w:cs="仿宋"/>
          <w:b/>
          <w:bCs w:val="0"/>
          <w:sz w:val="24"/>
          <w:szCs w:val="22"/>
        </w:rPr>
      </w:pPr>
      <w:r>
        <w:rPr>
          <w:rFonts w:ascii="仿宋" w:hAnsi="仿宋" w:eastAsia="仿宋" w:cs="仿宋"/>
          <w:b/>
          <w:bCs w:val="0"/>
          <w:spacing w:val="4"/>
          <w:sz w:val="24"/>
          <w:szCs w:val="22"/>
        </w:rPr>
        <w:t>26.保密要求</w:t>
      </w:r>
    </w:p>
    <w:p w14:paraId="0FEE2C29">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508" w:firstLineChars="200"/>
        <w:jc w:val="left"/>
        <w:textAlignment w:val="baseline"/>
        <w:rPr>
          <w:rFonts w:ascii="仿宋" w:hAnsi="仿宋" w:eastAsia="仿宋" w:cs="仿宋"/>
          <w:b w:val="0"/>
          <w:sz w:val="24"/>
          <w:szCs w:val="22"/>
        </w:rPr>
      </w:pPr>
      <w:r>
        <w:rPr>
          <w:rFonts w:ascii="仿宋" w:hAnsi="仿宋" w:eastAsia="仿宋" w:cs="仿宋"/>
          <w:b w:val="0"/>
          <w:spacing w:val="7"/>
          <w:sz w:val="24"/>
          <w:szCs w:val="22"/>
        </w:rPr>
        <w:t>26.1.磋商将在严格保密的情况下进行。</w:t>
      </w:r>
    </w:p>
    <w:p w14:paraId="3AE86E44">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508" w:firstLineChars="200"/>
        <w:jc w:val="left"/>
        <w:textAlignment w:val="baseline"/>
        <w:rPr>
          <w:rFonts w:ascii="仿宋" w:hAnsi="仿宋" w:eastAsia="仿宋" w:cs="仿宋"/>
          <w:b w:val="0"/>
          <w:sz w:val="24"/>
          <w:szCs w:val="22"/>
        </w:rPr>
      </w:pPr>
      <w:r>
        <w:rPr>
          <w:rFonts w:ascii="仿宋" w:hAnsi="仿宋" w:eastAsia="仿宋" w:cs="仿宋"/>
          <w:b w:val="0"/>
          <w:spacing w:val="7"/>
          <w:sz w:val="24"/>
          <w:szCs w:val="22"/>
        </w:rPr>
        <w:t>26.2.政府采购评审专家应当遵守磋商工作纪律，</w:t>
      </w:r>
      <w:r>
        <w:rPr>
          <w:rFonts w:ascii="仿宋" w:hAnsi="仿宋" w:eastAsia="仿宋" w:cs="仿宋"/>
          <w:b w:val="0"/>
          <w:bCs/>
          <w:spacing w:val="7"/>
          <w:sz w:val="24"/>
          <w:szCs w:val="22"/>
        </w:rPr>
        <w:t>不得记录、复制或者带走任何评</w:t>
      </w:r>
      <w:r>
        <w:rPr>
          <w:rFonts w:hint="eastAsia" w:ascii="仿宋" w:hAnsi="仿宋" w:eastAsia="仿宋" w:cs="仿宋"/>
          <w:b w:val="0"/>
          <w:bCs/>
          <w:spacing w:val="7"/>
          <w:sz w:val="24"/>
          <w:szCs w:val="22"/>
          <w:lang w:val="en-US" w:eastAsia="zh-CN"/>
        </w:rPr>
        <w:t>审</w:t>
      </w:r>
      <w:r>
        <w:rPr>
          <w:rFonts w:ascii="仿宋" w:hAnsi="仿宋" w:eastAsia="仿宋" w:cs="仿宋"/>
          <w:b w:val="0"/>
          <w:bCs/>
          <w:spacing w:val="7"/>
          <w:sz w:val="24"/>
          <w:szCs w:val="22"/>
        </w:rPr>
        <w:t>资料，不得泄露磋商文件、磋商情况和磋商中获悉的商业秘密</w:t>
      </w:r>
      <w:r>
        <w:rPr>
          <w:rFonts w:ascii="仿宋" w:hAnsi="仿宋" w:eastAsia="仿宋" w:cs="仿宋"/>
          <w:b w:val="0"/>
          <w:spacing w:val="7"/>
          <w:sz w:val="24"/>
          <w:szCs w:val="22"/>
        </w:rPr>
        <w:t>。</w:t>
      </w:r>
    </w:p>
    <w:p w14:paraId="0B7F0F01">
      <w:pPr>
        <w:spacing w:before="169" w:line="360" w:lineRule="auto"/>
        <w:ind w:left="3344"/>
        <w:outlineLvl w:val="1"/>
        <w:rPr>
          <w:rFonts w:ascii="仿宋" w:hAnsi="仿宋" w:eastAsia="仿宋" w:cs="仿宋"/>
          <w:sz w:val="36"/>
          <w:szCs w:val="36"/>
        </w:rPr>
      </w:pPr>
      <w:r>
        <w:rPr>
          <w:rFonts w:ascii="仿宋" w:hAnsi="仿宋" w:eastAsia="仿宋" w:cs="仿宋"/>
          <w:b/>
          <w:bCs/>
          <w:spacing w:val="-6"/>
          <w:sz w:val="36"/>
          <w:szCs w:val="36"/>
        </w:rPr>
        <w:t>六、确定成交</w:t>
      </w:r>
    </w:p>
    <w:p w14:paraId="34E99859">
      <w:pPr>
        <w:keepNext w:val="0"/>
        <w:keepLines w:val="0"/>
        <w:pageBreakBefore w:val="0"/>
        <w:widowControl w:val="0"/>
        <w:kinsoku/>
        <w:wordWrap/>
        <w:overflowPunct/>
        <w:topLinePunct/>
        <w:autoSpaceDE w:val="0"/>
        <w:autoSpaceDN w:val="0"/>
        <w:bidi w:val="0"/>
        <w:adjustRightInd w:val="0"/>
        <w:snapToGrid w:val="0"/>
        <w:spacing w:line="360" w:lineRule="auto"/>
        <w:ind w:right="0"/>
        <w:jc w:val="left"/>
        <w:textAlignment w:val="baseline"/>
        <w:outlineLvl w:val="9"/>
        <w:rPr>
          <w:rFonts w:ascii="仿宋" w:hAnsi="仿宋" w:eastAsia="仿宋" w:cs="仿宋"/>
          <w:b/>
          <w:bCs w:val="0"/>
          <w:sz w:val="24"/>
          <w:szCs w:val="22"/>
        </w:rPr>
      </w:pPr>
      <w:r>
        <w:rPr>
          <w:rFonts w:ascii="仿宋" w:hAnsi="仿宋" w:eastAsia="仿宋" w:cs="仿宋"/>
          <w:b/>
          <w:bCs w:val="0"/>
          <w:spacing w:val="7"/>
          <w:sz w:val="24"/>
          <w:szCs w:val="22"/>
        </w:rPr>
        <w:t>27.成交候选供应商的确定原则及标准</w:t>
      </w:r>
    </w:p>
    <w:p w14:paraId="7E41BFB8">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504" w:firstLineChars="200"/>
        <w:jc w:val="left"/>
        <w:textAlignment w:val="baseline"/>
        <w:rPr>
          <w:rFonts w:ascii="仿宋" w:hAnsi="仿宋" w:eastAsia="仿宋" w:cs="仿宋"/>
          <w:b w:val="0"/>
          <w:sz w:val="24"/>
          <w:szCs w:val="22"/>
        </w:rPr>
      </w:pPr>
      <w:r>
        <w:rPr>
          <w:rFonts w:ascii="仿宋" w:hAnsi="仿宋" w:eastAsia="仿宋" w:cs="仿宋"/>
          <w:b w:val="0"/>
          <w:spacing w:val="6"/>
          <w:sz w:val="24"/>
          <w:szCs w:val="22"/>
        </w:rPr>
        <w:t>除29条规定外，对实质上响应磋商文件的供应商按下列方法进行排序，确定成交候选供</w:t>
      </w:r>
      <w:r>
        <w:rPr>
          <w:rFonts w:ascii="仿宋" w:hAnsi="仿宋" w:eastAsia="仿宋" w:cs="仿宋"/>
          <w:b w:val="0"/>
          <w:spacing w:val="1"/>
          <w:sz w:val="24"/>
          <w:szCs w:val="22"/>
        </w:rPr>
        <w:t>应商。</w:t>
      </w:r>
    </w:p>
    <w:p w14:paraId="0E58E766">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520" w:firstLineChars="200"/>
        <w:jc w:val="left"/>
        <w:textAlignment w:val="baseline"/>
        <w:rPr>
          <w:rFonts w:ascii="仿宋" w:hAnsi="仿宋" w:eastAsia="仿宋" w:cs="仿宋"/>
          <w:b w:val="0"/>
          <w:sz w:val="24"/>
          <w:szCs w:val="22"/>
        </w:rPr>
      </w:pPr>
      <w:r>
        <w:rPr>
          <w:rFonts w:ascii="仿宋" w:hAnsi="仿宋" w:eastAsia="仿宋" w:cs="仿宋"/>
          <w:b w:val="0"/>
          <w:spacing w:val="10"/>
          <w:sz w:val="24"/>
          <w:szCs w:val="22"/>
        </w:rPr>
        <w:t>磋商小组对实质上响应竞争性磋商文件的供应商按照竞争性磋商文件第</w:t>
      </w:r>
      <w:r>
        <w:rPr>
          <w:rFonts w:hint="eastAsia" w:ascii="仿宋" w:hAnsi="仿宋" w:eastAsia="仿宋" w:cs="仿宋"/>
          <w:b w:val="0"/>
          <w:spacing w:val="10"/>
          <w:sz w:val="24"/>
          <w:szCs w:val="22"/>
          <w:lang w:val="en-US" w:eastAsia="zh-CN"/>
        </w:rPr>
        <w:t>三</w:t>
      </w:r>
      <w:r>
        <w:rPr>
          <w:rFonts w:ascii="仿宋" w:hAnsi="仿宋" w:eastAsia="仿宋" w:cs="仿宋"/>
          <w:b w:val="0"/>
          <w:spacing w:val="10"/>
          <w:sz w:val="24"/>
          <w:szCs w:val="22"/>
        </w:rPr>
        <w:t>章规定的评审方法进行排序，确定3名成交候选供应商，并编写评审报告。</w:t>
      </w:r>
    </w:p>
    <w:p w14:paraId="24567E28">
      <w:pPr>
        <w:keepNext w:val="0"/>
        <w:keepLines w:val="0"/>
        <w:pageBreakBefore w:val="0"/>
        <w:widowControl w:val="0"/>
        <w:kinsoku/>
        <w:wordWrap/>
        <w:overflowPunct/>
        <w:topLinePunct/>
        <w:autoSpaceDE w:val="0"/>
        <w:autoSpaceDN w:val="0"/>
        <w:bidi w:val="0"/>
        <w:adjustRightInd w:val="0"/>
        <w:snapToGrid w:val="0"/>
        <w:spacing w:line="360" w:lineRule="auto"/>
        <w:ind w:right="0"/>
        <w:jc w:val="left"/>
        <w:textAlignment w:val="baseline"/>
        <w:outlineLvl w:val="9"/>
        <w:rPr>
          <w:rFonts w:ascii="仿宋" w:hAnsi="仿宋" w:eastAsia="仿宋" w:cs="仿宋"/>
          <w:b/>
          <w:bCs w:val="0"/>
          <w:sz w:val="24"/>
          <w:szCs w:val="22"/>
        </w:rPr>
      </w:pPr>
      <w:r>
        <w:rPr>
          <w:rFonts w:ascii="仿宋" w:hAnsi="仿宋" w:eastAsia="仿宋" w:cs="仿宋"/>
          <w:b/>
          <w:bCs w:val="0"/>
          <w:spacing w:val="6"/>
          <w:sz w:val="24"/>
          <w:szCs w:val="22"/>
        </w:rPr>
        <w:t>28.确定成交候选供应商</w:t>
      </w:r>
    </w:p>
    <w:p w14:paraId="54D9F14D">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516" w:firstLineChars="200"/>
        <w:jc w:val="left"/>
        <w:textAlignment w:val="baseline"/>
        <w:rPr>
          <w:rFonts w:ascii="仿宋" w:hAnsi="仿宋" w:eastAsia="仿宋" w:cs="仿宋"/>
          <w:b w:val="0"/>
          <w:sz w:val="24"/>
          <w:szCs w:val="22"/>
        </w:rPr>
      </w:pPr>
      <w:r>
        <w:rPr>
          <w:rFonts w:ascii="仿宋" w:hAnsi="仿宋" w:eastAsia="仿宋" w:cs="仿宋"/>
          <w:b w:val="0"/>
          <w:spacing w:val="9"/>
          <w:sz w:val="24"/>
          <w:szCs w:val="22"/>
        </w:rPr>
        <w:t>磋商小组将根据评审标准，按供应商须知资料表中规定数量推荐成交候选供应商。</w:t>
      </w:r>
    </w:p>
    <w:p w14:paraId="02AC970E">
      <w:pPr>
        <w:keepNext w:val="0"/>
        <w:keepLines w:val="0"/>
        <w:pageBreakBefore w:val="0"/>
        <w:widowControl w:val="0"/>
        <w:kinsoku/>
        <w:wordWrap/>
        <w:overflowPunct/>
        <w:topLinePunct/>
        <w:autoSpaceDE w:val="0"/>
        <w:autoSpaceDN w:val="0"/>
        <w:bidi w:val="0"/>
        <w:adjustRightInd w:val="0"/>
        <w:snapToGrid w:val="0"/>
        <w:spacing w:line="360" w:lineRule="auto"/>
        <w:ind w:right="0"/>
        <w:jc w:val="left"/>
        <w:textAlignment w:val="baseline"/>
        <w:outlineLvl w:val="9"/>
        <w:rPr>
          <w:rFonts w:ascii="仿宋" w:hAnsi="仿宋" w:eastAsia="仿宋" w:cs="仿宋"/>
          <w:b/>
          <w:bCs w:val="0"/>
          <w:sz w:val="24"/>
          <w:szCs w:val="22"/>
        </w:rPr>
      </w:pPr>
      <w:r>
        <w:rPr>
          <w:rFonts w:ascii="仿宋" w:hAnsi="仿宋" w:eastAsia="仿宋" w:cs="仿宋"/>
          <w:b/>
          <w:bCs w:val="0"/>
          <w:spacing w:val="5"/>
          <w:sz w:val="24"/>
          <w:szCs w:val="22"/>
        </w:rPr>
        <w:t>29.采购任务取消</w:t>
      </w:r>
    </w:p>
    <w:p w14:paraId="41B92A9E">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516" w:firstLineChars="200"/>
        <w:jc w:val="left"/>
        <w:textAlignment w:val="baseline"/>
        <w:rPr>
          <w:rFonts w:ascii="仿宋" w:hAnsi="仿宋" w:eastAsia="仿宋" w:cs="仿宋"/>
          <w:b w:val="0"/>
          <w:sz w:val="24"/>
          <w:szCs w:val="22"/>
        </w:rPr>
      </w:pPr>
      <w:r>
        <w:rPr>
          <w:rFonts w:ascii="仿宋" w:hAnsi="仿宋" w:eastAsia="仿宋" w:cs="仿宋"/>
          <w:b w:val="0"/>
          <w:spacing w:val="9"/>
          <w:sz w:val="24"/>
          <w:szCs w:val="22"/>
        </w:rPr>
        <w:t>因重大变故采购任务取消时，采购人有权拒绝任何供应商成交，对受影响的供应商不承</w:t>
      </w:r>
      <w:r>
        <w:rPr>
          <w:rFonts w:ascii="仿宋" w:hAnsi="仿宋" w:eastAsia="仿宋" w:cs="仿宋"/>
          <w:b w:val="0"/>
          <w:spacing w:val="5"/>
          <w:sz w:val="24"/>
          <w:szCs w:val="22"/>
        </w:rPr>
        <w:t>担任何责任。</w:t>
      </w:r>
    </w:p>
    <w:p w14:paraId="68C702BD">
      <w:pPr>
        <w:keepNext w:val="0"/>
        <w:keepLines w:val="0"/>
        <w:pageBreakBefore w:val="0"/>
        <w:widowControl w:val="0"/>
        <w:kinsoku/>
        <w:wordWrap/>
        <w:overflowPunct/>
        <w:topLinePunct/>
        <w:autoSpaceDE w:val="0"/>
        <w:autoSpaceDN w:val="0"/>
        <w:bidi w:val="0"/>
        <w:adjustRightInd w:val="0"/>
        <w:snapToGrid w:val="0"/>
        <w:spacing w:line="360" w:lineRule="auto"/>
        <w:ind w:right="0"/>
        <w:jc w:val="left"/>
        <w:textAlignment w:val="baseline"/>
        <w:outlineLvl w:val="9"/>
        <w:rPr>
          <w:rFonts w:ascii="仿宋" w:hAnsi="仿宋" w:eastAsia="仿宋" w:cs="仿宋"/>
          <w:b/>
          <w:bCs w:val="0"/>
          <w:sz w:val="24"/>
          <w:szCs w:val="22"/>
        </w:rPr>
      </w:pPr>
      <w:r>
        <w:rPr>
          <w:rFonts w:ascii="仿宋" w:hAnsi="仿宋" w:eastAsia="仿宋" w:cs="仿宋"/>
          <w:b/>
          <w:bCs w:val="0"/>
          <w:spacing w:val="5"/>
          <w:sz w:val="24"/>
          <w:szCs w:val="22"/>
        </w:rPr>
        <w:t>30.发出成交通知书</w:t>
      </w:r>
    </w:p>
    <w:p w14:paraId="5AF703B2">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520" w:firstLineChars="200"/>
        <w:jc w:val="left"/>
        <w:textAlignment w:val="baseline"/>
        <w:rPr>
          <w:rFonts w:ascii="仿宋" w:hAnsi="仿宋" w:eastAsia="仿宋" w:cs="仿宋"/>
          <w:b w:val="0"/>
          <w:sz w:val="24"/>
          <w:szCs w:val="22"/>
        </w:rPr>
      </w:pPr>
      <w:r>
        <w:rPr>
          <w:rFonts w:ascii="仿宋" w:hAnsi="仿宋" w:eastAsia="仿宋" w:cs="仿宋"/>
          <w:b w:val="0"/>
          <w:spacing w:val="10"/>
          <w:sz w:val="24"/>
          <w:szCs w:val="22"/>
        </w:rPr>
        <w:t>在响应有效期内，成交供应商确定后，采购人或者采购代理机构按照规定应同时公告供</w:t>
      </w:r>
      <w:r>
        <w:rPr>
          <w:rFonts w:ascii="仿宋" w:hAnsi="仿宋" w:eastAsia="仿宋" w:cs="仿宋"/>
          <w:b w:val="0"/>
          <w:spacing w:val="4"/>
          <w:sz w:val="24"/>
          <w:szCs w:val="22"/>
        </w:rPr>
        <w:t>应商未成交的原因，发布成交公告，在公告成交结果的同时，向成</w:t>
      </w:r>
      <w:r>
        <w:rPr>
          <w:rFonts w:ascii="仿宋" w:hAnsi="仿宋" w:eastAsia="仿宋" w:cs="仿宋"/>
          <w:b w:val="0"/>
          <w:spacing w:val="3"/>
          <w:sz w:val="24"/>
          <w:szCs w:val="22"/>
        </w:rPr>
        <w:t>交供应商发出成交通知书，</w:t>
      </w:r>
      <w:r>
        <w:rPr>
          <w:rFonts w:ascii="仿宋" w:hAnsi="仿宋" w:eastAsia="仿宋" w:cs="仿宋"/>
          <w:b w:val="0"/>
          <w:spacing w:val="8"/>
          <w:sz w:val="24"/>
          <w:szCs w:val="22"/>
        </w:rPr>
        <w:t>成交通知书是合同的组成部分。</w:t>
      </w:r>
    </w:p>
    <w:p w14:paraId="216E6206">
      <w:pPr>
        <w:keepNext w:val="0"/>
        <w:keepLines w:val="0"/>
        <w:pageBreakBefore w:val="0"/>
        <w:widowControl w:val="0"/>
        <w:kinsoku/>
        <w:wordWrap/>
        <w:overflowPunct/>
        <w:topLinePunct/>
        <w:autoSpaceDE w:val="0"/>
        <w:autoSpaceDN w:val="0"/>
        <w:bidi w:val="0"/>
        <w:adjustRightInd w:val="0"/>
        <w:snapToGrid w:val="0"/>
        <w:spacing w:line="360" w:lineRule="auto"/>
        <w:ind w:right="0"/>
        <w:jc w:val="left"/>
        <w:textAlignment w:val="baseline"/>
        <w:outlineLvl w:val="9"/>
        <w:rPr>
          <w:rFonts w:ascii="仿宋" w:hAnsi="仿宋" w:eastAsia="仿宋" w:cs="仿宋"/>
          <w:b/>
          <w:bCs w:val="0"/>
          <w:sz w:val="24"/>
          <w:szCs w:val="22"/>
        </w:rPr>
      </w:pPr>
      <w:r>
        <w:rPr>
          <w:rFonts w:ascii="仿宋" w:hAnsi="仿宋" w:eastAsia="仿宋" w:cs="仿宋"/>
          <w:b/>
          <w:bCs w:val="0"/>
          <w:spacing w:val="4"/>
          <w:sz w:val="24"/>
          <w:szCs w:val="22"/>
        </w:rPr>
        <w:t>31.签订合同</w:t>
      </w:r>
    </w:p>
    <w:p w14:paraId="7CF13F07">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504" w:firstLineChars="200"/>
        <w:jc w:val="left"/>
        <w:textAlignment w:val="baseline"/>
        <w:rPr>
          <w:rFonts w:ascii="仿宋" w:hAnsi="仿宋" w:eastAsia="仿宋" w:cs="仿宋"/>
          <w:b w:val="0"/>
          <w:sz w:val="24"/>
          <w:szCs w:val="22"/>
        </w:rPr>
      </w:pPr>
      <w:r>
        <w:rPr>
          <w:rFonts w:ascii="仿宋" w:hAnsi="仿宋" w:eastAsia="仿宋" w:cs="仿宋"/>
          <w:b w:val="0"/>
          <w:spacing w:val="6"/>
          <w:sz w:val="24"/>
          <w:szCs w:val="22"/>
        </w:rPr>
        <w:t>31.1.成交供应商应当自发出成交通知书之日起10个工作日内，与采购人签订合同。</w:t>
      </w:r>
    </w:p>
    <w:p w14:paraId="51857558">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516" w:firstLineChars="200"/>
        <w:jc w:val="left"/>
        <w:textAlignment w:val="baseline"/>
        <w:rPr>
          <w:rFonts w:ascii="仿宋" w:hAnsi="仿宋" w:eastAsia="仿宋" w:cs="仿宋"/>
          <w:b w:val="0"/>
          <w:sz w:val="24"/>
          <w:szCs w:val="22"/>
        </w:rPr>
      </w:pPr>
      <w:r>
        <w:rPr>
          <w:rFonts w:ascii="仿宋" w:hAnsi="仿宋" w:eastAsia="仿宋" w:cs="仿宋"/>
          <w:b w:val="0"/>
          <w:spacing w:val="9"/>
          <w:sz w:val="24"/>
          <w:szCs w:val="22"/>
        </w:rPr>
        <w:t>31.2.竞争性磋商文件、成交供应商的响应文件及其澄清文件等，</w:t>
      </w:r>
      <w:r>
        <w:rPr>
          <w:rFonts w:ascii="仿宋" w:hAnsi="仿宋" w:eastAsia="仿宋" w:cs="仿宋"/>
          <w:b w:val="0"/>
          <w:spacing w:val="8"/>
          <w:sz w:val="24"/>
          <w:szCs w:val="22"/>
        </w:rPr>
        <w:t>均为签订合同的依据。</w:t>
      </w:r>
    </w:p>
    <w:p w14:paraId="5D047A76">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516" w:firstLineChars="200"/>
        <w:jc w:val="left"/>
        <w:textAlignment w:val="baseline"/>
        <w:rPr>
          <w:rFonts w:ascii="仿宋" w:hAnsi="仿宋" w:eastAsia="仿宋" w:cs="仿宋"/>
          <w:b w:val="0"/>
          <w:sz w:val="24"/>
          <w:szCs w:val="22"/>
        </w:rPr>
      </w:pPr>
      <w:r>
        <w:rPr>
          <w:rFonts w:ascii="仿宋" w:hAnsi="仿宋" w:eastAsia="仿宋" w:cs="仿宋"/>
          <w:b w:val="0"/>
          <w:spacing w:val="9"/>
          <w:sz w:val="24"/>
          <w:szCs w:val="22"/>
        </w:rPr>
        <w:t>31.3.如成交供应商拒绝与采购人签订合同的，采购人可以按照评审报告推荐的成交候选供应商名单排序，确定下一成交候选供应商为成交供应商，也可以重新开展政府采购活动。</w:t>
      </w:r>
    </w:p>
    <w:p w14:paraId="69FFCBC7">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516" w:firstLineChars="200"/>
        <w:jc w:val="left"/>
        <w:textAlignment w:val="baseline"/>
        <w:rPr>
          <w:rFonts w:ascii="仿宋" w:hAnsi="仿宋" w:eastAsia="仿宋" w:cs="仿宋"/>
          <w:b w:val="0"/>
          <w:sz w:val="24"/>
          <w:szCs w:val="22"/>
        </w:rPr>
      </w:pPr>
      <w:r>
        <w:rPr>
          <w:rFonts w:ascii="仿宋" w:hAnsi="仿宋" w:eastAsia="仿宋" w:cs="仿宋"/>
          <w:b w:val="0"/>
          <w:spacing w:val="9"/>
          <w:sz w:val="24"/>
          <w:szCs w:val="22"/>
        </w:rPr>
        <w:t>31.4.当出现法规规定的成交无效或成交结果无效情形时，采购人依规可与排名下一位的成</w:t>
      </w:r>
      <w:r>
        <w:rPr>
          <w:rFonts w:ascii="仿宋" w:hAnsi="仿宋" w:eastAsia="仿宋" w:cs="仿宋"/>
          <w:b w:val="0"/>
          <w:spacing w:val="8"/>
          <w:sz w:val="24"/>
          <w:szCs w:val="22"/>
        </w:rPr>
        <w:t>交候选供应商另行签订合同，或依法重新开展采购活动。</w:t>
      </w:r>
    </w:p>
    <w:p w14:paraId="2E06B643">
      <w:pPr>
        <w:keepNext w:val="0"/>
        <w:keepLines w:val="0"/>
        <w:pageBreakBefore w:val="0"/>
        <w:widowControl w:val="0"/>
        <w:kinsoku/>
        <w:wordWrap/>
        <w:overflowPunct/>
        <w:topLinePunct/>
        <w:autoSpaceDE w:val="0"/>
        <w:autoSpaceDN w:val="0"/>
        <w:bidi w:val="0"/>
        <w:adjustRightInd w:val="0"/>
        <w:snapToGrid w:val="0"/>
        <w:spacing w:line="360" w:lineRule="auto"/>
        <w:ind w:right="0"/>
        <w:jc w:val="left"/>
        <w:textAlignment w:val="baseline"/>
        <w:outlineLvl w:val="9"/>
        <w:rPr>
          <w:rFonts w:ascii="仿宋" w:hAnsi="仿宋" w:eastAsia="仿宋" w:cs="仿宋"/>
          <w:b/>
          <w:bCs w:val="0"/>
          <w:sz w:val="24"/>
          <w:szCs w:val="22"/>
        </w:rPr>
      </w:pPr>
      <w:r>
        <w:rPr>
          <w:rFonts w:ascii="仿宋" w:hAnsi="仿宋" w:eastAsia="仿宋" w:cs="仿宋"/>
          <w:b/>
          <w:bCs w:val="0"/>
          <w:spacing w:val="4"/>
          <w:sz w:val="24"/>
          <w:szCs w:val="22"/>
        </w:rPr>
        <w:t>32.履约保证金</w:t>
      </w:r>
    </w:p>
    <w:p w14:paraId="37A37D81">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516" w:firstLineChars="200"/>
        <w:jc w:val="left"/>
        <w:textAlignment w:val="baseline"/>
        <w:rPr>
          <w:rFonts w:ascii="仿宋" w:hAnsi="仿宋" w:eastAsia="仿宋" w:cs="仿宋"/>
          <w:b w:val="0"/>
          <w:sz w:val="24"/>
          <w:szCs w:val="22"/>
        </w:rPr>
      </w:pPr>
      <w:r>
        <w:rPr>
          <w:rFonts w:ascii="仿宋" w:hAnsi="仿宋" w:eastAsia="仿宋" w:cs="仿宋"/>
          <w:b w:val="0"/>
          <w:spacing w:val="9"/>
          <w:sz w:val="24"/>
          <w:szCs w:val="22"/>
        </w:rPr>
        <w:t>32.1.如果需要履约保证金，成交供应商应按照供应商须知资料表规定向采购人缴纳履约保</w:t>
      </w:r>
      <w:r>
        <w:rPr>
          <w:rFonts w:ascii="仿宋" w:hAnsi="仿宋" w:eastAsia="仿宋" w:cs="仿宋"/>
          <w:b w:val="0"/>
          <w:spacing w:val="1"/>
          <w:sz w:val="24"/>
          <w:szCs w:val="22"/>
        </w:rPr>
        <w:t>证金。</w:t>
      </w:r>
    </w:p>
    <w:p w14:paraId="3945C10F">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504" w:firstLineChars="200"/>
        <w:jc w:val="left"/>
        <w:textAlignment w:val="baseline"/>
        <w:rPr>
          <w:rFonts w:ascii="仿宋" w:hAnsi="仿宋" w:eastAsia="仿宋" w:cs="仿宋"/>
          <w:b w:val="0"/>
          <w:sz w:val="24"/>
          <w:szCs w:val="22"/>
        </w:rPr>
      </w:pPr>
      <w:r>
        <w:rPr>
          <w:rFonts w:ascii="仿宋" w:hAnsi="仿宋" w:eastAsia="仿宋" w:cs="仿宋"/>
          <w:b w:val="0"/>
          <w:spacing w:val="6"/>
          <w:sz w:val="24"/>
          <w:szCs w:val="22"/>
        </w:rPr>
        <w:t>32.2.政府采购利用担保试点范围内的项目，除32.1规定的情形外，成交供应商也可以按照财政部门的规定，向采购人提供合格的履约担保函。</w:t>
      </w:r>
    </w:p>
    <w:p w14:paraId="569B564A">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516" w:firstLineChars="200"/>
        <w:jc w:val="left"/>
        <w:textAlignment w:val="baseline"/>
        <w:rPr>
          <w:rFonts w:ascii="仿宋" w:hAnsi="仿宋" w:eastAsia="仿宋" w:cs="仿宋"/>
          <w:b w:val="0"/>
          <w:sz w:val="24"/>
          <w:szCs w:val="22"/>
        </w:rPr>
      </w:pPr>
      <w:r>
        <w:rPr>
          <w:rFonts w:ascii="仿宋" w:hAnsi="仿宋" w:eastAsia="仿宋" w:cs="仿宋"/>
          <w:b w:val="0"/>
          <w:spacing w:val="9"/>
          <w:sz w:val="24"/>
          <w:szCs w:val="22"/>
        </w:rPr>
        <w:t>32.3.如果成交供应商没有按照上述履约保证金的规定执行，将视为放弃成交资格。在此情况下，采购人可依规确定下一候选人为成交供应商，也可以重新开展采购活动。</w:t>
      </w:r>
    </w:p>
    <w:p w14:paraId="5C01D584">
      <w:pPr>
        <w:keepNext w:val="0"/>
        <w:keepLines w:val="0"/>
        <w:pageBreakBefore w:val="0"/>
        <w:widowControl w:val="0"/>
        <w:kinsoku/>
        <w:wordWrap/>
        <w:overflowPunct/>
        <w:topLinePunct/>
        <w:autoSpaceDE w:val="0"/>
        <w:autoSpaceDN w:val="0"/>
        <w:bidi w:val="0"/>
        <w:adjustRightInd w:val="0"/>
        <w:snapToGrid w:val="0"/>
        <w:spacing w:line="360" w:lineRule="auto"/>
        <w:ind w:right="0"/>
        <w:jc w:val="left"/>
        <w:textAlignment w:val="baseline"/>
        <w:outlineLvl w:val="9"/>
        <w:rPr>
          <w:rFonts w:ascii="仿宋" w:hAnsi="仿宋" w:eastAsia="仿宋" w:cs="仿宋"/>
          <w:b/>
          <w:bCs w:val="0"/>
          <w:sz w:val="24"/>
          <w:szCs w:val="22"/>
        </w:rPr>
      </w:pPr>
      <w:r>
        <w:rPr>
          <w:rFonts w:ascii="仿宋" w:hAnsi="仿宋" w:eastAsia="仿宋" w:cs="仿宋"/>
          <w:b/>
          <w:bCs w:val="0"/>
          <w:spacing w:val="6"/>
          <w:sz w:val="24"/>
          <w:szCs w:val="22"/>
        </w:rPr>
        <w:t>33.政府采购信用担保</w:t>
      </w:r>
    </w:p>
    <w:p w14:paraId="6CE006FF">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508" w:firstLineChars="200"/>
        <w:jc w:val="left"/>
        <w:textAlignment w:val="baseline"/>
        <w:rPr>
          <w:rFonts w:ascii="仿宋" w:hAnsi="仿宋" w:eastAsia="仿宋" w:cs="仿宋"/>
          <w:b w:val="0"/>
          <w:sz w:val="24"/>
          <w:szCs w:val="22"/>
        </w:rPr>
      </w:pPr>
      <w:r>
        <w:rPr>
          <w:rFonts w:ascii="仿宋" w:hAnsi="仿宋" w:eastAsia="仿宋" w:cs="仿宋"/>
          <w:b w:val="0"/>
          <w:spacing w:val="7"/>
          <w:sz w:val="24"/>
          <w:szCs w:val="22"/>
        </w:rPr>
        <w:t>33.1.如属于政府采购信用担保试点范围内，中小型企业供应商可以自由按照财</w:t>
      </w:r>
      <w:r>
        <w:rPr>
          <w:rFonts w:ascii="仿宋" w:hAnsi="仿宋" w:eastAsia="仿宋" w:cs="仿宋"/>
          <w:b w:val="0"/>
          <w:spacing w:val="6"/>
          <w:sz w:val="24"/>
          <w:szCs w:val="22"/>
        </w:rPr>
        <w:t>政部门的规</w:t>
      </w:r>
      <w:r>
        <w:rPr>
          <w:rFonts w:ascii="仿宋" w:hAnsi="仿宋" w:eastAsia="仿宋" w:cs="仿宋"/>
          <w:b w:val="0"/>
          <w:spacing w:val="8"/>
          <w:sz w:val="24"/>
          <w:szCs w:val="22"/>
        </w:rPr>
        <w:t>定，采用磋商担保、履约担保和融资担保。</w:t>
      </w:r>
    </w:p>
    <w:p w14:paraId="077BC96B">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516" w:firstLineChars="200"/>
        <w:jc w:val="left"/>
        <w:textAlignment w:val="baseline"/>
        <w:rPr>
          <w:rFonts w:ascii="仿宋" w:hAnsi="仿宋" w:eastAsia="仿宋" w:cs="仿宋"/>
          <w:b w:val="0"/>
          <w:sz w:val="24"/>
          <w:szCs w:val="22"/>
        </w:rPr>
      </w:pPr>
      <w:r>
        <w:rPr>
          <w:rFonts w:ascii="仿宋" w:hAnsi="仿宋" w:eastAsia="仿宋" w:cs="仿宋"/>
          <w:b w:val="0"/>
          <w:spacing w:val="9"/>
          <w:sz w:val="24"/>
          <w:szCs w:val="22"/>
        </w:rPr>
        <w:t>33.3.成交供应商可以采取融资担保的</w:t>
      </w:r>
      <w:r>
        <w:rPr>
          <w:rFonts w:ascii="仿宋" w:hAnsi="仿宋" w:eastAsia="仿宋" w:cs="仿宋"/>
          <w:b w:val="0"/>
          <w:spacing w:val="8"/>
          <w:sz w:val="24"/>
          <w:szCs w:val="22"/>
        </w:rPr>
        <w:t>形式为政府采购项目履约进行融资。</w:t>
      </w:r>
    </w:p>
    <w:p w14:paraId="2C385759">
      <w:pPr>
        <w:keepNext w:val="0"/>
        <w:keepLines w:val="0"/>
        <w:pageBreakBefore w:val="0"/>
        <w:widowControl w:val="0"/>
        <w:kinsoku/>
        <w:wordWrap/>
        <w:overflowPunct/>
        <w:topLinePunct/>
        <w:autoSpaceDE w:val="0"/>
        <w:autoSpaceDN w:val="0"/>
        <w:bidi w:val="0"/>
        <w:adjustRightInd w:val="0"/>
        <w:snapToGrid w:val="0"/>
        <w:spacing w:line="360" w:lineRule="auto"/>
        <w:ind w:right="0"/>
        <w:jc w:val="left"/>
        <w:textAlignment w:val="baseline"/>
        <w:outlineLvl w:val="9"/>
        <w:rPr>
          <w:rFonts w:ascii="仿宋" w:hAnsi="仿宋" w:eastAsia="仿宋" w:cs="仿宋"/>
          <w:b/>
          <w:bCs w:val="0"/>
          <w:sz w:val="24"/>
          <w:szCs w:val="22"/>
        </w:rPr>
      </w:pPr>
      <w:r>
        <w:rPr>
          <w:rFonts w:ascii="仿宋" w:hAnsi="仿宋" w:eastAsia="仿宋" w:cs="仿宋"/>
          <w:b/>
          <w:bCs w:val="0"/>
          <w:spacing w:val="4"/>
          <w:sz w:val="24"/>
          <w:szCs w:val="22"/>
        </w:rPr>
        <w:t>34.预付款</w:t>
      </w:r>
    </w:p>
    <w:p w14:paraId="6D92D600">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516" w:firstLineChars="200"/>
        <w:jc w:val="left"/>
        <w:textAlignment w:val="baseline"/>
        <w:rPr>
          <w:rFonts w:ascii="仿宋" w:hAnsi="仿宋" w:eastAsia="仿宋" w:cs="仿宋"/>
          <w:b w:val="0"/>
          <w:sz w:val="24"/>
          <w:szCs w:val="22"/>
        </w:rPr>
      </w:pPr>
      <w:r>
        <w:rPr>
          <w:rFonts w:ascii="仿宋" w:hAnsi="仿宋" w:eastAsia="仿宋" w:cs="仿宋"/>
          <w:b w:val="0"/>
          <w:spacing w:val="9"/>
          <w:sz w:val="24"/>
          <w:szCs w:val="22"/>
        </w:rPr>
        <w:t>34.1.预付款是在指政府采购合同签订后、履行前，采购人向成交供应商预先支付部分合同</w:t>
      </w:r>
      <w:r>
        <w:rPr>
          <w:rFonts w:ascii="仿宋" w:hAnsi="仿宋" w:eastAsia="仿宋" w:cs="仿宋"/>
          <w:b w:val="0"/>
          <w:spacing w:val="8"/>
          <w:sz w:val="24"/>
          <w:szCs w:val="22"/>
        </w:rPr>
        <w:t>款项。预付款详见付款方式。</w:t>
      </w:r>
    </w:p>
    <w:p w14:paraId="38C69534">
      <w:pPr>
        <w:keepNext w:val="0"/>
        <w:keepLines w:val="0"/>
        <w:pageBreakBefore w:val="0"/>
        <w:widowControl w:val="0"/>
        <w:kinsoku/>
        <w:wordWrap/>
        <w:overflowPunct/>
        <w:topLinePunct/>
        <w:autoSpaceDE w:val="0"/>
        <w:autoSpaceDN w:val="0"/>
        <w:bidi w:val="0"/>
        <w:adjustRightInd w:val="0"/>
        <w:snapToGrid w:val="0"/>
        <w:spacing w:line="360" w:lineRule="auto"/>
        <w:ind w:right="0"/>
        <w:jc w:val="left"/>
        <w:textAlignment w:val="baseline"/>
        <w:outlineLvl w:val="9"/>
        <w:rPr>
          <w:rFonts w:ascii="仿宋" w:hAnsi="仿宋" w:eastAsia="仿宋" w:cs="仿宋"/>
          <w:b/>
          <w:bCs w:val="0"/>
          <w:sz w:val="24"/>
          <w:szCs w:val="22"/>
        </w:rPr>
      </w:pPr>
      <w:r>
        <w:rPr>
          <w:rFonts w:ascii="仿宋" w:hAnsi="仿宋" w:eastAsia="仿宋" w:cs="仿宋"/>
          <w:b/>
          <w:bCs w:val="0"/>
          <w:spacing w:val="5"/>
          <w:sz w:val="24"/>
          <w:szCs w:val="22"/>
        </w:rPr>
        <w:t>35.廉洁自律规定</w:t>
      </w:r>
    </w:p>
    <w:p w14:paraId="2D8BE8C4">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516" w:firstLineChars="200"/>
        <w:jc w:val="left"/>
        <w:textAlignment w:val="baseline"/>
        <w:rPr>
          <w:rFonts w:ascii="仿宋" w:hAnsi="仿宋" w:eastAsia="仿宋" w:cs="仿宋"/>
          <w:b w:val="0"/>
          <w:sz w:val="24"/>
          <w:szCs w:val="22"/>
        </w:rPr>
      </w:pPr>
      <w:r>
        <w:rPr>
          <w:rFonts w:ascii="仿宋" w:hAnsi="仿宋" w:eastAsia="仿宋" w:cs="仿宋"/>
          <w:b w:val="0"/>
          <w:spacing w:val="9"/>
          <w:sz w:val="24"/>
          <w:szCs w:val="22"/>
        </w:rPr>
        <w:t>35.1.采购代理机构工作人员不得与采购人、供应</w:t>
      </w:r>
      <w:r>
        <w:rPr>
          <w:rFonts w:ascii="仿宋" w:hAnsi="仿宋" w:eastAsia="仿宋" w:cs="仿宋"/>
          <w:b w:val="0"/>
          <w:spacing w:val="8"/>
          <w:sz w:val="24"/>
          <w:szCs w:val="22"/>
        </w:rPr>
        <w:t>商恶意串通操纵政府采购活动。</w:t>
      </w:r>
    </w:p>
    <w:p w14:paraId="6B9C5AC6">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516" w:firstLineChars="200"/>
        <w:jc w:val="left"/>
        <w:textAlignment w:val="baseline"/>
        <w:rPr>
          <w:rFonts w:ascii="仿宋" w:hAnsi="仿宋" w:eastAsia="仿宋" w:cs="仿宋"/>
          <w:b w:val="0"/>
          <w:sz w:val="24"/>
          <w:szCs w:val="22"/>
        </w:rPr>
      </w:pPr>
      <w:r>
        <w:rPr>
          <w:rFonts w:ascii="仿宋" w:hAnsi="仿宋" w:eastAsia="仿宋" w:cs="仿宋"/>
          <w:b w:val="0"/>
          <w:spacing w:val="9"/>
          <w:sz w:val="24"/>
          <w:szCs w:val="22"/>
        </w:rPr>
        <w:t>35.2.采购代理机构工作人员不得接受采购人或者供应商组织的宴请、旅游、娱乐，不得收受礼品、现金、有价证券等，不得向采购人或者供应商报销应当由个人承担的费用。</w:t>
      </w:r>
    </w:p>
    <w:p w14:paraId="43B7B17C">
      <w:pPr>
        <w:keepNext w:val="0"/>
        <w:keepLines w:val="0"/>
        <w:pageBreakBefore w:val="0"/>
        <w:widowControl w:val="0"/>
        <w:kinsoku/>
        <w:wordWrap/>
        <w:overflowPunct/>
        <w:topLinePunct/>
        <w:autoSpaceDE w:val="0"/>
        <w:autoSpaceDN w:val="0"/>
        <w:bidi w:val="0"/>
        <w:adjustRightInd w:val="0"/>
        <w:snapToGrid w:val="0"/>
        <w:spacing w:line="360" w:lineRule="auto"/>
        <w:ind w:right="0"/>
        <w:jc w:val="left"/>
        <w:textAlignment w:val="baseline"/>
        <w:outlineLvl w:val="9"/>
        <w:rPr>
          <w:rFonts w:ascii="仿宋" w:hAnsi="仿宋" w:eastAsia="仿宋" w:cs="仿宋"/>
          <w:b/>
          <w:bCs w:val="0"/>
          <w:sz w:val="24"/>
          <w:szCs w:val="22"/>
        </w:rPr>
      </w:pPr>
      <w:r>
        <w:rPr>
          <w:rFonts w:ascii="仿宋" w:hAnsi="仿宋" w:eastAsia="仿宋" w:cs="仿宋"/>
          <w:b/>
          <w:bCs w:val="0"/>
          <w:spacing w:val="4"/>
          <w:sz w:val="24"/>
          <w:szCs w:val="22"/>
        </w:rPr>
        <w:t>36.人员回避</w:t>
      </w:r>
    </w:p>
    <w:p w14:paraId="1BA85A85">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508" w:firstLineChars="200"/>
        <w:jc w:val="left"/>
        <w:textAlignment w:val="baseline"/>
        <w:rPr>
          <w:rFonts w:ascii="仿宋" w:hAnsi="仿宋" w:eastAsia="仿宋" w:cs="仿宋"/>
          <w:b w:val="0"/>
          <w:sz w:val="24"/>
          <w:szCs w:val="22"/>
        </w:rPr>
      </w:pPr>
      <w:r>
        <w:rPr>
          <w:rFonts w:ascii="仿宋" w:hAnsi="仿宋" w:eastAsia="仿宋" w:cs="仿宋"/>
          <w:b w:val="0"/>
          <w:spacing w:val="7"/>
          <w:sz w:val="24"/>
          <w:szCs w:val="22"/>
        </w:rPr>
        <w:t>潜在供应商认为竞争性磋商文件使自己的权益受到损害的，供应商认为采购人员、采购代理机构工作人员及其相关人员有法律法规所列与其他供应商有利害关系的，可以向采购人</w:t>
      </w:r>
      <w:r>
        <w:rPr>
          <w:rFonts w:ascii="仿宋" w:hAnsi="仿宋" w:eastAsia="仿宋" w:cs="仿宋"/>
          <w:b w:val="0"/>
          <w:spacing w:val="8"/>
          <w:sz w:val="24"/>
          <w:szCs w:val="22"/>
        </w:rPr>
        <w:t>或采购代理机构书面提出回避申请，并说明理由。</w:t>
      </w:r>
    </w:p>
    <w:p w14:paraId="60068E3C">
      <w:pPr>
        <w:keepNext w:val="0"/>
        <w:keepLines w:val="0"/>
        <w:pageBreakBefore w:val="0"/>
        <w:widowControl w:val="0"/>
        <w:kinsoku/>
        <w:wordWrap/>
        <w:overflowPunct/>
        <w:topLinePunct/>
        <w:autoSpaceDE w:val="0"/>
        <w:autoSpaceDN w:val="0"/>
        <w:bidi w:val="0"/>
        <w:adjustRightInd w:val="0"/>
        <w:snapToGrid w:val="0"/>
        <w:spacing w:line="360" w:lineRule="auto"/>
        <w:ind w:right="0"/>
        <w:jc w:val="left"/>
        <w:textAlignment w:val="baseline"/>
        <w:outlineLvl w:val="9"/>
        <w:rPr>
          <w:rFonts w:ascii="仿宋" w:hAnsi="仿宋" w:eastAsia="仿宋" w:cs="仿宋"/>
          <w:b/>
          <w:bCs w:val="0"/>
          <w:sz w:val="24"/>
          <w:szCs w:val="22"/>
        </w:rPr>
      </w:pPr>
      <w:r>
        <w:rPr>
          <w:rFonts w:ascii="仿宋" w:hAnsi="仿宋" w:eastAsia="仿宋" w:cs="仿宋"/>
          <w:b/>
          <w:bCs w:val="0"/>
          <w:spacing w:val="4"/>
          <w:sz w:val="24"/>
          <w:szCs w:val="22"/>
        </w:rPr>
        <w:t>37.质疑与接收</w:t>
      </w:r>
    </w:p>
    <w:p w14:paraId="7391425A">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516" w:firstLineChars="200"/>
        <w:jc w:val="left"/>
        <w:textAlignment w:val="baseline"/>
        <w:rPr>
          <w:rFonts w:ascii="仿宋" w:hAnsi="仿宋" w:eastAsia="仿宋" w:cs="仿宋"/>
          <w:b w:val="0"/>
          <w:sz w:val="24"/>
          <w:szCs w:val="22"/>
        </w:rPr>
      </w:pPr>
      <w:r>
        <w:rPr>
          <w:rFonts w:ascii="仿宋" w:hAnsi="仿宋" w:eastAsia="仿宋" w:cs="仿宋"/>
          <w:b w:val="0"/>
          <w:spacing w:val="9"/>
          <w:sz w:val="24"/>
          <w:szCs w:val="22"/>
        </w:rPr>
        <w:t>37.1.供应商认为竞争性磋商文件、磋商过程和成交结果使自己的权益受到损害的，可以根</w:t>
      </w:r>
      <w:r>
        <w:rPr>
          <w:rFonts w:ascii="仿宋" w:hAnsi="仿宋" w:eastAsia="仿宋" w:cs="仿宋"/>
          <w:b w:val="0"/>
          <w:spacing w:val="7"/>
          <w:sz w:val="24"/>
          <w:szCs w:val="22"/>
        </w:rPr>
        <w:t>据《中华人民共和国政府采购法》、《中华人民共和国政府采购法实施条例》和《政府采购</w:t>
      </w:r>
      <w:r>
        <w:rPr>
          <w:rFonts w:ascii="仿宋" w:hAnsi="仿宋" w:eastAsia="仿宋" w:cs="仿宋"/>
          <w:b w:val="0"/>
          <w:spacing w:val="9"/>
          <w:sz w:val="24"/>
          <w:szCs w:val="22"/>
        </w:rPr>
        <w:t>质疑和投诉办法》的有关规定，依法向采购人或其委托的采购代理机构提出质疑。</w:t>
      </w:r>
    </w:p>
    <w:p w14:paraId="0802B730">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516" w:firstLineChars="200"/>
        <w:jc w:val="left"/>
        <w:textAlignment w:val="baseline"/>
        <w:rPr>
          <w:rFonts w:ascii="仿宋" w:hAnsi="仿宋" w:eastAsia="仿宋" w:cs="仿宋"/>
          <w:b w:val="0"/>
          <w:sz w:val="24"/>
          <w:szCs w:val="22"/>
        </w:rPr>
      </w:pPr>
      <w:r>
        <w:rPr>
          <w:rFonts w:ascii="仿宋" w:hAnsi="仿宋" w:eastAsia="仿宋" w:cs="仿宋"/>
          <w:b w:val="0"/>
          <w:spacing w:val="9"/>
          <w:sz w:val="24"/>
          <w:szCs w:val="22"/>
        </w:rPr>
        <w:t>37.2.质疑供应商应按照财政部制定的《政府采购质疑函范本》格式（可从财政部官方网站</w:t>
      </w:r>
      <w:r>
        <w:rPr>
          <w:rFonts w:ascii="仿宋" w:hAnsi="仿宋" w:eastAsia="仿宋" w:cs="仿宋"/>
          <w:b w:val="0"/>
          <w:spacing w:val="7"/>
          <w:sz w:val="24"/>
          <w:szCs w:val="22"/>
        </w:rPr>
        <w:t>下载）和《政府采购质疑和投诉办法》的要求，在法定质疑期内以书面形式提出质疑，针对同一采购程序环节的质疑应一次性提出。超出法定质疑期的、重复提出的、分次提出的或内</w:t>
      </w:r>
      <w:r>
        <w:rPr>
          <w:rFonts w:ascii="仿宋" w:hAnsi="仿宋" w:eastAsia="仿宋" w:cs="仿宋"/>
          <w:b w:val="0"/>
          <w:spacing w:val="9"/>
          <w:sz w:val="24"/>
          <w:szCs w:val="22"/>
        </w:rPr>
        <w:t>容、形式不符合《政府采购质疑和投诉办法》的，质疑供应商将依法承担不利后果。</w:t>
      </w:r>
    </w:p>
    <w:p w14:paraId="65CFFBB7">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512" w:firstLineChars="200"/>
        <w:jc w:val="left"/>
        <w:textAlignment w:val="baseline"/>
        <w:rPr>
          <w:rFonts w:ascii="仿宋" w:hAnsi="仿宋" w:eastAsia="仿宋" w:cs="仿宋"/>
          <w:b w:val="0"/>
          <w:sz w:val="24"/>
          <w:szCs w:val="22"/>
        </w:rPr>
      </w:pPr>
      <w:r>
        <w:rPr>
          <w:rFonts w:ascii="仿宋" w:hAnsi="仿宋" w:eastAsia="仿宋" w:cs="仿宋"/>
          <w:b w:val="0"/>
          <w:spacing w:val="8"/>
          <w:sz w:val="24"/>
          <w:szCs w:val="22"/>
        </w:rPr>
        <w:t>37.3.采购人或采购代理机构质疑函接收部门、联系电话和通讯地址：</w:t>
      </w:r>
    </w:p>
    <w:p w14:paraId="33101BD5">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508" w:firstLineChars="200"/>
        <w:jc w:val="left"/>
        <w:textAlignment w:val="baseline"/>
        <w:rPr>
          <w:rFonts w:hint="eastAsia" w:ascii="仿宋" w:hAnsi="仿宋" w:eastAsia="仿宋" w:cs="仿宋"/>
          <w:b w:val="0"/>
          <w:sz w:val="24"/>
          <w:szCs w:val="22"/>
          <w:lang w:val="en-US" w:eastAsia="zh-CN"/>
        </w:rPr>
      </w:pPr>
      <w:r>
        <w:rPr>
          <w:rFonts w:ascii="仿宋" w:hAnsi="仿宋" w:eastAsia="仿宋" w:cs="仿宋"/>
          <w:b w:val="0"/>
          <w:spacing w:val="7"/>
          <w:sz w:val="24"/>
          <w:szCs w:val="22"/>
        </w:rPr>
        <w:t>联系部门：</w:t>
      </w:r>
      <w:r>
        <w:rPr>
          <w:rFonts w:hint="eastAsia" w:ascii="仿宋" w:hAnsi="仿宋" w:eastAsia="仿宋" w:cs="仿宋"/>
          <w:b w:val="0"/>
          <w:spacing w:val="7"/>
          <w:sz w:val="24"/>
          <w:szCs w:val="22"/>
          <w:u w:val="single" w:color="auto"/>
          <w:lang w:eastAsia="zh-CN"/>
        </w:rPr>
        <w:t>天宇工程咨询有限公司</w:t>
      </w:r>
    </w:p>
    <w:p w14:paraId="4D08F82B">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500" w:firstLineChars="200"/>
        <w:jc w:val="left"/>
        <w:textAlignment w:val="baseline"/>
        <w:rPr>
          <w:rFonts w:hint="eastAsia" w:ascii="仿宋" w:hAnsi="仿宋" w:eastAsia="仿宋" w:cs="仿宋"/>
          <w:b w:val="0"/>
          <w:sz w:val="24"/>
          <w:szCs w:val="22"/>
          <w:lang w:eastAsia="zh-CN"/>
        </w:rPr>
      </w:pPr>
      <w:r>
        <w:rPr>
          <w:rFonts w:ascii="仿宋" w:hAnsi="仿宋" w:eastAsia="仿宋" w:cs="仿宋"/>
          <w:b w:val="0"/>
          <w:spacing w:val="5"/>
          <w:sz w:val="24"/>
          <w:szCs w:val="22"/>
        </w:rPr>
        <w:t>联系电话：</w:t>
      </w:r>
      <w:r>
        <w:rPr>
          <w:rFonts w:ascii="仿宋" w:hAnsi="仿宋" w:eastAsia="仿宋" w:cs="仿宋"/>
          <w:b w:val="0"/>
          <w:spacing w:val="5"/>
          <w:sz w:val="24"/>
          <w:szCs w:val="22"/>
          <w:u w:val="single" w:color="auto"/>
        </w:rPr>
        <w:t>同公告联系人电话</w:t>
      </w:r>
    </w:p>
    <w:p w14:paraId="3E664683">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524" w:firstLineChars="200"/>
        <w:jc w:val="left"/>
        <w:textAlignment w:val="baseline"/>
        <w:rPr>
          <w:rFonts w:hint="eastAsia" w:ascii="仿宋" w:hAnsi="仿宋" w:eastAsia="仿宋" w:cs="仿宋"/>
          <w:b w:val="0"/>
          <w:sz w:val="24"/>
          <w:szCs w:val="22"/>
          <w:lang w:eastAsia="zh-CN"/>
        </w:rPr>
      </w:pPr>
      <w:r>
        <w:rPr>
          <w:rFonts w:ascii="仿宋" w:hAnsi="仿宋" w:eastAsia="仿宋" w:cs="仿宋"/>
          <w:b w:val="0"/>
          <w:spacing w:val="11"/>
          <w:sz w:val="24"/>
          <w:szCs w:val="22"/>
        </w:rPr>
        <w:t>通讯地址：</w:t>
      </w:r>
      <w:r>
        <w:rPr>
          <w:rFonts w:hint="eastAsia" w:ascii="仿宋" w:hAnsi="仿宋" w:eastAsia="仿宋" w:cs="仿宋"/>
          <w:b w:val="0"/>
          <w:spacing w:val="11"/>
          <w:sz w:val="24"/>
          <w:szCs w:val="22"/>
          <w:u w:val="single" w:color="auto"/>
          <w:lang w:eastAsia="zh-CN"/>
        </w:rPr>
        <w:t>济南市高新区舜华路2000号怡科产业基地9-901</w:t>
      </w:r>
    </w:p>
    <w:p w14:paraId="1229E119">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500" w:firstLineChars="200"/>
        <w:jc w:val="left"/>
        <w:textAlignment w:val="baseline"/>
        <w:rPr>
          <w:rFonts w:hint="eastAsia" w:ascii="仿宋" w:hAnsi="仿宋" w:eastAsia="仿宋" w:cs="仿宋"/>
          <w:b w:val="0"/>
          <w:sz w:val="24"/>
          <w:szCs w:val="22"/>
          <w:lang w:eastAsia="zh-CN"/>
        </w:rPr>
      </w:pPr>
      <w:r>
        <w:rPr>
          <w:rFonts w:ascii="仿宋" w:hAnsi="仿宋" w:eastAsia="仿宋" w:cs="仿宋"/>
          <w:b w:val="0"/>
          <w:spacing w:val="5"/>
          <w:sz w:val="24"/>
          <w:szCs w:val="22"/>
        </w:rPr>
        <w:t>邮箱地址：</w:t>
      </w:r>
      <w:r>
        <w:rPr>
          <w:rFonts w:hint="eastAsia" w:ascii="仿宋" w:hAnsi="仿宋" w:eastAsia="仿宋" w:cs="仿宋"/>
          <w:b w:val="0"/>
          <w:spacing w:val="8"/>
          <w:sz w:val="24"/>
          <w:szCs w:val="22"/>
          <w:u w:val="single" w:color="auto"/>
          <w:lang w:val="en-US" w:eastAsia="zh-CN"/>
        </w:rPr>
        <w:t>shandongtianyuhz</w:t>
      </w:r>
      <w:r>
        <w:rPr>
          <w:rFonts w:ascii="仿宋" w:hAnsi="仿宋" w:eastAsia="仿宋" w:cs="仿宋"/>
          <w:b w:val="0"/>
          <w:spacing w:val="5"/>
          <w:sz w:val="24"/>
          <w:szCs w:val="22"/>
          <w:u w:val="single" w:color="auto"/>
        </w:rPr>
        <w:t>@163.</w:t>
      </w:r>
      <w:r>
        <w:rPr>
          <w:rFonts w:ascii="仿宋" w:hAnsi="仿宋" w:eastAsia="仿宋" w:cs="仿宋"/>
          <w:b w:val="0"/>
          <w:sz w:val="24"/>
          <w:szCs w:val="22"/>
          <w:u w:val="single" w:color="auto"/>
        </w:rPr>
        <w:t>com</w:t>
      </w:r>
    </w:p>
    <w:p w14:paraId="31AB10A6">
      <w:pPr>
        <w:keepNext w:val="0"/>
        <w:keepLines w:val="0"/>
        <w:pageBreakBefore w:val="0"/>
        <w:widowControl w:val="0"/>
        <w:kinsoku/>
        <w:wordWrap/>
        <w:overflowPunct/>
        <w:topLinePunct/>
        <w:autoSpaceDE w:val="0"/>
        <w:autoSpaceDN w:val="0"/>
        <w:bidi w:val="0"/>
        <w:adjustRightInd w:val="0"/>
        <w:snapToGrid w:val="0"/>
        <w:spacing w:line="360" w:lineRule="auto"/>
        <w:ind w:right="0"/>
        <w:jc w:val="left"/>
        <w:textAlignment w:val="baseline"/>
        <w:outlineLvl w:val="9"/>
        <w:rPr>
          <w:rFonts w:ascii="仿宋" w:hAnsi="仿宋" w:eastAsia="仿宋" w:cs="仿宋"/>
          <w:b/>
          <w:bCs w:val="0"/>
          <w:sz w:val="24"/>
          <w:szCs w:val="22"/>
        </w:rPr>
      </w:pPr>
      <w:bookmarkStart w:id="11" w:name="bookmark18"/>
      <w:bookmarkEnd w:id="11"/>
      <w:r>
        <w:rPr>
          <w:rFonts w:ascii="仿宋" w:hAnsi="仿宋" w:eastAsia="仿宋" w:cs="仿宋"/>
          <w:b/>
          <w:bCs w:val="0"/>
          <w:spacing w:val="6"/>
          <w:sz w:val="24"/>
          <w:szCs w:val="22"/>
        </w:rPr>
        <w:t>38.项目其他相关费用</w:t>
      </w:r>
    </w:p>
    <w:p w14:paraId="5DE8AC01">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504" w:firstLineChars="200"/>
        <w:jc w:val="left"/>
        <w:textAlignment w:val="baseline"/>
        <w:rPr>
          <w:rFonts w:ascii="仿宋" w:hAnsi="仿宋" w:eastAsia="仿宋" w:cs="仿宋"/>
          <w:b w:val="0"/>
          <w:spacing w:val="2"/>
          <w:sz w:val="24"/>
          <w:szCs w:val="22"/>
        </w:rPr>
      </w:pPr>
      <w:r>
        <w:rPr>
          <w:rFonts w:ascii="仿宋" w:hAnsi="仿宋" w:eastAsia="仿宋" w:cs="仿宋"/>
          <w:b w:val="0"/>
          <w:spacing w:val="6"/>
          <w:sz w:val="24"/>
          <w:szCs w:val="22"/>
        </w:rPr>
        <w:t>38.1.代理服务费：</w:t>
      </w:r>
      <w:r>
        <w:rPr>
          <w:rFonts w:hint="eastAsia" w:ascii="仿宋" w:hAnsi="仿宋" w:eastAsia="仿宋" w:cs="仿宋"/>
          <w:b w:val="0"/>
          <w:spacing w:val="6"/>
          <w:sz w:val="24"/>
          <w:szCs w:val="22"/>
        </w:rPr>
        <w:t>本项目</w:t>
      </w:r>
      <w:r>
        <w:rPr>
          <w:rFonts w:hint="eastAsia" w:ascii="仿宋" w:hAnsi="仿宋" w:eastAsia="仿宋" w:cs="仿宋"/>
          <w:b w:val="0"/>
          <w:spacing w:val="6"/>
          <w:sz w:val="24"/>
          <w:szCs w:val="22"/>
          <w:lang w:val="en-US" w:eastAsia="zh-CN"/>
        </w:rPr>
        <w:t>采购</w:t>
      </w:r>
      <w:r>
        <w:rPr>
          <w:rFonts w:hint="eastAsia" w:ascii="仿宋" w:hAnsi="仿宋" w:eastAsia="仿宋" w:cs="仿宋"/>
          <w:b w:val="0"/>
          <w:spacing w:val="6"/>
          <w:sz w:val="24"/>
          <w:szCs w:val="22"/>
        </w:rPr>
        <w:t>代理费参考《国家发展计划委员会文件》计价格[2002]1980号文件计取</w:t>
      </w:r>
      <w:r>
        <w:rPr>
          <w:rFonts w:ascii="仿宋" w:hAnsi="仿宋" w:eastAsia="仿宋" w:cs="仿宋"/>
          <w:b w:val="0"/>
          <w:spacing w:val="6"/>
          <w:sz w:val="24"/>
          <w:szCs w:val="22"/>
        </w:rPr>
        <w:t>。</w:t>
      </w:r>
      <w:r>
        <w:rPr>
          <w:rFonts w:ascii="仿宋" w:hAnsi="仿宋" w:eastAsia="仿宋" w:cs="仿宋"/>
          <w:b w:val="0"/>
          <w:spacing w:val="8"/>
          <w:sz w:val="24"/>
          <w:szCs w:val="22"/>
        </w:rPr>
        <w:t>供应商需综合考虑计入报价（不单独列项</w:t>
      </w:r>
      <w:r>
        <w:rPr>
          <w:rFonts w:ascii="仿宋" w:hAnsi="仿宋" w:eastAsia="仿宋" w:cs="仿宋"/>
          <w:b w:val="0"/>
          <w:spacing w:val="13"/>
          <w:sz w:val="24"/>
          <w:szCs w:val="22"/>
        </w:rPr>
        <w:t>），</w:t>
      </w:r>
      <w:r>
        <w:rPr>
          <w:rFonts w:ascii="仿宋" w:hAnsi="仿宋" w:eastAsia="仿宋" w:cs="仿宋"/>
          <w:b w:val="0"/>
          <w:spacing w:val="8"/>
          <w:sz w:val="24"/>
          <w:szCs w:val="22"/>
        </w:rPr>
        <w:t>由成交供应商在领取成交通知</w:t>
      </w:r>
      <w:r>
        <w:rPr>
          <w:rFonts w:ascii="仿宋" w:hAnsi="仿宋" w:eastAsia="仿宋" w:cs="仿宋"/>
          <w:b w:val="0"/>
          <w:spacing w:val="2"/>
          <w:sz w:val="24"/>
          <w:szCs w:val="22"/>
        </w:rPr>
        <w:t>书前支付。</w:t>
      </w:r>
    </w:p>
    <w:p w14:paraId="5EB3EC5B">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512" w:firstLineChars="200"/>
        <w:jc w:val="left"/>
        <w:textAlignment w:val="baseline"/>
        <w:rPr>
          <w:rFonts w:hint="eastAsia" w:ascii="仿宋" w:hAnsi="仿宋" w:eastAsia="仿宋" w:cs="仿宋"/>
          <w:b w:val="0"/>
          <w:spacing w:val="8"/>
          <w:sz w:val="24"/>
          <w:szCs w:val="22"/>
          <w:lang w:val="en-US" w:eastAsia="zh-CN"/>
        </w:rPr>
      </w:pPr>
      <w:r>
        <w:rPr>
          <w:rFonts w:ascii="仿宋" w:hAnsi="仿宋" w:eastAsia="仿宋" w:cs="仿宋"/>
          <w:b w:val="0"/>
          <w:spacing w:val="8"/>
          <w:sz w:val="24"/>
          <w:szCs w:val="22"/>
          <w:lang w:val="en-US" w:eastAsia="zh-CN"/>
        </w:rPr>
        <w:t>38.2.电子交易系统服务费：</w:t>
      </w:r>
      <w:r>
        <w:rPr>
          <w:rFonts w:hint="eastAsia" w:ascii="仿宋" w:hAnsi="仿宋" w:eastAsia="仿宋" w:cs="仿宋"/>
          <w:b w:val="0"/>
          <w:spacing w:val="8"/>
          <w:sz w:val="24"/>
          <w:szCs w:val="22"/>
          <w:lang w:val="en-US" w:eastAsia="zh-CN"/>
        </w:rPr>
        <w:t>按照赢标平台收费标准，由成交人在领取成交通知书前交纳。</w:t>
      </w:r>
    </w:p>
    <w:p w14:paraId="67DE3DF1">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8" w:firstLineChars="200"/>
        <w:jc w:val="left"/>
        <w:textAlignment w:val="baseline"/>
        <w:rPr>
          <w:rFonts w:ascii="仿宋" w:hAnsi="仿宋" w:eastAsia="仿宋" w:cs="仿宋"/>
          <w:b w:val="0"/>
          <w:spacing w:val="2"/>
          <w:sz w:val="24"/>
          <w:szCs w:val="22"/>
        </w:rPr>
      </w:pPr>
      <w:r>
        <w:rPr>
          <w:rFonts w:hint="eastAsia" w:ascii="仿宋" w:hAnsi="仿宋" w:eastAsia="仿宋" w:cs="仿宋"/>
          <w:b w:val="0"/>
          <w:spacing w:val="2"/>
          <w:sz w:val="24"/>
          <w:szCs w:val="22"/>
          <w:lang w:val="en-US" w:eastAsia="zh-CN"/>
        </w:rPr>
        <w:t>38.3.平台使用费：执行菏泽市公共资源（国有产权）交易中心规定项目收费标准。</w:t>
      </w:r>
    </w:p>
    <w:tbl>
      <w:tblPr>
        <w:tblStyle w:val="14"/>
        <w:tblW w:w="84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61"/>
        <w:gridCol w:w="3015"/>
      </w:tblGrid>
      <w:tr w14:paraId="267D9F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08" w:hRule="atLeast"/>
        </w:trPr>
        <w:tc>
          <w:tcPr>
            <w:tcW w:w="5461" w:type="dxa"/>
            <w:vAlign w:val="top"/>
          </w:tcPr>
          <w:p w14:paraId="7B5CF9FE">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8" w:firstLineChars="200"/>
              <w:jc w:val="left"/>
              <w:textAlignment w:val="baseline"/>
              <w:rPr>
                <w:rFonts w:hint="eastAsia" w:ascii="仿宋" w:hAnsi="仿宋" w:eastAsia="仿宋" w:cs="仿宋"/>
                <w:b w:val="0"/>
                <w:spacing w:val="2"/>
                <w:sz w:val="24"/>
                <w:szCs w:val="22"/>
                <w:lang w:val="en-US" w:eastAsia="zh-CN"/>
              </w:rPr>
            </w:pPr>
            <w:r>
              <w:rPr>
                <w:rFonts w:hint="eastAsia" w:ascii="仿宋" w:hAnsi="仿宋" w:eastAsia="仿宋" w:cs="仿宋"/>
                <w:b w:val="0"/>
                <w:spacing w:val="2"/>
                <w:sz w:val="24"/>
                <w:szCs w:val="22"/>
                <w:lang w:val="en-US" w:eastAsia="zh-CN"/>
              </w:rPr>
              <w:t>中标/成交金额</w:t>
            </w:r>
          </w:p>
        </w:tc>
        <w:tc>
          <w:tcPr>
            <w:tcW w:w="3015" w:type="dxa"/>
            <w:vAlign w:val="top"/>
          </w:tcPr>
          <w:p w14:paraId="060CE938">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8" w:firstLineChars="200"/>
              <w:jc w:val="left"/>
              <w:textAlignment w:val="baseline"/>
              <w:rPr>
                <w:rFonts w:hint="eastAsia" w:ascii="仿宋" w:hAnsi="仿宋" w:eastAsia="仿宋" w:cs="仿宋"/>
                <w:b w:val="0"/>
                <w:spacing w:val="2"/>
                <w:sz w:val="24"/>
                <w:szCs w:val="22"/>
                <w:lang w:val="en-US" w:eastAsia="zh-CN"/>
              </w:rPr>
            </w:pPr>
            <w:r>
              <w:rPr>
                <w:rFonts w:hint="eastAsia" w:ascii="仿宋" w:hAnsi="仿宋" w:eastAsia="仿宋" w:cs="仿宋"/>
                <w:b w:val="0"/>
                <w:spacing w:val="2"/>
                <w:sz w:val="24"/>
                <w:szCs w:val="22"/>
                <w:lang w:val="en-US" w:eastAsia="zh-CN"/>
              </w:rPr>
              <w:t>收费比例</w:t>
            </w:r>
          </w:p>
        </w:tc>
      </w:tr>
      <w:tr w14:paraId="3BAF5D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5461" w:type="dxa"/>
            <w:vAlign w:val="top"/>
          </w:tcPr>
          <w:p w14:paraId="35420F3E">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8" w:firstLineChars="200"/>
              <w:jc w:val="left"/>
              <w:textAlignment w:val="baseline"/>
              <w:rPr>
                <w:rFonts w:hint="eastAsia" w:ascii="仿宋" w:hAnsi="仿宋" w:eastAsia="仿宋" w:cs="仿宋"/>
                <w:b w:val="0"/>
                <w:spacing w:val="2"/>
                <w:sz w:val="24"/>
                <w:szCs w:val="22"/>
                <w:lang w:val="en-US" w:eastAsia="zh-CN"/>
              </w:rPr>
            </w:pPr>
            <w:r>
              <w:rPr>
                <w:rFonts w:hint="eastAsia" w:ascii="仿宋" w:hAnsi="仿宋" w:eastAsia="仿宋" w:cs="仿宋"/>
                <w:b w:val="0"/>
                <w:spacing w:val="2"/>
                <w:sz w:val="24"/>
                <w:szCs w:val="22"/>
                <w:lang w:val="en-US" w:eastAsia="zh-CN"/>
              </w:rPr>
              <w:t>300 万元以下（含 300 万元）</w:t>
            </w:r>
          </w:p>
        </w:tc>
        <w:tc>
          <w:tcPr>
            <w:tcW w:w="3015" w:type="dxa"/>
            <w:vAlign w:val="top"/>
          </w:tcPr>
          <w:p w14:paraId="293005C8">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8" w:firstLineChars="200"/>
              <w:jc w:val="left"/>
              <w:textAlignment w:val="baseline"/>
              <w:rPr>
                <w:rFonts w:hint="eastAsia" w:ascii="仿宋" w:hAnsi="仿宋" w:eastAsia="仿宋" w:cs="仿宋"/>
                <w:b w:val="0"/>
                <w:spacing w:val="2"/>
                <w:sz w:val="24"/>
                <w:szCs w:val="22"/>
                <w:lang w:val="en-US" w:eastAsia="zh-CN"/>
              </w:rPr>
            </w:pPr>
            <w:r>
              <w:rPr>
                <w:rFonts w:hint="eastAsia" w:ascii="仿宋" w:hAnsi="仿宋" w:eastAsia="仿宋" w:cs="仿宋"/>
                <w:b w:val="0"/>
                <w:spacing w:val="2"/>
                <w:sz w:val="24"/>
                <w:szCs w:val="22"/>
                <w:lang w:val="en-US" w:eastAsia="zh-CN"/>
              </w:rPr>
              <w:t>0.17%</w:t>
            </w:r>
          </w:p>
        </w:tc>
      </w:tr>
      <w:tr w14:paraId="31CE54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5461" w:type="dxa"/>
            <w:tcBorders>
              <w:right w:val="nil"/>
            </w:tcBorders>
            <w:vAlign w:val="top"/>
          </w:tcPr>
          <w:p w14:paraId="35D82E33">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8" w:firstLineChars="200"/>
              <w:jc w:val="left"/>
              <w:textAlignment w:val="baseline"/>
              <w:rPr>
                <w:rFonts w:hint="eastAsia" w:ascii="仿宋" w:hAnsi="仿宋" w:eastAsia="仿宋" w:cs="仿宋"/>
                <w:b w:val="0"/>
                <w:spacing w:val="2"/>
                <w:sz w:val="24"/>
                <w:szCs w:val="22"/>
                <w:lang w:val="en-US" w:eastAsia="zh-CN"/>
              </w:rPr>
            </w:pPr>
            <w:r>
              <w:rPr>
                <w:rFonts w:hint="eastAsia" w:ascii="仿宋" w:hAnsi="仿宋" w:eastAsia="仿宋" w:cs="仿宋"/>
                <w:b w:val="0"/>
                <w:spacing w:val="2"/>
                <w:sz w:val="24"/>
                <w:szCs w:val="22"/>
                <w:lang w:val="en-US" w:eastAsia="zh-CN"/>
              </w:rPr>
              <w:t>备注：1.单项收费最低 1000 元。</w:t>
            </w:r>
          </w:p>
        </w:tc>
        <w:tc>
          <w:tcPr>
            <w:tcW w:w="3015" w:type="dxa"/>
            <w:tcBorders>
              <w:left w:val="nil"/>
            </w:tcBorders>
            <w:vAlign w:val="top"/>
          </w:tcPr>
          <w:p w14:paraId="226576DC">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8" w:firstLineChars="200"/>
              <w:jc w:val="left"/>
              <w:textAlignment w:val="baseline"/>
              <w:rPr>
                <w:rFonts w:hint="eastAsia" w:ascii="仿宋" w:hAnsi="仿宋" w:eastAsia="仿宋" w:cs="仿宋"/>
                <w:b w:val="0"/>
                <w:spacing w:val="2"/>
                <w:sz w:val="24"/>
                <w:szCs w:val="22"/>
                <w:lang w:val="en-US" w:eastAsia="zh-CN"/>
              </w:rPr>
            </w:pPr>
          </w:p>
        </w:tc>
      </w:tr>
    </w:tbl>
    <w:p w14:paraId="3B351889">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8" w:firstLineChars="200"/>
        <w:jc w:val="left"/>
        <w:textAlignment w:val="baseline"/>
        <w:rPr>
          <w:rFonts w:ascii="仿宋" w:hAnsi="仿宋" w:eastAsia="仿宋" w:cs="仿宋"/>
          <w:b w:val="0"/>
          <w:spacing w:val="2"/>
          <w:sz w:val="24"/>
          <w:szCs w:val="22"/>
        </w:rPr>
      </w:pPr>
      <w:r>
        <w:rPr>
          <w:rFonts w:hint="eastAsia" w:ascii="仿宋" w:hAnsi="仿宋" w:eastAsia="仿宋" w:cs="仿宋"/>
          <w:b w:val="0"/>
          <w:spacing w:val="2"/>
          <w:sz w:val="24"/>
          <w:szCs w:val="22"/>
          <w:lang w:val="en-US" w:eastAsia="zh-CN"/>
        </w:rPr>
        <w:t>38.4.以上费用供应商需综合考虑计入报价（不单独列项），由成交供应商在领取成交通知书前支付。</w:t>
      </w:r>
    </w:p>
    <w:p w14:paraId="3A27E871">
      <w:pPr>
        <w:keepNext w:val="0"/>
        <w:keepLines w:val="0"/>
        <w:pageBreakBefore w:val="0"/>
        <w:widowControl w:val="0"/>
        <w:kinsoku/>
        <w:wordWrap/>
        <w:overflowPunct/>
        <w:topLinePunct/>
        <w:autoSpaceDE w:val="0"/>
        <w:autoSpaceDN w:val="0"/>
        <w:bidi w:val="0"/>
        <w:adjustRightInd w:val="0"/>
        <w:snapToGrid w:val="0"/>
        <w:spacing w:line="360" w:lineRule="auto"/>
        <w:ind w:right="0"/>
        <w:jc w:val="left"/>
        <w:textAlignment w:val="baseline"/>
        <w:outlineLvl w:val="9"/>
        <w:rPr>
          <w:rFonts w:ascii="仿宋" w:hAnsi="仿宋" w:eastAsia="仿宋" w:cs="仿宋"/>
          <w:b/>
          <w:bCs w:val="0"/>
          <w:sz w:val="24"/>
          <w:szCs w:val="22"/>
        </w:rPr>
      </w:pPr>
      <w:r>
        <w:rPr>
          <w:rFonts w:ascii="仿宋" w:hAnsi="仿宋" w:eastAsia="仿宋" w:cs="仿宋"/>
          <w:b/>
          <w:bCs w:val="0"/>
          <w:spacing w:val="5"/>
          <w:sz w:val="24"/>
          <w:szCs w:val="22"/>
        </w:rPr>
        <w:t>39.磋商文件解释权</w:t>
      </w:r>
    </w:p>
    <w:p w14:paraId="25558BF0">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508" w:firstLineChars="200"/>
        <w:jc w:val="left"/>
        <w:textAlignment w:val="baseline"/>
        <w:rPr>
          <w:rFonts w:ascii="仿宋" w:hAnsi="仿宋" w:eastAsia="仿宋" w:cs="仿宋"/>
          <w:b w:val="0"/>
          <w:spacing w:val="7"/>
          <w:sz w:val="24"/>
          <w:szCs w:val="22"/>
        </w:rPr>
      </w:pPr>
      <w:r>
        <w:rPr>
          <w:rFonts w:ascii="仿宋" w:hAnsi="仿宋" w:eastAsia="仿宋" w:cs="仿宋"/>
          <w:b w:val="0"/>
          <w:spacing w:val="7"/>
          <w:sz w:val="24"/>
          <w:szCs w:val="22"/>
        </w:rPr>
        <w:t>见供应商须知资料表。</w:t>
      </w:r>
    </w:p>
    <w:p w14:paraId="40DC9353">
      <w:pPr>
        <w:rPr>
          <w:rFonts w:ascii="仿宋" w:hAnsi="仿宋" w:eastAsia="仿宋" w:cs="仿宋"/>
          <w:spacing w:val="7"/>
          <w:sz w:val="21"/>
          <w:szCs w:val="21"/>
        </w:rPr>
      </w:pPr>
      <w:r>
        <w:rPr>
          <w:rFonts w:ascii="仿宋" w:hAnsi="仿宋" w:eastAsia="仿宋" w:cs="仿宋"/>
          <w:spacing w:val="7"/>
          <w:sz w:val="21"/>
          <w:szCs w:val="21"/>
        </w:rPr>
        <w:br w:type="page"/>
      </w:r>
    </w:p>
    <w:p w14:paraId="2F87A454">
      <w:pPr>
        <w:spacing w:before="114" w:line="224" w:lineRule="auto"/>
        <w:jc w:val="center"/>
        <w:outlineLvl w:val="0"/>
        <w:rPr>
          <w:rFonts w:hint="eastAsia" w:ascii="仿宋" w:hAnsi="仿宋" w:eastAsia="仿宋" w:cs="仿宋"/>
          <w:sz w:val="35"/>
          <w:szCs w:val="35"/>
        </w:rPr>
      </w:pPr>
      <w:bookmarkStart w:id="12" w:name="_Toc1814"/>
      <w:r>
        <w:rPr>
          <w:rFonts w:hint="eastAsia" w:ascii="仿宋" w:hAnsi="仿宋" w:eastAsia="仿宋" w:cs="仿宋"/>
          <w:b/>
          <w:bCs/>
          <w:spacing w:val="16"/>
          <w:sz w:val="35"/>
          <w:szCs w:val="35"/>
        </w:rPr>
        <w:t>第三章</w:t>
      </w:r>
      <w:r>
        <w:rPr>
          <w:rFonts w:hint="eastAsia" w:ascii="仿宋" w:hAnsi="仿宋" w:eastAsia="仿宋" w:cs="仿宋"/>
          <w:b/>
          <w:bCs/>
          <w:spacing w:val="16"/>
          <w:sz w:val="35"/>
          <w:szCs w:val="35"/>
          <w:lang w:val="en-US" w:eastAsia="zh-CN"/>
        </w:rPr>
        <w:t xml:space="preserve">  </w:t>
      </w:r>
      <w:r>
        <w:rPr>
          <w:rFonts w:hint="eastAsia" w:ascii="仿宋" w:hAnsi="仿宋" w:eastAsia="仿宋" w:cs="仿宋"/>
          <w:b/>
          <w:bCs/>
          <w:spacing w:val="16"/>
          <w:sz w:val="35"/>
          <w:szCs w:val="35"/>
        </w:rPr>
        <w:t>竞争性磋商评审办法</w:t>
      </w:r>
      <w:bookmarkEnd w:id="12"/>
    </w:p>
    <w:p w14:paraId="246EFB96">
      <w:pPr>
        <w:keepNext w:val="0"/>
        <w:keepLines w:val="0"/>
        <w:pageBreakBefore w:val="0"/>
        <w:widowControl w:val="0"/>
        <w:kinsoku/>
        <w:wordWrap w:val="0"/>
        <w:overflowPunct/>
        <w:topLinePunct/>
        <w:autoSpaceDE w:val="0"/>
        <w:autoSpaceDN w:val="0"/>
        <w:bidi w:val="0"/>
        <w:adjustRightInd w:val="0"/>
        <w:snapToGrid w:val="0"/>
        <w:spacing w:line="360" w:lineRule="auto"/>
        <w:ind w:right="0"/>
        <w:jc w:val="left"/>
        <w:textAlignment w:val="baseline"/>
        <w:rPr>
          <w:rFonts w:hint="eastAsia" w:ascii="仿宋" w:hAnsi="仿宋" w:eastAsia="仿宋" w:cs="仿宋"/>
          <w:sz w:val="24"/>
          <w:szCs w:val="24"/>
        </w:rPr>
      </w:pPr>
      <w:r>
        <w:rPr>
          <w:rFonts w:hint="eastAsia" w:ascii="仿宋" w:hAnsi="仿宋" w:eastAsia="仿宋" w:cs="仿宋"/>
          <w:b/>
          <w:bCs/>
          <w:spacing w:val="5"/>
          <w:sz w:val="24"/>
          <w:szCs w:val="24"/>
        </w:rPr>
        <w:t>一、评审程序：</w:t>
      </w:r>
    </w:p>
    <w:p w14:paraId="75BAC98A">
      <w:pPr>
        <w:keepNext w:val="0"/>
        <w:keepLines w:val="0"/>
        <w:pageBreakBefore w:val="0"/>
        <w:widowControl w:val="0"/>
        <w:kinsoku/>
        <w:wordWrap w:val="0"/>
        <w:overflowPunct/>
        <w:topLinePunct/>
        <w:autoSpaceDE w:val="0"/>
        <w:autoSpaceDN w:val="0"/>
        <w:bidi w:val="0"/>
        <w:adjustRightInd w:val="0"/>
        <w:snapToGrid w:val="0"/>
        <w:spacing w:line="360" w:lineRule="auto"/>
        <w:ind w:right="0"/>
        <w:jc w:val="left"/>
        <w:textAlignment w:val="baseline"/>
        <w:rPr>
          <w:rFonts w:hint="eastAsia" w:ascii="仿宋" w:hAnsi="仿宋" w:eastAsia="仿宋" w:cs="仿宋"/>
          <w:sz w:val="24"/>
          <w:szCs w:val="24"/>
        </w:rPr>
      </w:pPr>
      <w:r>
        <w:rPr>
          <w:rFonts w:hint="eastAsia" w:ascii="仿宋" w:hAnsi="仿宋" w:eastAsia="仿宋" w:cs="仿宋"/>
          <w:b/>
          <w:bCs/>
          <w:spacing w:val="3"/>
          <w:sz w:val="24"/>
          <w:szCs w:val="24"/>
        </w:rPr>
        <w:t>1、资格性审查。</w:t>
      </w:r>
    </w:p>
    <w:p w14:paraId="49F1BC57">
      <w:pPr>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524" w:firstLineChars="200"/>
        <w:jc w:val="left"/>
        <w:textAlignment w:val="baseline"/>
        <w:rPr>
          <w:rFonts w:hint="eastAsia" w:ascii="仿宋" w:hAnsi="仿宋" w:eastAsia="仿宋" w:cs="仿宋"/>
          <w:sz w:val="24"/>
          <w:szCs w:val="24"/>
        </w:rPr>
      </w:pPr>
      <w:r>
        <w:rPr>
          <w:rFonts w:hint="eastAsia" w:ascii="仿宋" w:hAnsi="仿宋" w:eastAsia="仿宋" w:cs="仿宋"/>
          <w:spacing w:val="11"/>
          <w:sz w:val="24"/>
          <w:szCs w:val="24"/>
        </w:rPr>
        <w:t>磋商开始后，磋商小组依据磋商文件规定，对响应文件中的资</w:t>
      </w:r>
      <w:r>
        <w:rPr>
          <w:rFonts w:hint="eastAsia" w:ascii="仿宋" w:hAnsi="仿宋" w:eastAsia="仿宋" w:cs="仿宋"/>
          <w:spacing w:val="10"/>
          <w:sz w:val="24"/>
          <w:szCs w:val="24"/>
        </w:rPr>
        <w:t>格证明文件进行审查，供应商应按照供应商须知前附表“资格审查资料”的要求提供，以供磋商小组审查，审查合格</w:t>
      </w:r>
      <w:r>
        <w:rPr>
          <w:rFonts w:hint="eastAsia" w:ascii="仿宋" w:hAnsi="仿宋" w:eastAsia="仿宋" w:cs="仿宋"/>
          <w:spacing w:val="9"/>
          <w:sz w:val="24"/>
          <w:szCs w:val="24"/>
        </w:rPr>
        <w:t>的供应商才有资</w:t>
      </w:r>
      <w:r>
        <w:rPr>
          <w:rFonts w:hint="eastAsia" w:ascii="仿宋" w:hAnsi="仿宋" w:eastAsia="仿宋" w:cs="仿宋"/>
          <w:spacing w:val="11"/>
          <w:sz w:val="24"/>
          <w:szCs w:val="24"/>
        </w:rPr>
        <w:t>格进行磋商和最终报价。供应商名称发生变更的，必须提供供应商所在地工商行政管理部门出具的相关证明，否则其报价将被拒绝；更换供应商的，作无效报价予以否决处理。</w:t>
      </w:r>
    </w:p>
    <w:p w14:paraId="373DFA7E">
      <w:pPr>
        <w:keepNext w:val="0"/>
        <w:keepLines w:val="0"/>
        <w:pageBreakBefore w:val="0"/>
        <w:widowControl w:val="0"/>
        <w:kinsoku/>
        <w:wordWrap w:val="0"/>
        <w:overflowPunct/>
        <w:topLinePunct/>
        <w:autoSpaceDE w:val="0"/>
        <w:autoSpaceDN w:val="0"/>
        <w:bidi w:val="0"/>
        <w:adjustRightInd w:val="0"/>
        <w:snapToGrid w:val="0"/>
        <w:spacing w:line="360" w:lineRule="auto"/>
        <w:ind w:right="0"/>
        <w:jc w:val="left"/>
        <w:textAlignment w:val="baseline"/>
        <w:rPr>
          <w:rFonts w:hint="eastAsia" w:ascii="仿宋" w:hAnsi="仿宋" w:eastAsia="仿宋" w:cs="仿宋"/>
          <w:sz w:val="24"/>
          <w:szCs w:val="24"/>
        </w:rPr>
      </w:pPr>
      <w:r>
        <w:rPr>
          <w:rFonts w:hint="eastAsia" w:ascii="仿宋" w:hAnsi="仿宋" w:eastAsia="仿宋" w:cs="仿宋"/>
          <w:b/>
          <w:bCs/>
          <w:spacing w:val="5"/>
          <w:sz w:val="24"/>
          <w:szCs w:val="24"/>
        </w:rPr>
        <w:t>2、符合性审查。</w:t>
      </w:r>
    </w:p>
    <w:p w14:paraId="0FB42D34">
      <w:pPr>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504" w:firstLineChars="200"/>
        <w:jc w:val="left"/>
        <w:textAlignment w:val="baseline"/>
        <w:rPr>
          <w:rFonts w:hint="eastAsia" w:ascii="仿宋" w:hAnsi="仿宋" w:eastAsia="仿宋" w:cs="仿宋"/>
          <w:sz w:val="24"/>
          <w:szCs w:val="24"/>
        </w:rPr>
      </w:pPr>
      <w:r>
        <w:rPr>
          <w:rFonts w:hint="eastAsia" w:ascii="仿宋" w:hAnsi="仿宋" w:eastAsia="仿宋" w:cs="仿宋"/>
          <w:spacing w:val="6"/>
          <w:sz w:val="24"/>
          <w:szCs w:val="24"/>
        </w:rPr>
        <w:t>2.1磋商小组依据磋商文件规定，对响应文件的内容是否完整、</w:t>
      </w:r>
      <w:r>
        <w:rPr>
          <w:rFonts w:hint="eastAsia" w:ascii="仿宋" w:hAnsi="仿宋" w:eastAsia="仿宋" w:cs="仿宋"/>
          <w:spacing w:val="14"/>
          <w:sz w:val="24"/>
          <w:szCs w:val="24"/>
        </w:rPr>
        <w:t>文件签署是否正确、响应文件是否符合磋商文件的要求进行审查，</w:t>
      </w:r>
      <w:r>
        <w:rPr>
          <w:rFonts w:hint="eastAsia" w:ascii="仿宋" w:hAnsi="仿宋" w:eastAsia="仿宋" w:cs="仿宋"/>
          <w:spacing w:val="12"/>
          <w:sz w:val="24"/>
          <w:szCs w:val="24"/>
        </w:rPr>
        <w:t>以确定是否对磋商文件的实质性要求作出响应。</w:t>
      </w:r>
    </w:p>
    <w:p w14:paraId="09C7F5B1">
      <w:pPr>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528" w:firstLineChars="200"/>
        <w:jc w:val="left"/>
        <w:textAlignment w:val="baseline"/>
        <w:rPr>
          <w:rFonts w:hint="eastAsia" w:ascii="仿宋" w:hAnsi="仿宋" w:eastAsia="仿宋" w:cs="仿宋"/>
          <w:sz w:val="24"/>
          <w:szCs w:val="24"/>
        </w:rPr>
      </w:pPr>
      <w:r>
        <w:rPr>
          <w:rFonts w:hint="eastAsia" w:ascii="仿宋" w:hAnsi="仿宋" w:eastAsia="仿宋" w:cs="仿宋"/>
          <w:spacing w:val="12"/>
          <w:sz w:val="24"/>
          <w:szCs w:val="24"/>
        </w:rPr>
        <w:t>2.2在符合性审查中如出现下列情况之一的响应文件，按无效响应文件处理，不再进行磋商，磋商小组当场告知</w:t>
      </w:r>
      <w:r>
        <w:rPr>
          <w:rFonts w:hint="eastAsia" w:ascii="仿宋" w:hAnsi="仿宋" w:eastAsia="仿宋" w:cs="仿宋"/>
          <w:spacing w:val="11"/>
          <w:sz w:val="24"/>
          <w:szCs w:val="24"/>
        </w:rPr>
        <w:t>供应商：</w:t>
      </w:r>
    </w:p>
    <w:p w14:paraId="47EF968D">
      <w:pPr>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544" w:firstLineChars="200"/>
        <w:jc w:val="left"/>
        <w:textAlignment w:val="baseline"/>
        <w:rPr>
          <w:rFonts w:hint="eastAsia" w:ascii="仿宋" w:hAnsi="仿宋" w:eastAsia="仿宋" w:cs="仿宋"/>
          <w:sz w:val="24"/>
          <w:szCs w:val="24"/>
        </w:rPr>
      </w:pPr>
      <w:r>
        <w:rPr>
          <w:rFonts w:hint="eastAsia" w:ascii="仿宋" w:hAnsi="仿宋" w:eastAsia="仿宋" w:cs="仿宋"/>
          <w:spacing w:val="16"/>
          <w:sz w:val="24"/>
          <w:szCs w:val="24"/>
        </w:rPr>
        <w:t>（1）无法定代表人或其有效委托代理人签字，或未按磋商文</w:t>
      </w:r>
      <w:r>
        <w:rPr>
          <w:rFonts w:hint="eastAsia" w:ascii="仿宋" w:hAnsi="仿宋" w:eastAsia="仿宋" w:cs="仿宋"/>
          <w:spacing w:val="10"/>
          <w:sz w:val="24"/>
          <w:szCs w:val="24"/>
        </w:rPr>
        <w:t>件的要求加盖公章的；</w:t>
      </w:r>
    </w:p>
    <w:p w14:paraId="0F479DBB">
      <w:pPr>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524" w:firstLineChars="200"/>
        <w:jc w:val="left"/>
        <w:textAlignment w:val="baseline"/>
        <w:rPr>
          <w:rFonts w:hint="eastAsia" w:ascii="仿宋" w:hAnsi="仿宋" w:eastAsia="仿宋" w:cs="仿宋"/>
          <w:sz w:val="24"/>
          <w:szCs w:val="24"/>
        </w:rPr>
      </w:pPr>
      <w:r>
        <w:rPr>
          <w:rFonts w:hint="eastAsia" w:ascii="仿宋" w:hAnsi="仿宋" w:eastAsia="仿宋" w:cs="仿宋"/>
          <w:spacing w:val="11"/>
          <w:sz w:val="24"/>
          <w:szCs w:val="24"/>
        </w:rPr>
        <w:t>（2）响应文件中提供虚假或失实资料的；</w:t>
      </w:r>
    </w:p>
    <w:p w14:paraId="6A9C039B">
      <w:pPr>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524" w:firstLineChars="200"/>
        <w:jc w:val="left"/>
        <w:textAlignment w:val="baseline"/>
        <w:rPr>
          <w:rFonts w:hint="eastAsia" w:ascii="仿宋" w:hAnsi="仿宋" w:eastAsia="仿宋" w:cs="仿宋"/>
          <w:sz w:val="24"/>
          <w:szCs w:val="24"/>
        </w:rPr>
      </w:pPr>
      <w:r>
        <w:rPr>
          <w:rFonts w:hint="eastAsia" w:ascii="仿宋" w:hAnsi="仿宋" w:eastAsia="仿宋" w:cs="仿宋"/>
          <w:spacing w:val="11"/>
          <w:sz w:val="24"/>
          <w:szCs w:val="24"/>
        </w:rPr>
        <w:t>（3）不满足磋商文件其他实质性要求的；</w:t>
      </w:r>
    </w:p>
    <w:p w14:paraId="129B1F1D">
      <w:pPr>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524" w:firstLineChars="200"/>
        <w:jc w:val="left"/>
        <w:textAlignment w:val="baseline"/>
        <w:rPr>
          <w:rFonts w:hint="eastAsia" w:ascii="仿宋" w:hAnsi="仿宋" w:eastAsia="仿宋" w:cs="仿宋"/>
          <w:sz w:val="24"/>
          <w:szCs w:val="24"/>
        </w:rPr>
      </w:pPr>
      <w:r>
        <w:rPr>
          <w:rFonts w:hint="eastAsia" w:ascii="仿宋" w:hAnsi="仿宋" w:eastAsia="仿宋" w:cs="仿宋"/>
          <w:spacing w:val="11"/>
          <w:sz w:val="24"/>
          <w:szCs w:val="24"/>
        </w:rPr>
        <w:t>（4）法律、法规中有关无效投标的其他情况；</w:t>
      </w:r>
    </w:p>
    <w:p w14:paraId="4BA972CD">
      <w:pPr>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520" w:firstLineChars="200"/>
        <w:jc w:val="left"/>
        <w:textAlignment w:val="baseline"/>
        <w:rPr>
          <w:rFonts w:hint="eastAsia" w:ascii="仿宋" w:hAnsi="仿宋" w:eastAsia="仿宋" w:cs="仿宋"/>
          <w:sz w:val="24"/>
          <w:szCs w:val="24"/>
        </w:rPr>
      </w:pPr>
      <w:r>
        <w:rPr>
          <w:rFonts w:hint="eastAsia" w:ascii="仿宋" w:hAnsi="仿宋" w:eastAsia="仿宋" w:cs="仿宋"/>
          <w:spacing w:val="10"/>
          <w:sz w:val="24"/>
          <w:szCs w:val="24"/>
        </w:rPr>
        <w:t>2.3投标报价有算术错误的，评标委员会按以下原则对投标报</w:t>
      </w:r>
      <w:r>
        <w:rPr>
          <w:rFonts w:hint="eastAsia" w:ascii="仿宋" w:hAnsi="仿宋" w:eastAsia="仿宋" w:cs="仿宋"/>
          <w:spacing w:val="11"/>
          <w:sz w:val="24"/>
          <w:szCs w:val="24"/>
        </w:rPr>
        <w:t>价进行修正，修正的价格经</w:t>
      </w:r>
      <w:r>
        <w:rPr>
          <w:rFonts w:hint="eastAsia" w:ascii="仿宋" w:hAnsi="仿宋" w:eastAsia="仿宋" w:cs="仿宋"/>
          <w:spacing w:val="11"/>
          <w:sz w:val="24"/>
          <w:szCs w:val="24"/>
          <w:lang w:val="en-US" w:eastAsia="zh-CN"/>
        </w:rPr>
        <w:t>供应商</w:t>
      </w:r>
      <w:r>
        <w:rPr>
          <w:rFonts w:hint="eastAsia" w:ascii="仿宋" w:hAnsi="仿宋" w:eastAsia="仿宋" w:cs="仿宋"/>
          <w:spacing w:val="11"/>
          <w:sz w:val="24"/>
          <w:szCs w:val="24"/>
        </w:rPr>
        <w:t>书面确认后具有约束力。</w:t>
      </w:r>
      <w:r>
        <w:rPr>
          <w:rFonts w:hint="eastAsia" w:ascii="仿宋" w:hAnsi="仿宋" w:eastAsia="仿宋" w:cs="仿宋"/>
          <w:spacing w:val="11"/>
          <w:sz w:val="24"/>
          <w:szCs w:val="24"/>
          <w:lang w:val="en-US" w:eastAsia="zh-CN"/>
        </w:rPr>
        <w:t>供应商</w:t>
      </w:r>
      <w:r>
        <w:rPr>
          <w:rFonts w:hint="eastAsia" w:ascii="仿宋" w:hAnsi="仿宋" w:eastAsia="仿宋" w:cs="仿宋"/>
          <w:spacing w:val="11"/>
          <w:sz w:val="24"/>
          <w:szCs w:val="24"/>
        </w:rPr>
        <w:t>不接受修正价格的，其</w:t>
      </w:r>
      <w:r>
        <w:rPr>
          <w:rFonts w:hint="eastAsia" w:ascii="仿宋" w:hAnsi="仿宋" w:eastAsia="仿宋" w:cs="仿宋"/>
          <w:spacing w:val="11"/>
          <w:sz w:val="24"/>
          <w:szCs w:val="24"/>
          <w:lang w:val="en-US" w:eastAsia="zh-CN"/>
        </w:rPr>
        <w:t>响应</w:t>
      </w:r>
      <w:r>
        <w:rPr>
          <w:rFonts w:hint="eastAsia" w:ascii="仿宋" w:hAnsi="仿宋" w:eastAsia="仿宋" w:cs="仿宋"/>
          <w:spacing w:val="11"/>
          <w:sz w:val="24"/>
          <w:szCs w:val="24"/>
        </w:rPr>
        <w:t>文件将被否决。</w:t>
      </w:r>
    </w:p>
    <w:p w14:paraId="34B00A08">
      <w:pPr>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516" w:firstLineChars="200"/>
        <w:jc w:val="left"/>
        <w:textAlignment w:val="baseline"/>
        <w:rPr>
          <w:rFonts w:hint="eastAsia" w:ascii="仿宋" w:hAnsi="仿宋" w:eastAsia="仿宋" w:cs="仿宋"/>
          <w:sz w:val="24"/>
          <w:szCs w:val="24"/>
        </w:rPr>
      </w:pPr>
      <w:r>
        <w:rPr>
          <w:rFonts w:hint="eastAsia" w:ascii="仿宋" w:hAnsi="仿宋" w:eastAsia="仿宋" w:cs="仿宋"/>
          <w:spacing w:val="9"/>
          <w:sz w:val="24"/>
          <w:szCs w:val="24"/>
        </w:rPr>
        <w:t>(1）</w:t>
      </w:r>
      <w:r>
        <w:rPr>
          <w:rFonts w:hint="eastAsia" w:ascii="仿宋" w:hAnsi="仿宋" w:eastAsia="仿宋" w:cs="仿宋"/>
          <w:spacing w:val="9"/>
          <w:sz w:val="24"/>
          <w:szCs w:val="24"/>
          <w:lang w:eastAsia="zh-CN"/>
        </w:rPr>
        <w:t>响应文件</w:t>
      </w:r>
      <w:r>
        <w:rPr>
          <w:rFonts w:hint="eastAsia" w:ascii="仿宋" w:hAnsi="仿宋" w:eastAsia="仿宋" w:cs="仿宋"/>
          <w:spacing w:val="9"/>
          <w:sz w:val="24"/>
          <w:szCs w:val="24"/>
        </w:rPr>
        <w:t>中的大写金额与小写金额不一致的，以大写金额</w:t>
      </w:r>
      <w:r>
        <w:rPr>
          <w:rFonts w:hint="eastAsia" w:ascii="仿宋" w:hAnsi="仿宋" w:eastAsia="仿宋" w:cs="仿宋"/>
          <w:spacing w:val="-1"/>
          <w:sz w:val="24"/>
          <w:szCs w:val="24"/>
        </w:rPr>
        <w:t>为准；</w:t>
      </w:r>
    </w:p>
    <w:p w14:paraId="637D99FE">
      <w:pPr>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520" w:firstLineChars="200"/>
        <w:jc w:val="left"/>
        <w:textAlignment w:val="baseline"/>
        <w:rPr>
          <w:rFonts w:hint="eastAsia" w:ascii="仿宋" w:hAnsi="仿宋" w:eastAsia="仿宋" w:cs="仿宋"/>
          <w:sz w:val="24"/>
          <w:szCs w:val="24"/>
        </w:rPr>
      </w:pPr>
      <w:r>
        <w:rPr>
          <w:rFonts w:hint="eastAsia" w:ascii="仿宋" w:hAnsi="仿宋" w:eastAsia="仿宋" w:cs="仿宋"/>
          <w:spacing w:val="10"/>
          <w:sz w:val="24"/>
          <w:szCs w:val="24"/>
        </w:rPr>
        <w:t>(2）单价乘以数量不等于总价的，以单价为准修正总价。</w:t>
      </w:r>
    </w:p>
    <w:p w14:paraId="02FC7DD5">
      <w:pPr>
        <w:keepNext w:val="0"/>
        <w:keepLines w:val="0"/>
        <w:pageBreakBefore w:val="0"/>
        <w:widowControl w:val="0"/>
        <w:kinsoku/>
        <w:wordWrap w:val="0"/>
        <w:overflowPunct/>
        <w:topLinePunct/>
        <w:autoSpaceDE w:val="0"/>
        <w:autoSpaceDN w:val="0"/>
        <w:bidi w:val="0"/>
        <w:adjustRightInd w:val="0"/>
        <w:snapToGrid w:val="0"/>
        <w:spacing w:line="360" w:lineRule="auto"/>
        <w:ind w:right="0"/>
        <w:jc w:val="left"/>
        <w:textAlignment w:val="baseline"/>
        <w:rPr>
          <w:rFonts w:hint="eastAsia" w:ascii="仿宋" w:hAnsi="仿宋" w:eastAsia="仿宋" w:cs="仿宋"/>
          <w:sz w:val="24"/>
          <w:szCs w:val="24"/>
        </w:rPr>
      </w:pPr>
      <w:r>
        <w:rPr>
          <w:rFonts w:hint="eastAsia" w:ascii="仿宋" w:hAnsi="仿宋" w:eastAsia="仿宋" w:cs="仿宋"/>
          <w:b/>
          <w:bCs/>
          <w:spacing w:val="6"/>
          <w:sz w:val="24"/>
          <w:szCs w:val="24"/>
        </w:rPr>
        <w:t>3、综合评标</w:t>
      </w:r>
    </w:p>
    <w:p w14:paraId="3EA189E9">
      <w:pPr>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528" w:firstLineChars="200"/>
        <w:jc w:val="left"/>
        <w:textAlignment w:val="baseline"/>
        <w:rPr>
          <w:rFonts w:hint="eastAsia" w:ascii="仿宋" w:hAnsi="仿宋" w:eastAsia="仿宋" w:cs="仿宋"/>
          <w:sz w:val="24"/>
          <w:szCs w:val="24"/>
        </w:rPr>
      </w:pPr>
      <w:r>
        <w:rPr>
          <w:rFonts w:hint="eastAsia" w:ascii="仿宋" w:hAnsi="仿宋" w:eastAsia="仿宋" w:cs="仿宋"/>
          <w:spacing w:val="12"/>
          <w:sz w:val="24"/>
          <w:szCs w:val="24"/>
        </w:rPr>
        <w:t>3.1对通过资格性和符合性审查的响应文件，磋商小组将根据竞争性磋商文件确定的评标标准和方法作进一步的比较和评价。</w:t>
      </w:r>
    </w:p>
    <w:p w14:paraId="351C673B">
      <w:pPr>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528" w:firstLineChars="200"/>
        <w:jc w:val="left"/>
        <w:textAlignment w:val="baseline"/>
        <w:rPr>
          <w:rFonts w:hint="eastAsia" w:ascii="仿宋" w:hAnsi="仿宋" w:eastAsia="仿宋" w:cs="仿宋"/>
          <w:sz w:val="24"/>
          <w:szCs w:val="24"/>
        </w:rPr>
      </w:pPr>
      <w:r>
        <w:rPr>
          <w:rFonts w:hint="eastAsia" w:ascii="仿宋" w:hAnsi="仿宋" w:eastAsia="仿宋" w:cs="仿宋"/>
          <w:spacing w:val="12"/>
          <w:sz w:val="24"/>
          <w:szCs w:val="24"/>
        </w:rPr>
        <w:t>3.2磋商小组严格按照竞争性磋商文件的要求和评审因素进行</w:t>
      </w:r>
      <w:r>
        <w:rPr>
          <w:rFonts w:hint="eastAsia" w:ascii="仿宋" w:hAnsi="仿宋" w:eastAsia="仿宋" w:cs="仿宋"/>
          <w:spacing w:val="6"/>
          <w:sz w:val="24"/>
          <w:szCs w:val="24"/>
        </w:rPr>
        <w:t>评标分析。</w:t>
      </w:r>
    </w:p>
    <w:p w14:paraId="6EF867DD">
      <w:pPr>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516" w:firstLineChars="200"/>
        <w:jc w:val="left"/>
        <w:textAlignment w:val="baseline"/>
        <w:rPr>
          <w:rFonts w:hint="eastAsia" w:ascii="仿宋" w:hAnsi="仿宋" w:eastAsia="仿宋" w:cs="仿宋"/>
          <w:sz w:val="24"/>
          <w:szCs w:val="24"/>
        </w:rPr>
      </w:pPr>
      <w:r>
        <w:rPr>
          <w:rFonts w:hint="eastAsia" w:ascii="仿宋" w:hAnsi="仿宋" w:eastAsia="仿宋" w:cs="仿宋"/>
          <w:spacing w:val="9"/>
          <w:sz w:val="24"/>
          <w:szCs w:val="24"/>
        </w:rPr>
        <w:t>3.3评标办法：本项目采用综合评分法。</w:t>
      </w:r>
    </w:p>
    <w:p w14:paraId="17A8BC6B">
      <w:pPr>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516" w:firstLineChars="200"/>
        <w:jc w:val="left"/>
        <w:textAlignment w:val="baseline"/>
        <w:rPr>
          <w:rFonts w:hint="eastAsia" w:ascii="仿宋" w:hAnsi="仿宋" w:eastAsia="仿宋" w:cs="仿宋"/>
          <w:sz w:val="24"/>
          <w:szCs w:val="24"/>
        </w:rPr>
      </w:pPr>
      <w:r>
        <w:rPr>
          <w:rFonts w:hint="eastAsia" w:ascii="仿宋" w:hAnsi="仿宋" w:eastAsia="仿宋" w:cs="仿宋"/>
          <w:spacing w:val="9"/>
          <w:sz w:val="24"/>
          <w:szCs w:val="24"/>
        </w:rPr>
        <w:t>3.4磋商小组按以下程序进行综合评标：</w:t>
      </w:r>
    </w:p>
    <w:p w14:paraId="7A7372EC">
      <w:pPr>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528" w:firstLineChars="200"/>
        <w:jc w:val="left"/>
        <w:textAlignment w:val="baseline"/>
        <w:rPr>
          <w:rFonts w:hint="eastAsia" w:ascii="仿宋" w:hAnsi="仿宋" w:eastAsia="仿宋" w:cs="仿宋"/>
          <w:sz w:val="24"/>
          <w:szCs w:val="24"/>
        </w:rPr>
      </w:pPr>
      <w:r>
        <w:rPr>
          <w:rFonts w:hint="eastAsia" w:ascii="仿宋" w:hAnsi="仿宋" w:eastAsia="仿宋" w:cs="仿宋"/>
          <w:spacing w:val="12"/>
          <w:sz w:val="24"/>
          <w:szCs w:val="24"/>
        </w:rPr>
        <w:t>3.4.1磋商小组所有成员集中与单一供应商分别进行</w:t>
      </w:r>
      <w:r>
        <w:rPr>
          <w:rFonts w:hint="eastAsia" w:ascii="仿宋" w:hAnsi="仿宋" w:eastAsia="仿宋" w:cs="仿宋"/>
          <w:spacing w:val="11"/>
          <w:sz w:val="24"/>
          <w:szCs w:val="24"/>
        </w:rPr>
        <w:t>磋商，并给予所有参加磋商的合格供应商平等的机会。经磋商确定最终采购需求后，由磋商小组采用综合评分法对合格供应商的响应文件和最</w:t>
      </w:r>
      <w:r>
        <w:rPr>
          <w:rFonts w:hint="eastAsia" w:ascii="仿宋" w:hAnsi="仿宋" w:eastAsia="仿宋" w:cs="仿宋"/>
          <w:spacing w:val="10"/>
          <w:sz w:val="24"/>
          <w:szCs w:val="24"/>
        </w:rPr>
        <w:t>终报价进行综合评分。</w:t>
      </w:r>
    </w:p>
    <w:p w14:paraId="667C6569">
      <w:pPr>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528" w:firstLineChars="200"/>
        <w:jc w:val="left"/>
        <w:textAlignment w:val="baseline"/>
        <w:rPr>
          <w:rFonts w:hint="eastAsia" w:ascii="仿宋" w:hAnsi="仿宋" w:eastAsia="仿宋" w:cs="仿宋"/>
          <w:sz w:val="24"/>
          <w:szCs w:val="24"/>
        </w:rPr>
      </w:pPr>
      <w:r>
        <w:rPr>
          <w:rFonts w:hint="eastAsia" w:ascii="仿宋" w:hAnsi="仿宋" w:eastAsia="仿宋" w:cs="仿宋"/>
          <w:spacing w:val="12"/>
          <w:sz w:val="24"/>
          <w:szCs w:val="24"/>
        </w:rPr>
        <w:t>3.4.2综合评分法评审标准中的分值设置</w:t>
      </w:r>
      <w:r>
        <w:rPr>
          <w:rFonts w:hint="eastAsia" w:ascii="仿宋" w:hAnsi="仿宋" w:eastAsia="仿宋" w:cs="仿宋"/>
          <w:spacing w:val="11"/>
          <w:sz w:val="24"/>
          <w:szCs w:val="24"/>
        </w:rPr>
        <w:t>应当与评审因素的量</w:t>
      </w:r>
      <w:r>
        <w:rPr>
          <w:rFonts w:hint="eastAsia" w:ascii="仿宋" w:hAnsi="仿宋" w:eastAsia="仿宋" w:cs="仿宋"/>
          <w:spacing w:val="20"/>
          <w:sz w:val="24"/>
          <w:szCs w:val="24"/>
        </w:rPr>
        <w:t>化指标相对应。磋商文件中没有规定的评审</w:t>
      </w:r>
      <w:r>
        <w:rPr>
          <w:rFonts w:hint="eastAsia" w:ascii="仿宋" w:hAnsi="仿宋" w:eastAsia="仿宋" w:cs="仿宋"/>
          <w:spacing w:val="19"/>
          <w:sz w:val="24"/>
          <w:szCs w:val="24"/>
        </w:rPr>
        <w:t>标准不得作为评审依</w:t>
      </w:r>
      <w:r>
        <w:rPr>
          <w:rFonts w:hint="eastAsia" w:ascii="仿宋" w:hAnsi="仿宋" w:eastAsia="仿宋" w:cs="仿宋"/>
          <w:spacing w:val="11"/>
          <w:sz w:val="24"/>
          <w:szCs w:val="24"/>
        </w:rPr>
        <w:t>据。评审时，磋商小组各成员应当独立对每个有效响应的文件进行</w:t>
      </w:r>
      <w:r>
        <w:rPr>
          <w:rFonts w:hint="eastAsia" w:ascii="仿宋" w:hAnsi="仿宋" w:eastAsia="仿宋" w:cs="仿宋"/>
          <w:spacing w:val="12"/>
          <w:sz w:val="24"/>
          <w:szCs w:val="24"/>
        </w:rPr>
        <w:t>评价、打分，然后汇总每个供应商每项评分因素的得分。</w:t>
      </w:r>
    </w:p>
    <w:p w14:paraId="0C089777">
      <w:pPr>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528" w:firstLineChars="200"/>
        <w:jc w:val="left"/>
        <w:textAlignment w:val="baseline"/>
        <w:rPr>
          <w:rFonts w:hint="eastAsia" w:ascii="仿宋" w:hAnsi="仿宋" w:eastAsia="仿宋" w:cs="仿宋"/>
          <w:sz w:val="24"/>
          <w:szCs w:val="24"/>
        </w:rPr>
      </w:pPr>
      <w:r>
        <w:rPr>
          <w:rFonts w:hint="eastAsia" w:ascii="仿宋" w:hAnsi="仿宋" w:eastAsia="仿宋" w:cs="仿宋"/>
          <w:spacing w:val="12"/>
          <w:sz w:val="24"/>
          <w:szCs w:val="24"/>
        </w:rPr>
        <w:t>3.4.3最终采购需求的确定：磋商小组可</w:t>
      </w:r>
      <w:r>
        <w:rPr>
          <w:rFonts w:hint="eastAsia" w:ascii="仿宋" w:hAnsi="仿宋" w:eastAsia="仿宋" w:cs="仿宋"/>
          <w:spacing w:val="11"/>
          <w:sz w:val="24"/>
          <w:szCs w:val="24"/>
        </w:rPr>
        <w:t>以根据磋商情况实质性变动采购需求中的技术、服务要求以及合同草案条款，但不得变</w:t>
      </w:r>
      <w:r>
        <w:rPr>
          <w:rFonts w:hint="eastAsia" w:ascii="仿宋" w:hAnsi="仿宋" w:eastAsia="仿宋" w:cs="仿宋"/>
          <w:spacing w:val="20"/>
          <w:sz w:val="24"/>
          <w:szCs w:val="24"/>
        </w:rPr>
        <w:t>动磋商文件中的其他内容。实质性变动的内容</w:t>
      </w:r>
      <w:r>
        <w:rPr>
          <w:rFonts w:hint="eastAsia" w:ascii="仿宋" w:hAnsi="仿宋" w:eastAsia="仿宋" w:cs="仿宋"/>
          <w:spacing w:val="19"/>
          <w:sz w:val="24"/>
          <w:szCs w:val="24"/>
        </w:rPr>
        <w:t>需经采购人代表确</w:t>
      </w:r>
      <w:r>
        <w:rPr>
          <w:rFonts w:hint="eastAsia" w:ascii="仿宋" w:hAnsi="仿宋" w:eastAsia="仿宋" w:cs="仿宋"/>
          <w:spacing w:val="11"/>
          <w:sz w:val="24"/>
          <w:szCs w:val="24"/>
        </w:rPr>
        <w:t>认。并以书面形式通知所有参加磋商的供应商，该变动是磋商文件</w:t>
      </w:r>
      <w:r>
        <w:rPr>
          <w:rFonts w:hint="eastAsia" w:ascii="仿宋" w:hAnsi="仿宋" w:eastAsia="仿宋" w:cs="仿宋"/>
          <w:spacing w:val="10"/>
          <w:sz w:val="24"/>
          <w:szCs w:val="24"/>
        </w:rPr>
        <w:t>的有效组成部分。供应商应当按照磋商文件的变动情况和磋商小组</w:t>
      </w:r>
      <w:r>
        <w:rPr>
          <w:rFonts w:hint="eastAsia" w:ascii="仿宋" w:hAnsi="仿宋" w:eastAsia="仿宋" w:cs="仿宋"/>
          <w:spacing w:val="11"/>
          <w:sz w:val="24"/>
          <w:szCs w:val="24"/>
        </w:rPr>
        <w:t>的要求提交澄清或补正文件，并由其法定代表人或授权委托人签字</w:t>
      </w:r>
      <w:r>
        <w:rPr>
          <w:rFonts w:hint="eastAsia" w:ascii="仿宋" w:hAnsi="仿宋" w:eastAsia="仿宋" w:cs="仿宋"/>
          <w:spacing w:val="10"/>
          <w:sz w:val="24"/>
          <w:szCs w:val="24"/>
        </w:rPr>
        <w:t>或盖章并加盖单位公章。</w:t>
      </w:r>
    </w:p>
    <w:p w14:paraId="7CBCD0CB">
      <w:pPr>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536" w:firstLineChars="200"/>
        <w:jc w:val="left"/>
        <w:textAlignment w:val="baseline"/>
        <w:rPr>
          <w:rFonts w:hint="eastAsia" w:ascii="仿宋" w:hAnsi="仿宋" w:eastAsia="仿宋" w:cs="仿宋"/>
          <w:sz w:val="24"/>
          <w:szCs w:val="24"/>
        </w:rPr>
      </w:pPr>
      <w:r>
        <w:rPr>
          <w:rFonts w:hint="eastAsia" w:ascii="仿宋" w:hAnsi="仿宋" w:eastAsia="仿宋" w:cs="仿宋"/>
          <w:spacing w:val="14"/>
          <w:sz w:val="24"/>
          <w:szCs w:val="24"/>
        </w:rPr>
        <w:t>3.4.4最终报价：磋商小组将要求实质性响应磋商文件的供应</w:t>
      </w:r>
      <w:r>
        <w:rPr>
          <w:rFonts w:hint="eastAsia" w:ascii="仿宋" w:hAnsi="仿宋" w:eastAsia="仿宋" w:cs="仿宋"/>
          <w:spacing w:val="11"/>
          <w:sz w:val="24"/>
          <w:szCs w:val="24"/>
        </w:rPr>
        <w:t>商在规定时间内提交最终报价。在规定时间内没有提交最终报价的磋商供应商，视同退出磋商。未通</w:t>
      </w:r>
      <w:r>
        <w:rPr>
          <w:rFonts w:hint="eastAsia" w:ascii="仿宋" w:hAnsi="仿宋" w:eastAsia="仿宋" w:cs="仿宋"/>
          <w:spacing w:val="10"/>
          <w:sz w:val="24"/>
          <w:szCs w:val="24"/>
        </w:rPr>
        <w:t>过实质性响应的供应商将不再进行最终报价。</w:t>
      </w:r>
      <w:r>
        <w:rPr>
          <w:rFonts w:hint="eastAsia" w:ascii="仿宋" w:hAnsi="仿宋" w:eastAsia="仿宋" w:cs="仿宋"/>
          <w:b/>
          <w:bCs/>
          <w:spacing w:val="10"/>
          <w:sz w:val="24"/>
          <w:szCs w:val="24"/>
        </w:rPr>
        <w:t>供应商报价明显低于</w:t>
      </w:r>
      <w:r>
        <w:rPr>
          <w:rFonts w:hint="eastAsia" w:ascii="仿宋" w:hAnsi="仿宋" w:eastAsia="仿宋" w:cs="仿宋"/>
          <w:b/>
          <w:bCs/>
          <w:spacing w:val="18"/>
          <w:sz w:val="24"/>
          <w:szCs w:val="24"/>
        </w:rPr>
        <w:t>市场价格和其他供应商报价的,须出具书面说明其报价详情,否则</w:t>
      </w:r>
      <w:r>
        <w:rPr>
          <w:rFonts w:hint="eastAsia" w:ascii="仿宋" w:hAnsi="仿宋" w:eastAsia="仿宋" w:cs="仿宋"/>
          <w:b/>
          <w:bCs/>
          <w:spacing w:val="9"/>
          <w:sz w:val="24"/>
          <w:szCs w:val="24"/>
        </w:rPr>
        <w:t>磋商小组有权按恶意竞争处理,其报价无效。</w:t>
      </w:r>
    </w:p>
    <w:p w14:paraId="29A95C75">
      <w:pPr>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508" w:firstLineChars="200"/>
        <w:jc w:val="left"/>
        <w:textAlignment w:val="baseline"/>
        <w:rPr>
          <w:rFonts w:hint="eastAsia" w:ascii="仿宋" w:hAnsi="仿宋" w:eastAsia="仿宋" w:cs="仿宋"/>
          <w:sz w:val="24"/>
          <w:szCs w:val="24"/>
        </w:rPr>
      </w:pPr>
      <w:r>
        <w:rPr>
          <w:rFonts w:hint="eastAsia" w:ascii="仿宋" w:hAnsi="仿宋" w:eastAsia="仿宋" w:cs="仿宋"/>
          <w:spacing w:val="7"/>
          <w:sz w:val="24"/>
          <w:szCs w:val="24"/>
        </w:rPr>
        <w:t>3.4.5响应文件的澄清和补正</w:t>
      </w:r>
    </w:p>
    <w:p w14:paraId="3BB88557">
      <w:pPr>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516" w:firstLineChars="200"/>
        <w:jc w:val="left"/>
        <w:textAlignment w:val="baseline"/>
        <w:rPr>
          <w:rFonts w:hint="eastAsia" w:ascii="仿宋" w:hAnsi="仿宋" w:eastAsia="仿宋" w:cs="仿宋"/>
          <w:sz w:val="24"/>
          <w:szCs w:val="24"/>
        </w:rPr>
      </w:pPr>
      <w:r>
        <w:rPr>
          <w:rFonts w:hint="eastAsia" w:ascii="仿宋" w:hAnsi="仿宋" w:eastAsia="仿宋" w:cs="仿宋"/>
          <w:spacing w:val="9"/>
          <w:sz w:val="24"/>
          <w:szCs w:val="24"/>
        </w:rPr>
        <w:t>（1）在磋商过程中，磋商小组可以书面形</w:t>
      </w:r>
      <w:r>
        <w:rPr>
          <w:rFonts w:hint="eastAsia" w:ascii="仿宋" w:hAnsi="仿宋" w:eastAsia="仿宋" w:cs="仿宋"/>
          <w:spacing w:val="8"/>
          <w:sz w:val="24"/>
          <w:szCs w:val="24"/>
        </w:rPr>
        <w:t>式要求供应商对所提</w:t>
      </w:r>
      <w:r>
        <w:rPr>
          <w:rFonts w:hint="eastAsia" w:ascii="仿宋" w:hAnsi="仿宋" w:eastAsia="仿宋" w:cs="仿宋"/>
          <w:spacing w:val="11"/>
          <w:sz w:val="24"/>
          <w:szCs w:val="24"/>
        </w:rPr>
        <w:t>交的响应文件中不明确的内容进行书面澄清或说明，或者对细微偏</w:t>
      </w:r>
      <w:r>
        <w:rPr>
          <w:rFonts w:hint="eastAsia" w:ascii="仿宋" w:hAnsi="仿宋" w:eastAsia="仿宋" w:cs="仿宋"/>
          <w:spacing w:val="4"/>
          <w:sz w:val="24"/>
          <w:szCs w:val="24"/>
        </w:rPr>
        <w:t>差进行补正。磋商小组对供应商提交的澄清、说明或补正有疑问的，</w:t>
      </w:r>
      <w:r>
        <w:rPr>
          <w:rFonts w:hint="eastAsia" w:ascii="仿宋" w:hAnsi="仿宋" w:eastAsia="仿宋" w:cs="仿宋"/>
          <w:spacing w:val="11"/>
          <w:sz w:val="24"/>
          <w:szCs w:val="24"/>
        </w:rPr>
        <w:t>可以要求供应商进一步澄清、说明或补正，直至满足磋商小组的要</w:t>
      </w:r>
      <w:r>
        <w:rPr>
          <w:rFonts w:hint="eastAsia" w:ascii="仿宋" w:hAnsi="仿宋" w:eastAsia="仿宋" w:cs="仿宋"/>
          <w:spacing w:val="-7"/>
          <w:sz w:val="24"/>
          <w:szCs w:val="24"/>
        </w:rPr>
        <w:t>求。</w:t>
      </w:r>
    </w:p>
    <w:p w14:paraId="29E1F08A">
      <w:pPr>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88" w:firstLineChars="200"/>
        <w:jc w:val="left"/>
        <w:textAlignment w:val="baseline"/>
        <w:rPr>
          <w:rFonts w:hint="eastAsia" w:ascii="仿宋" w:hAnsi="仿宋" w:eastAsia="仿宋" w:cs="仿宋"/>
          <w:sz w:val="24"/>
          <w:szCs w:val="24"/>
        </w:rPr>
      </w:pPr>
      <w:r>
        <w:rPr>
          <w:rFonts w:hint="eastAsia" w:ascii="仿宋" w:hAnsi="仿宋" w:eastAsia="仿宋" w:cs="仿宋"/>
          <w:spacing w:val="2"/>
          <w:sz w:val="24"/>
          <w:szCs w:val="24"/>
        </w:rPr>
        <w:t>（2）供应商的书面澄清、说明和补正属于响应文件的组成部分。</w:t>
      </w:r>
      <w:r>
        <w:rPr>
          <w:rFonts w:hint="eastAsia" w:ascii="仿宋" w:hAnsi="仿宋" w:eastAsia="仿宋" w:cs="仿宋"/>
          <w:spacing w:val="11"/>
          <w:sz w:val="24"/>
          <w:szCs w:val="24"/>
        </w:rPr>
        <w:t>磋商小组要求供应商澄清、说明或者更正响应文件应当以书面形式作出。供应商的澄清、说明或者更正应当由法定代表人或其授权代表签字或者加盖公章。由授权代表签字的，应当附法定代表人授权</w:t>
      </w:r>
      <w:r>
        <w:rPr>
          <w:rFonts w:hint="eastAsia" w:ascii="仿宋" w:hAnsi="仿宋" w:eastAsia="仿宋" w:cs="仿宋"/>
          <w:spacing w:val="12"/>
          <w:sz w:val="24"/>
          <w:szCs w:val="24"/>
        </w:rPr>
        <w:t>书。供应商为自然人的，应当由本人签字并附身份证明。</w:t>
      </w:r>
    </w:p>
    <w:p w14:paraId="11015DBC">
      <w:pPr>
        <w:keepNext w:val="0"/>
        <w:keepLines w:val="0"/>
        <w:pageBreakBefore w:val="0"/>
        <w:widowControl w:val="0"/>
        <w:kinsoku/>
        <w:wordWrap w:val="0"/>
        <w:overflowPunct/>
        <w:topLinePunct/>
        <w:autoSpaceDE w:val="0"/>
        <w:autoSpaceDN w:val="0"/>
        <w:bidi w:val="0"/>
        <w:adjustRightInd w:val="0"/>
        <w:snapToGrid w:val="0"/>
        <w:spacing w:line="360" w:lineRule="auto"/>
        <w:ind w:right="0"/>
        <w:jc w:val="left"/>
        <w:textAlignment w:val="baseline"/>
        <w:rPr>
          <w:rFonts w:hint="eastAsia" w:ascii="仿宋" w:hAnsi="仿宋" w:eastAsia="仿宋" w:cs="仿宋"/>
          <w:sz w:val="24"/>
          <w:szCs w:val="24"/>
        </w:rPr>
      </w:pPr>
      <w:r>
        <w:rPr>
          <w:rFonts w:hint="eastAsia" w:ascii="仿宋" w:hAnsi="仿宋" w:eastAsia="仿宋" w:cs="仿宋"/>
          <w:b/>
          <w:bCs/>
          <w:spacing w:val="7"/>
          <w:sz w:val="24"/>
          <w:szCs w:val="24"/>
        </w:rPr>
        <w:t>二、评审方法及标准：</w:t>
      </w:r>
    </w:p>
    <w:p w14:paraId="34EBECC9">
      <w:pPr>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512" w:firstLineChars="200"/>
        <w:jc w:val="left"/>
        <w:textAlignment w:val="baseline"/>
        <w:rPr>
          <w:rFonts w:hint="eastAsia" w:ascii="仿宋" w:hAnsi="仿宋" w:eastAsia="仿宋" w:cs="仿宋"/>
          <w:sz w:val="24"/>
          <w:szCs w:val="24"/>
        </w:rPr>
      </w:pPr>
      <w:r>
        <w:rPr>
          <w:rFonts w:hint="eastAsia" w:ascii="仿宋" w:hAnsi="仿宋" w:eastAsia="仿宋" w:cs="仿宋"/>
          <w:spacing w:val="8"/>
          <w:sz w:val="24"/>
          <w:szCs w:val="24"/>
        </w:rPr>
        <w:t>1、本次评审采用综合评分法。磋商小组对满足磋商文件实质性</w:t>
      </w:r>
      <w:r>
        <w:rPr>
          <w:rFonts w:hint="eastAsia" w:ascii="仿宋" w:hAnsi="仿宋" w:eastAsia="仿宋" w:cs="仿宋"/>
          <w:spacing w:val="11"/>
          <w:sz w:val="24"/>
          <w:szCs w:val="24"/>
        </w:rPr>
        <w:t>要求有效的响应文件，按照本章规定的评审标准进行打分，按综合</w:t>
      </w:r>
      <w:r>
        <w:rPr>
          <w:rFonts w:hint="eastAsia" w:ascii="仿宋" w:hAnsi="仿宋" w:eastAsia="仿宋" w:cs="仿宋"/>
          <w:spacing w:val="9"/>
          <w:sz w:val="24"/>
          <w:szCs w:val="24"/>
        </w:rPr>
        <w:t>得分由高到低的顺序依次推荐3名成交供应商，但最后报价低于其</w:t>
      </w:r>
      <w:r>
        <w:rPr>
          <w:rFonts w:hint="eastAsia" w:ascii="仿宋" w:hAnsi="仿宋" w:eastAsia="仿宋" w:cs="仿宋"/>
          <w:spacing w:val="11"/>
          <w:sz w:val="24"/>
          <w:szCs w:val="24"/>
        </w:rPr>
        <w:t>成本的除外。综合评分相等时，以最后报价低的优先；最后报价也</w:t>
      </w:r>
      <w:r>
        <w:rPr>
          <w:rFonts w:hint="eastAsia" w:ascii="仿宋" w:hAnsi="仿宋" w:eastAsia="仿宋" w:cs="仿宋"/>
          <w:spacing w:val="9"/>
          <w:sz w:val="24"/>
          <w:szCs w:val="24"/>
        </w:rPr>
        <w:t>相等的，由磋商小组根据供应商的技术方案优劣排序。</w:t>
      </w:r>
    </w:p>
    <w:p w14:paraId="279D608A">
      <w:pPr>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544" w:firstLineChars="200"/>
        <w:jc w:val="left"/>
        <w:textAlignment w:val="baseline"/>
        <w:rPr>
          <w:rFonts w:hint="default" w:ascii="仿宋" w:hAnsi="仿宋" w:eastAsia="仿宋" w:cs="仿宋"/>
          <w:spacing w:val="16"/>
          <w:sz w:val="24"/>
          <w:szCs w:val="24"/>
          <w:lang w:val="en-US" w:eastAsia="zh-CN"/>
        </w:rPr>
      </w:pPr>
      <w:r>
        <w:rPr>
          <w:rFonts w:hint="eastAsia" w:ascii="仿宋" w:hAnsi="仿宋" w:eastAsia="仿宋" w:cs="仿宋"/>
          <w:spacing w:val="16"/>
          <w:sz w:val="24"/>
          <w:szCs w:val="24"/>
        </w:rPr>
        <w:t>2、</w:t>
      </w:r>
      <w:r>
        <w:rPr>
          <w:rFonts w:hint="eastAsia" w:ascii="仿宋" w:hAnsi="仿宋" w:eastAsia="仿宋" w:cs="仿宋"/>
          <w:spacing w:val="16"/>
          <w:sz w:val="24"/>
          <w:szCs w:val="24"/>
          <w:lang w:val="en-US" w:eastAsia="zh-CN"/>
        </w:rPr>
        <w:t>本项目供应商可兼投各标包，但不得兼中。各标包分别独立评审并排序。若同一供应商在两个标包均排名第一，按照标包顺序确定成交候选人；该供应商在标包A被推荐为第一成交候选人后，其在标包B的成交候选人资格自动失效，标包B的成交候选人名次依次顺延。</w:t>
      </w:r>
    </w:p>
    <w:p w14:paraId="6F7B2AAA">
      <w:pPr>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504" w:firstLineChars="200"/>
        <w:jc w:val="left"/>
        <w:textAlignment w:val="baseline"/>
        <w:rPr>
          <w:rFonts w:hint="eastAsia" w:ascii="仿宋" w:hAnsi="仿宋" w:eastAsia="仿宋" w:cs="仿宋"/>
          <w:spacing w:val="6"/>
          <w:sz w:val="24"/>
          <w:szCs w:val="24"/>
        </w:rPr>
      </w:pPr>
      <w:r>
        <w:rPr>
          <w:rFonts w:hint="eastAsia" w:ascii="仿宋" w:hAnsi="仿宋" w:eastAsia="仿宋" w:cs="仿宋"/>
          <w:spacing w:val="6"/>
          <w:sz w:val="24"/>
          <w:szCs w:val="24"/>
          <w:lang w:val="en-US" w:eastAsia="zh-CN"/>
        </w:rPr>
        <w:t>3、</w:t>
      </w:r>
      <w:r>
        <w:rPr>
          <w:rFonts w:hint="eastAsia" w:ascii="仿宋" w:hAnsi="仿宋" w:eastAsia="仿宋" w:cs="仿宋"/>
          <w:spacing w:val="16"/>
          <w:sz w:val="24"/>
          <w:szCs w:val="24"/>
        </w:rPr>
        <w:t>当第一成交人因自身原因不能签订采购合同时，可由下一</w:t>
      </w:r>
      <w:r>
        <w:rPr>
          <w:rFonts w:hint="eastAsia" w:ascii="仿宋" w:hAnsi="仿宋" w:eastAsia="仿宋" w:cs="仿宋"/>
          <w:spacing w:val="6"/>
          <w:sz w:val="24"/>
          <w:szCs w:val="24"/>
        </w:rPr>
        <w:t>成交候选人成交，以此类推。</w:t>
      </w:r>
    </w:p>
    <w:p w14:paraId="4198245A">
      <w:pPr>
        <w:spacing w:before="172" w:line="222" w:lineRule="auto"/>
        <w:jc w:val="center"/>
        <w:outlineLvl w:val="1"/>
        <w:rPr>
          <w:rFonts w:ascii="仿宋" w:hAnsi="仿宋" w:eastAsia="仿宋" w:cs="仿宋"/>
          <w:sz w:val="28"/>
          <w:szCs w:val="28"/>
        </w:rPr>
      </w:pPr>
      <w:r>
        <w:rPr>
          <w:rFonts w:ascii="仿宋" w:hAnsi="仿宋" w:eastAsia="仿宋" w:cs="仿宋"/>
          <w:b/>
          <w:bCs/>
          <w:spacing w:val="-5"/>
          <w:sz w:val="28"/>
          <w:szCs w:val="28"/>
        </w:rPr>
        <w:t>（一）初步评审</w:t>
      </w:r>
    </w:p>
    <w:tbl>
      <w:tblPr>
        <w:tblStyle w:val="14"/>
        <w:tblW w:w="9017" w:type="dxa"/>
        <w:tblInd w:w="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4"/>
        <w:gridCol w:w="512"/>
        <w:gridCol w:w="6259"/>
        <w:gridCol w:w="1582"/>
      </w:tblGrid>
      <w:tr w14:paraId="381DCB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trPr>
        <w:tc>
          <w:tcPr>
            <w:tcW w:w="664" w:type="dxa"/>
            <w:vAlign w:val="top"/>
          </w:tcPr>
          <w:p w14:paraId="6ED6EA03">
            <w:pPr>
              <w:pStyle w:val="15"/>
              <w:spacing w:before="198" w:line="251" w:lineRule="auto"/>
              <w:ind w:right="201"/>
              <w:rPr>
                <w:rFonts w:hint="eastAsia" w:ascii="仿宋" w:hAnsi="仿宋" w:eastAsia="仿宋" w:cs="仿宋"/>
                <w:sz w:val="21"/>
                <w:szCs w:val="21"/>
              </w:rPr>
            </w:pPr>
            <w:r>
              <w:rPr>
                <w:rFonts w:hint="eastAsia" w:ascii="仿宋" w:hAnsi="仿宋" w:eastAsia="仿宋" w:cs="仿宋"/>
                <w:spacing w:val="1"/>
                <w:sz w:val="21"/>
                <w:szCs w:val="21"/>
              </w:rPr>
              <w:t>评审</w:t>
            </w:r>
            <w:r>
              <w:rPr>
                <w:rFonts w:hint="eastAsia" w:ascii="仿宋" w:hAnsi="仿宋" w:eastAsia="仿宋" w:cs="仿宋"/>
                <w:spacing w:val="-1"/>
                <w:sz w:val="21"/>
                <w:szCs w:val="21"/>
              </w:rPr>
              <w:t>方式</w:t>
            </w:r>
          </w:p>
        </w:tc>
        <w:tc>
          <w:tcPr>
            <w:tcW w:w="512" w:type="dxa"/>
            <w:vAlign w:val="top"/>
          </w:tcPr>
          <w:p w14:paraId="4D3E0E0A">
            <w:pPr>
              <w:pStyle w:val="15"/>
              <w:spacing w:before="157" w:line="209" w:lineRule="auto"/>
              <w:rPr>
                <w:rFonts w:hint="eastAsia" w:ascii="仿宋" w:hAnsi="仿宋" w:eastAsia="仿宋" w:cs="仿宋"/>
                <w:sz w:val="21"/>
                <w:szCs w:val="21"/>
              </w:rPr>
            </w:pPr>
            <w:r>
              <w:rPr>
                <w:rFonts w:hint="eastAsia" w:ascii="仿宋" w:hAnsi="仿宋" w:eastAsia="仿宋" w:cs="仿宋"/>
                <w:spacing w:val="13"/>
                <w:sz w:val="21"/>
                <w:szCs w:val="21"/>
              </w:rPr>
              <w:t>序号</w:t>
            </w:r>
          </w:p>
        </w:tc>
        <w:tc>
          <w:tcPr>
            <w:tcW w:w="6259" w:type="dxa"/>
            <w:vAlign w:val="top"/>
          </w:tcPr>
          <w:p w14:paraId="469D2457">
            <w:pPr>
              <w:pStyle w:val="15"/>
              <w:spacing w:before="65" w:line="231" w:lineRule="auto"/>
              <w:ind w:left="2678"/>
              <w:rPr>
                <w:rFonts w:hint="eastAsia" w:ascii="仿宋" w:hAnsi="仿宋" w:eastAsia="仿宋" w:cs="仿宋"/>
                <w:sz w:val="21"/>
                <w:szCs w:val="21"/>
              </w:rPr>
            </w:pPr>
            <w:r>
              <w:rPr>
                <w:rFonts w:hint="eastAsia" w:ascii="仿宋" w:hAnsi="仿宋" w:eastAsia="仿宋" w:cs="仿宋"/>
                <w:spacing w:val="5"/>
                <w:sz w:val="21"/>
                <w:szCs w:val="21"/>
              </w:rPr>
              <w:t>评审因素</w:t>
            </w:r>
          </w:p>
        </w:tc>
        <w:tc>
          <w:tcPr>
            <w:tcW w:w="1582" w:type="dxa"/>
            <w:vAlign w:val="top"/>
          </w:tcPr>
          <w:p w14:paraId="6C869247">
            <w:pPr>
              <w:pStyle w:val="15"/>
              <w:spacing w:before="65" w:line="231" w:lineRule="auto"/>
              <w:ind w:left="350"/>
              <w:rPr>
                <w:rFonts w:hint="eastAsia" w:ascii="仿宋" w:hAnsi="仿宋" w:eastAsia="仿宋" w:cs="仿宋"/>
                <w:sz w:val="21"/>
                <w:szCs w:val="21"/>
              </w:rPr>
            </w:pPr>
            <w:r>
              <w:rPr>
                <w:rFonts w:hint="eastAsia" w:ascii="仿宋" w:hAnsi="仿宋" w:eastAsia="仿宋" w:cs="仿宋"/>
                <w:spacing w:val="5"/>
                <w:sz w:val="21"/>
                <w:szCs w:val="21"/>
              </w:rPr>
              <w:t>评审标准</w:t>
            </w:r>
          </w:p>
        </w:tc>
      </w:tr>
      <w:tr w14:paraId="241860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64" w:type="dxa"/>
            <w:vMerge w:val="restart"/>
            <w:tcBorders>
              <w:bottom w:val="nil"/>
            </w:tcBorders>
            <w:vAlign w:val="top"/>
          </w:tcPr>
          <w:p w14:paraId="3EE34364">
            <w:pPr>
              <w:spacing w:line="273" w:lineRule="auto"/>
              <w:rPr>
                <w:rFonts w:hint="eastAsia" w:ascii="仿宋" w:hAnsi="仿宋" w:eastAsia="仿宋" w:cs="仿宋"/>
                <w:sz w:val="21"/>
                <w:szCs w:val="21"/>
              </w:rPr>
            </w:pPr>
          </w:p>
          <w:p w14:paraId="4B8A7842">
            <w:pPr>
              <w:spacing w:line="273" w:lineRule="auto"/>
              <w:rPr>
                <w:rFonts w:hint="eastAsia" w:ascii="仿宋" w:hAnsi="仿宋" w:eastAsia="仿宋" w:cs="仿宋"/>
                <w:sz w:val="21"/>
                <w:szCs w:val="21"/>
              </w:rPr>
            </w:pPr>
          </w:p>
          <w:p w14:paraId="2A564253">
            <w:pPr>
              <w:spacing w:line="274" w:lineRule="auto"/>
              <w:rPr>
                <w:rFonts w:hint="eastAsia" w:ascii="仿宋" w:hAnsi="仿宋" w:eastAsia="仿宋" w:cs="仿宋"/>
                <w:sz w:val="21"/>
                <w:szCs w:val="21"/>
              </w:rPr>
            </w:pPr>
          </w:p>
          <w:p w14:paraId="6B708E44">
            <w:pPr>
              <w:spacing w:line="274" w:lineRule="auto"/>
              <w:rPr>
                <w:rFonts w:hint="eastAsia" w:ascii="仿宋" w:hAnsi="仿宋" w:eastAsia="仿宋" w:cs="仿宋"/>
                <w:sz w:val="21"/>
                <w:szCs w:val="21"/>
              </w:rPr>
            </w:pPr>
          </w:p>
          <w:p w14:paraId="5C6A37E1">
            <w:pPr>
              <w:pStyle w:val="15"/>
              <w:spacing w:before="65" w:line="251" w:lineRule="auto"/>
              <w:ind w:right="95"/>
              <w:rPr>
                <w:rFonts w:hint="eastAsia" w:ascii="仿宋" w:hAnsi="仿宋" w:eastAsia="仿宋" w:cs="仿宋"/>
                <w:spacing w:val="1"/>
                <w:sz w:val="21"/>
                <w:szCs w:val="21"/>
              </w:rPr>
            </w:pPr>
            <w:r>
              <w:rPr>
                <w:rFonts w:hint="eastAsia" w:ascii="仿宋" w:hAnsi="仿宋" w:eastAsia="仿宋" w:cs="仿宋"/>
                <w:spacing w:val="1"/>
                <w:sz w:val="21"/>
                <w:szCs w:val="21"/>
              </w:rPr>
              <w:t>资格</w:t>
            </w:r>
          </w:p>
          <w:p w14:paraId="21A661F4">
            <w:pPr>
              <w:pStyle w:val="15"/>
              <w:spacing w:before="65" w:line="251" w:lineRule="auto"/>
              <w:ind w:right="95"/>
              <w:rPr>
                <w:rFonts w:hint="eastAsia" w:ascii="仿宋" w:hAnsi="仿宋" w:eastAsia="仿宋" w:cs="仿宋"/>
                <w:sz w:val="21"/>
                <w:szCs w:val="21"/>
              </w:rPr>
            </w:pPr>
            <w:r>
              <w:rPr>
                <w:rFonts w:hint="eastAsia" w:ascii="仿宋" w:hAnsi="仿宋" w:eastAsia="仿宋" w:cs="仿宋"/>
                <w:spacing w:val="1"/>
                <w:sz w:val="21"/>
                <w:szCs w:val="21"/>
              </w:rPr>
              <w:t>评</w:t>
            </w:r>
            <w:r>
              <w:rPr>
                <w:rFonts w:hint="eastAsia" w:ascii="仿宋" w:hAnsi="仿宋" w:eastAsia="仿宋" w:cs="仿宋"/>
                <w:sz w:val="21"/>
                <w:szCs w:val="21"/>
              </w:rPr>
              <w:t>审</w:t>
            </w:r>
          </w:p>
        </w:tc>
        <w:tc>
          <w:tcPr>
            <w:tcW w:w="512" w:type="dxa"/>
            <w:vAlign w:val="top"/>
          </w:tcPr>
          <w:p w14:paraId="572C7918">
            <w:pPr>
              <w:pStyle w:val="15"/>
              <w:spacing w:before="172" w:line="272" w:lineRule="exact"/>
              <w:ind w:left="226"/>
              <w:rPr>
                <w:rFonts w:hint="eastAsia" w:ascii="仿宋" w:hAnsi="仿宋" w:eastAsia="仿宋" w:cs="仿宋"/>
                <w:sz w:val="21"/>
                <w:szCs w:val="21"/>
              </w:rPr>
            </w:pPr>
            <w:r>
              <w:rPr>
                <w:rFonts w:hint="eastAsia" w:ascii="仿宋" w:hAnsi="仿宋" w:eastAsia="仿宋" w:cs="仿宋"/>
                <w:position w:val="1"/>
                <w:sz w:val="21"/>
                <w:szCs w:val="21"/>
              </w:rPr>
              <w:t>1</w:t>
            </w:r>
          </w:p>
        </w:tc>
        <w:tc>
          <w:tcPr>
            <w:tcW w:w="6259" w:type="dxa"/>
            <w:vAlign w:val="top"/>
          </w:tcPr>
          <w:p w14:paraId="1845AC52">
            <w:pPr>
              <w:pStyle w:val="15"/>
              <w:spacing w:before="172" w:line="228" w:lineRule="auto"/>
              <w:ind w:left="1839"/>
              <w:rPr>
                <w:rFonts w:hint="eastAsia" w:ascii="仿宋" w:hAnsi="仿宋" w:eastAsia="仿宋" w:cs="仿宋"/>
                <w:sz w:val="21"/>
                <w:szCs w:val="21"/>
              </w:rPr>
            </w:pPr>
            <w:r>
              <w:rPr>
                <w:rFonts w:hint="eastAsia" w:ascii="仿宋" w:hAnsi="仿宋" w:eastAsia="仿宋" w:cs="仿宋"/>
                <w:spacing w:val="8"/>
                <w:sz w:val="21"/>
                <w:szCs w:val="21"/>
              </w:rPr>
              <w:t>在中华人民共和国境内注册</w:t>
            </w:r>
          </w:p>
        </w:tc>
        <w:tc>
          <w:tcPr>
            <w:tcW w:w="1582" w:type="dxa"/>
            <w:vAlign w:val="top"/>
          </w:tcPr>
          <w:p w14:paraId="30DD57BE">
            <w:pPr>
              <w:pStyle w:val="15"/>
              <w:spacing w:before="172" w:line="231" w:lineRule="auto"/>
              <w:ind w:left="563"/>
              <w:rPr>
                <w:rFonts w:hint="eastAsia" w:ascii="仿宋" w:hAnsi="仿宋" w:eastAsia="仿宋" w:cs="仿宋"/>
                <w:sz w:val="21"/>
                <w:szCs w:val="21"/>
              </w:rPr>
            </w:pPr>
            <w:r>
              <w:rPr>
                <w:rFonts w:hint="eastAsia" w:ascii="仿宋" w:hAnsi="仿宋" w:eastAsia="仿宋" w:cs="仿宋"/>
                <w:spacing w:val="-1"/>
                <w:sz w:val="21"/>
                <w:szCs w:val="21"/>
              </w:rPr>
              <w:t>合格</w:t>
            </w:r>
          </w:p>
        </w:tc>
      </w:tr>
      <w:tr w14:paraId="5519F9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664" w:type="dxa"/>
            <w:vMerge w:val="continue"/>
            <w:tcBorders>
              <w:top w:val="nil"/>
              <w:bottom w:val="nil"/>
            </w:tcBorders>
            <w:vAlign w:val="top"/>
          </w:tcPr>
          <w:p w14:paraId="300FF59A">
            <w:pPr>
              <w:rPr>
                <w:rFonts w:hint="eastAsia" w:ascii="仿宋" w:hAnsi="仿宋" w:eastAsia="仿宋" w:cs="仿宋"/>
                <w:sz w:val="21"/>
                <w:szCs w:val="21"/>
              </w:rPr>
            </w:pPr>
          </w:p>
        </w:tc>
        <w:tc>
          <w:tcPr>
            <w:tcW w:w="512" w:type="dxa"/>
            <w:vAlign w:val="top"/>
          </w:tcPr>
          <w:p w14:paraId="58551D12">
            <w:pPr>
              <w:pStyle w:val="15"/>
              <w:spacing w:before="162" w:line="272" w:lineRule="exact"/>
              <w:ind w:left="213"/>
              <w:rPr>
                <w:rFonts w:hint="eastAsia" w:ascii="仿宋" w:hAnsi="仿宋" w:eastAsia="仿宋" w:cs="仿宋"/>
                <w:sz w:val="21"/>
                <w:szCs w:val="21"/>
              </w:rPr>
            </w:pPr>
            <w:r>
              <w:rPr>
                <w:rFonts w:hint="eastAsia" w:ascii="仿宋" w:hAnsi="仿宋" w:eastAsia="仿宋" w:cs="仿宋"/>
                <w:position w:val="1"/>
                <w:sz w:val="21"/>
                <w:szCs w:val="21"/>
              </w:rPr>
              <w:t>2</w:t>
            </w:r>
          </w:p>
        </w:tc>
        <w:tc>
          <w:tcPr>
            <w:tcW w:w="6259" w:type="dxa"/>
            <w:vAlign w:val="top"/>
          </w:tcPr>
          <w:p w14:paraId="1F0B5688">
            <w:pPr>
              <w:pStyle w:val="15"/>
              <w:spacing w:before="162" w:line="231" w:lineRule="auto"/>
              <w:ind w:left="2361"/>
              <w:rPr>
                <w:rFonts w:hint="eastAsia" w:ascii="仿宋" w:hAnsi="仿宋" w:eastAsia="仿宋" w:cs="仿宋"/>
                <w:sz w:val="21"/>
                <w:szCs w:val="21"/>
              </w:rPr>
            </w:pPr>
            <w:r>
              <w:rPr>
                <w:rFonts w:hint="eastAsia" w:ascii="仿宋" w:hAnsi="仿宋" w:eastAsia="仿宋" w:cs="仿宋"/>
                <w:spacing w:val="8"/>
                <w:sz w:val="21"/>
                <w:szCs w:val="21"/>
              </w:rPr>
              <w:t>有效的营业执照</w:t>
            </w:r>
          </w:p>
        </w:tc>
        <w:tc>
          <w:tcPr>
            <w:tcW w:w="1582" w:type="dxa"/>
            <w:vAlign w:val="top"/>
          </w:tcPr>
          <w:p w14:paraId="5064E3F4">
            <w:pPr>
              <w:pStyle w:val="15"/>
              <w:spacing w:before="162" w:line="231" w:lineRule="auto"/>
              <w:ind w:left="563"/>
              <w:rPr>
                <w:rFonts w:hint="eastAsia" w:ascii="仿宋" w:hAnsi="仿宋" w:eastAsia="仿宋" w:cs="仿宋"/>
                <w:sz w:val="21"/>
                <w:szCs w:val="21"/>
              </w:rPr>
            </w:pPr>
            <w:r>
              <w:rPr>
                <w:rFonts w:hint="eastAsia" w:ascii="仿宋" w:hAnsi="仿宋" w:eastAsia="仿宋" w:cs="仿宋"/>
                <w:spacing w:val="-1"/>
                <w:sz w:val="21"/>
                <w:szCs w:val="21"/>
              </w:rPr>
              <w:t>合格</w:t>
            </w:r>
          </w:p>
        </w:tc>
      </w:tr>
      <w:tr w14:paraId="6347DF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664" w:type="dxa"/>
            <w:vMerge w:val="continue"/>
            <w:tcBorders>
              <w:top w:val="nil"/>
              <w:bottom w:val="nil"/>
            </w:tcBorders>
            <w:vAlign w:val="top"/>
          </w:tcPr>
          <w:p w14:paraId="12B7A2D9">
            <w:pPr>
              <w:rPr>
                <w:rFonts w:hint="eastAsia" w:ascii="仿宋" w:hAnsi="仿宋" w:eastAsia="仿宋" w:cs="仿宋"/>
                <w:sz w:val="21"/>
                <w:szCs w:val="21"/>
              </w:rPr>
            </w:pPr>
          </w:p>
        </w:tc>
        <w:tc>
          <w:tcPr>
            <w:tcW w:w="512" w:type="dxa"/>
            <w:vAlign w:val="top"/>
          </w:tcPr>
          <w:p w14:paraId="6F4D399A">
            <w:pPr>
              <w:pStyle w:val="15"/>
              <w:spacing w:before="176" w:line="271" w:lineRule="exact"/>
              <w:ind w:left="215"/>
              <w:rPr>
                <w:rFonts w:hint="eastAsia" w:ascii="仿宋" w:hAnsi="仿宋" w:eastAsia="仿宋" w:cs="仿宋"/>
                <w:sz w:val="21"/>
                <w:szCs w:val="21"/>
              </w:rPr>
            </w:pPr>
            <w:r>
              <w:rPr>
                <w:rFonts w:hint="eastAsia" w:ascii="仿宋" w:hAnsi="仿宋" w:eastAsia="仿宋" w:cs="仿宋"/>
                <w:position w:val="1"/>
                <w:sz w:val="21"/>
                <w:szCs w:val="21"/>
              </w:rPr>
              <w:t>3</w:t>
            </w:r>
          </w:p>
        </w:tc>
        <w:tc>
          <w:tcPr>
            <w:tcW w:w="6259" w:type="dxa"/>
            <w:vAlign w:val="top"/>
          </w:tcPr>
          <w:p w14:paraId="62AAF911">
            <w:pPr>
              <w:pStyle w:val="15"/>
              <w:spacing w:before="176" w:line="231" w:lineRule="auto"/>
              <w:ind w:left="1004"/>
              <w:rPr>
                <w:rFonts w:hint="eastAsia" w:ascii="仿宋" w:hAnsi="仿宋" w:eastAsia="仿宋" w:cs="仿宋"/>
                <w:sz w:val="21"/>
                <w:szCs w:val="21"/>
              </w:rPr>
            </w:pPr>
            <w:r>
              <w:rPr>
                <w:rFonts w:hint="eastAsia" w:ascii="仿宋" w:hAnsi="仿宋" w:eastAsia="仿宋" w:cs="仿宋"/>
                <w:spacing w:val="8"/>
                <w:sz w:val="21"/>
                <w:szCs w:val="21"/>
              </w:rPr>
              <w:t>法定代表人身份证明或法定代表人授权委托书</w:t>
            </w:r>
          </w:p>
        </w:tc>
        <w:tc>
          <w:tcPr>
            <w:tcW w:w="1582" w:type="dxa"/>
            <w:vAlign w:val="top"/>
          </w:tcPr>
          <w:p w14:paraId="374BA383">
            <w:pPr>
              <w:pStyle w:val="15"/>
              <w:spacing w:before="176" w:line="231" w:lineRule="auto"/>
              <w:ind w:left="563"/>
              <w:rPr>
                <w:rFonts w:hint="eastAsia" w:ascii="仿宋" w:hAnsi="仿宋" w:eastAsia="仿宋" w:cs="仿宋"/>
                <w:sz w:val="21"/>
                <w:szCs w:val="21"/>
              </w:rPr>
            </w:pPr>
            <w:r>
              <w:rPr>
                <w:rFonts w:hint="eastAsia" w:ascii="仿宋" w:hAnsi="仿宋" w:eastAsia="仿宋" w:cs="仿宋"/>
                <w:spacing w:val="-1"/>
                <w:sz w:val="21"/>
                <w:szCs w:val="21"/>
              </w:rPr>
              <w:t>合格</w:t>
            </w:r>
          </w:p>
        </w:tc>
      </w:tr>
      <w:tr w14:paraId="180049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664" w:type="dxa"/>
            <w:vMerge w:val="continue"/>
            <w:tcBorders>
              <w:top w:val="nil"/>
              <w:bottom w:val="nil"/>
            </w:tcBorders>
            <w:vAlign w:val="top"/>
          </w:tcPr>
          <w:p w14:paraId="1CDAFD6B">
            <w:pPr>
              <w:rPr>
                <w:rFonts w:hint="eastAsia" w:ascii="仿宋" w:hAnsi="仿宋" w:eastAsia="仿宋" w:cs="仿宋"/>
                <w:sz w:val="21"/>
                <w:szCs w:val="21"/>
              </w:rPr>
            </w:pPr>
          </w:p>
        </w:tc>
        <w:tc>
          <w:tcPr>
            <w:tcW w:w="512" w:type="dxa"/>
            <w:vAlign w:val="top"/>
          </w:tcPr>
          <w:p w14:paraId="5F453292">
            <w:pPr>
              <w:pStyle w:val="15"/>
              <w:spacing w:before="176" w:line="272" w:lineRule="exact"/>
              <w:ind w:left="210"/>
              <w:rPr>
                <w:rFonts w:hint="eastAsia" w:ascii="仿宋" w:hAnsi="仿宋" w:eastAsia="仿宋" w:cs="仿宋"/>
                <w:sz w:val="21"/>
                <w:szCs w:val="21"/>
              </w:rPr>
            </w:pPr>
            <w:r>
              <w:rPr>
                <w:rFonts w:hint="eastAsia" w:ascii="仿宋" w:hAnsi="仿宋" w:eastAsia="仿宋" w:cs="仿宋"/>
                <w:position w:val="1"/>
                <w:sz w:val="21"/>
                <w:szCs w:val="21"/>
              </w:rPr>
              <w:t>4</w:t>
            </w:r>
          </w:p>
        </w:tc>
        <w:tc>
          <w:tcPr>
            <w:tcW w:w="6259" w:type="dxa"/>
            <w:vAlign w:val="top"/>
          </w:tcPr>
          <w:p w14:paraId="47318FE5">
            <w:pPr>
              <w:pStyle w:val="15"/>
              <w:spacing w:before="176" w:line="229" w:lineRule="auto"/>
              <w:ind w:left="1325"/>
              <w:rPr>
                <w:rFonts w:hint="eastAsia" w:ascii="仿宋" w:hAnsi="仿宋" w:eastAsia="仿宋" w:cs="仿宋"/>
                <w:sz w:val="21"/>
                <w:szCs w:val="21"/>
              </w:rPr>
            </w:pPr>
            <w:r>
              <w:rPr>
                <w:rFonts w:hint="eastAsia" w:ascii="仿宋" w:hAnsi="仿宋" w:eastAsia="仿宋" w:cs="仿宋"/>
                <w:spacing w:val="8"/>
                <w:sz w:val="21"/>
                <w:szCs w:val="21"/>
              </w:rPr>
              <w:t>菏泽市政府采购供应商资格信用承诺函</w:t>
            </w:r>
          </w:p>
        </w:tc>
        <w:tc>
          <w:tcPr>
            <w:tcW w:w="1582" w:type="dxa"/>
            <w:vAlign w:val="top"/>
          </w:tcPr>
          <w:p w14:paraId="7B22A4A3">
            <w:pPr>
              <w:pStyle w:val="15"/>
              <w:spacing w:before="176" w:line="231" w:lineRule="auto"/>
              <w:ind w:left="563"/>
              <w:rPr>
                <w:rFonts w:hint="eastAsia" w:ascii="仿宋" w:hAnsi="仿宋" w:eastAsia="仿宋" w:cs="仿宋"/>
                <w:sz w:val="21"/>
                <w:szCs w:val="21"/>
              </w:rPr>
            </w:pPr>
            <w:r>
              <w:rPr>
                <w:rFonts w:hint="eastAsia" w:ascii="仿宋" w:hAnsi="仿宋" w:eastAsia="仿宋" w:cs="仿宋"/>
                <w:spacing w:val="-1"/>
                <w:sz w:val="21"/>
                <w:szCs w:val="21"/>
              </w:rPr>
              <w:t>合格</w:t>
            </w:r>
          </w:p>
        </w:tc>
      </w:tr>
      <w:tr w14:paraId="1A827E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664" w:type="dxa"/>
            <w:vMerge w:val="continue"/>
            <w:tcBorders>
              <w:top w:val="nil"/>
              <w:bottom w:val="nil"/>
            </w:tcBorders>
            <w:vAlign w:val="top"/>
          </w:tcPr>
          <w:p w14:paraId="3939A820">
            <w:pPr>
              <w:rPr>
                <w:rFonts w:hint="eastAsia" w:ascii="仿宋" w:hAnsi="仿宋" w:eastAsia="仿宋" w:cs="仿宋"/>
                <w:sz w:val="21"/>
                <w:szCs w:val="21"/>
              </w:rPr>
            </w:pPr>
          </w:p>
        </w:tc>
        <w:tc>
          <w:tcPr>
            <w:tcW w:w="512" w:type="dxa"/>
            <w:vAlign w:val="top"/>
          </w:tcPr>
          <w:p w14:paraId="0B138C8F">
            <w:pPr>
              <w:pStyle w:val="15"/>
              <w:spacing w:before="179" w:line="270" w:lineRule="exact"/>
              <w:ind w:left="215"/>
              <w:rPr>
                <w:rFonts w:hint="eastAsia" w:ascii="仿宋" w:hAnsi="仿宋" w:eastAsia="仿宋" w:cs="仿宋"/>
                <w:sz w:val="21"/>
                <w:szCs w:val="21"/>
              </w:rPr>
            </w:pPr>
            <w:r>
              <w:rPr>
                <w:rFonts w:hint="eastAsia" w:ascii="仿宋" w:hAnsi="仿宋" w:eastAsia="仿宋" w:cs="仿宋"/>
                <w:position w:val="2"/>
                <w:sz w:val="21"/>
                <w:szCs w:val="21"/>
              </w:rPr>
              <w:t>5</w:t>
            </w:r>
          </w:p>
        </w:tc>
        <w:tc>
          <w:tcPr>
            <w:tcW w:w="6259" w:type="dxa"/>
            <w:vAlign w:val="top"/>
          </w:tcPr>
          <w:p w14:paraId="3FA78FE1">
            <w:pPr>
              <w:pStyle w:val="15"/>
              <w:spacing w:before="178" w:line="229" w:lineRule="auto"/>
              <w:ind w:left="790"/>
              <w:rPr>
                <w:rFonts w:hint="eastAsia" w:ascii="仿宋" w:hAnsi="仿宋" w:eastAsia="仿宋" w:cs="仿宋"/>
                <w:sz w:val="21"/>
                <w:szCs w:val="21"/>
              </w:rPr>
            </w:pPr>
            <w:r>
              <w:rPr>
                <w:rFonts w:hint="eastAsia" w:ascii="仿宋" w:hAnsi="仿宋" w:eastAsia="仿宋" w:cs="仿宋"/>
                <w:spacing w:val="9"/>
                <w:sz w:val="21"/>
                <w:szCs w:val="21"/>
              </w:rPr>
              <w:t>供应商属中小企业或监狱企业或残疾人福利性单位</w:t>
            </w:r>
          </w:p>
        </w:tc>
        <w:tc>
          <w:tcPr>
            <w:tcW w:w="1582" w:type="dxa"/>
            <w:vAlign w:val="top"/>
          </w:tcPr>
          <w:p w14:paraId="1301CBC8">
            <w:pPr>
              <w:pStyle w:val="15"/>
              <w:spacing w:before="178" w:line="231" w:lineRule="auto"/>
              <w:ind w:left="563"/>
              <w:rPr>
                <w:rFonts w:hint="eastAsia" w:ascii="仿宋" w:hAnsi="仿宋" w:eastAsia="仿宋" w:cs="仿宋"/>
                <w:sz w:val="21"/>
                <w:szCs w:val="21"/>
              </w:rPr>
            </w:pPr>
            <w:r>
              <w:rPr>
                <w:rFonts w:hint="eastAsia" w:ascii="仿宋" w:hAnsi="仿宋" w:eastAsia="仿宋" w:cs="仿宋"/>
                <w:spacing w:val="-1"/>
                <w:sz w:val="21"/>
                <w:szCs w:val="21"/>
              </w:rPr>
              <w:t>合格</w:t>
            </w:r>
          </w:p>
        </w:tc>
      </w:tr>
      <w:tr w14:paraId="63FA1C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664" w:type="dxa"/>
            <w:vMerge w:val="continue"/>
            <w:tcBorders>
              <w:top w:val="nil"/>
            </w:tcBorders>
            <w:vAlign w:val="top"/>
          </w:tcPr>
          <w:p w14:paraId="1FF76FD5">
            <w:pPr>
              <w:rPr>
                <w:rFonts w:hint="eastAsia" w:ascii="仿宋" w:hAnsi="仿宋" w:eastAsia="仿宋" w:cs="仿宋"/>
                <w:sz w:val="21"/>
                <w:szCs w:val="21"/>
              </w:rPr>
            </w:pPr>
          </w:p>
        </w:tc>
        <w:tc>
          <w:tcPr>
            <w:tcW w:w="512" w:type="dxa"/>
            <w:vAlign w:val="top"/>
          </w:tcPr>
          <w:p w14:paraId="03D311C4">
            <w:pPr>
              <w:pStyle w:val="15"/>
              <w:spacing w:before="179" w:line="270" w:lineRule="exact"/>
              <w:ind w:left="212"/>
              <w:rPr>
                <w:rFonts w:hint="eastAsia" w:ascii="仿宋" w:hAnsi="仿宋" w:eastAsia="仿宋" w:cs="仿宋"/>
                <w:sz w:val="21"/>
                <w:szCs w:val="21"/>
              </w:rPr>
            </w:pPr>
            <w:r>
              <w:rPr>
                <w:rFonts w:hint="eastAsia" w:ascii="仿宋" w:hAnsi="仿宋" w:eastAsia="仿宋" w:cs="仿宋"/>
                <w:position w:val="1"/>
                <w:sz w:val="21"/>
                <w:szCs w:val="21"/>
              </w:rPr>
              <w:t>6</w:t>
            </w:r>
          </w:p>
        </w:tc>
        <w:tc>
          <w:tcPr>
            <w:tcW w:w="6259" w:type="dxa"/>
            <w:vAlign w:val="top"/>
          </w:tcPr>
          <w:p w14:paraId="4520AA51">
            <w:pPr>
              <w:pStyle w:val="15"/>
              <w:spacing w:before="179" w:line="229" w:lineRule="auto"/>
              <w:ind w:left="690"/>
              <w:rPr>
                <w:rFonts w:hint="eastAsia" w:ascii="仿宋" w:hAnsi="仿宋" w:eastAsia="仿宋" w:cs="仿宋"/>
                <w:sz w:val="21"/>
                <w:szCs w:val="21"/>
              </w:rPr>
            </w:pPr>
            <w:r>
              <w:rPr>
                <w:rFonts w:hint="eastAsia" w:ascii="仿宋" w:hAnsi="仿宋" w:eastAsia="仿宋" w:cs="仿宋"/>
                <w:spacing w:val="9"/>
                <w:sz w:val="21"/>
                <w:szCs w:val="21"/>
              </w:rPr>
              <w:t>会计师事务所执业证书或税务师事务所行政登记证书</w:t>
            </w:r>
          </w:p>
        </w:tc>
        <w:tc>
          <w:tcPr>
            <w:tcW w:w="1582" w:type="dxa"/>
            <w:vAlign w:val="top"/>
          </w:tcPr>
          <w:p w14:paraId="294E59DE">
            <w:pPr>
              <w:pStyle w:val="15"/>
              <w:spacing w:before="179" w:line="231" w:lineRule="auto"/>
              <w:ind w:left="563"/>
              <w:rPr>
                <w:rFonts w:hint="eastAsia" w:ascii="仿宋" w:hAnsi="仿宋" w:eastAsia="仿宋" w:cs="仿宋"/>
                <w:sz w:val="21"/>
                <w:szCs w:val="21"/>
              </w:rPr>
            </w:pPr>
            <w:r>
              <w:rPr>
                <w:rFonts w:hint="eastAsia" w:ascii="仿宋" w:hAnsi="仿宋" w:eastAsia="仿宋" w:cs="仿宋"/>
                <w:spacing w:val="-1"/>
                <w:sz w:val="21"/>
                <w:szCs w:val="21"/>
              </w:rPr>
              <w:t>合格</w:t>
            </w:r>
          </w:p>
        </w:tc>
      </w:tr>
      <w:tr w14:paraId="6F7935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664" w:type="dxa"/>
            <w:vMerge w:val="restart"/>
            <w:tcBorders>
              <w:bottom w:val="nil"/>
            </w:tcBorders>
            <w:vAlign w:val="top"/>
          </w:tcPr>
          <w:p w14:paraId="663FE8D1">
            <w:pPr>
              <w:spacing w:line="248" w:lineRule="auto"/>
              <w:rPr>
                <w:rFonts w:hint="eastAsia" w:ascii="仿宋" w:hAnsi="仿宋" w:eastAsia="仿宋" w:cs="仿宋"/>
                <w:sz w:val="21"/>
                <w:szCs w:val="21"/>
              </w:rPr>
            </w:pPr>
          </w:p>
          <w:p w14:paraId="5A7AD265">
            <w:pPr>
              <w:spacing w:line="248" w:lineRule="auto"/>
              <w:rPr>
                <w:rFonts w:hint="eastAsia" w:ascii="仿宋" w:hAnsi="仿宋" w:eastAsia="仿宋" w:cs="仿宋"/>
                <w:sz w:val="21"/>
                <w:szCs w:val="21"/>
              </w:rPr>
            </w:pPr>
          </w:p>
          <w:p w14:paraId="6598E7E9">
            <w:pPr>
              <w:spacing w:line="248" w:lineRule="auto"/>
              <w:rPr>
                <w:rFonts w:hint="eastAsia" w:ascii="仿宋" w:hAnsi="仿宋" w:eastAsia="仿宋" w:cs="仿宋"/>
                <w:sz w:val="21"/>
                <w:szCs w:val="21"/>
              </w:rPr>
            </w:pPr>
          </w:p>
          <w:p w14:paraId="506D85E1">
            <w:pPr>
              <w:spacing w:line="248" w:lineRule="auto"/>
              <w:rPr>
                <w:rFonts w:hint="eastAsia" w:ascii="仿宋" w:hAnsi="仿宋" w:eastAsia="仿宋" w:cs="仿宋"/>
                <w:sz w:val="21"/>
                <w:szCs w:val="21"/>
              </w:rPr>
            </w:pPr>
          </w:p>
          <w:p w14:paraId="4D6CAD68">
            <w:pPr>
              <w:pStyle w:val="15"/>
              <w:spacing w:before="65" w:line="251" w:lineRule="auto"/>
              <w:ind w:left="209" w:right="95" w:hanging="101"/>
              <w:rPr>
                <w:rFonts w:hint="eastAsia" w:ascii="仿宋" w:hAnsi="仿宋" w:eastAsia="仿宋" w:cs="仿宋"/>
                <w:sz w:val="21"/>
                <w:szCs w:val="21"/>
              </w:rPr>
            </w:pPr>
            <w:r>
              <w:rPr>
                <w:rFonts w:hint="eastAsia" w:ascii="仿宋" w:hAnsi="仿宋" w:eastAsia="仿宋" w:cs="仿宋"/>
                <w:spacing w:val="3"/>
                <w:sz w:val="21"/>
                <w:szCs w:val="21"/>
              </w:rPr>
              <w:t>符合性</w:t>
            </w:r>
            <w:r>
              <w:rPr>
                <w:rFonts w:hint="eastAsia" w:ascii="仿宋" w:hAnsi="仿宋" w:eastAsia="仿宋" w:cs="仿宋"/>
                <w:spacing w:val="1"/>
                <w:sz w:val="21"/>
                <w:szCs w:val="21"/>
              </w:rPr>
              <w:t>评审</w:t>
            </w:r>
          </w:p>
        </w:tc>
        <w:tc>
          <w:tcPr>
            <w:tcW w:w="512" w:type="dxa"/>
            <w:vAlign w:val="top"/>
          </w:tcPr>
          <w:p w14:paraId="46B34322">
            <w:pPr>
              <w:pStyle w:val="15"/>
              <w:spacing w:before="178" w:line="272" w:lineRule="exact"/>
              <w:ind w:left="226"/>
              <w:rPr>
                <w:rFonts w:hint="eastAsia" w:ascii="仿宋" w:hAnsi="仿宋" w:eastAsia="仿宋" w:cs="仿宋"/>
                <w:sz w:val="21"/>
                <w:szCs w:val="21"/>
              </w:rPr>
            </w:pPr>
            <w:r>
              <w:rPr>
                <w:rFonts w:hint="eastAsia" w:ascii="仿宋" w:hAnsi="仿宋" w:eastAsia="仿宋" w:cs="仿宋"/>
                <w:position w:val="1"/>
                <w:sz w:val="21"/>
                <w:szCs w:val="21"/>
              </w:rPr>
              <w:t>1</w:t>
            </w:r>
          </w:p>
        </w:tc>
        <w:tc>
          <w:tcPr>
            <w:tcW w:w="6259" w:type="dxa"/>
            <w:vAlign w:val="top"/>
          </w:tcPr>
          <w:p w14:paraId="570184EC">
            <w:pPr>
              <w:pStyle w:val="15"/>
              <w:spacing w:before="178" w:line="229" w:lineRule="auto"/>
              <w:ind w:left="1209"/>
              <w:rPr>
                <w:rFonts w:hint="eastAsia" w:ascii="仿宋" w:hAnsi="仿宋" w:eastAsia="仿宋" w:cs="仿宋"/>
                <w:sz w:val="21"/>
                <w:szCs w:val="21"/>
              </w:rPr>
            </w:pPr>
            <w:r>
              <w:rPr>
                <w:rFonts w:hint="eastAsia" w:ascii="仿宋" w:hAnsi="仿宋" w:eastAsia="仿宋" w:cs="仿宋"/>
                <w:spacing w:val="9"/>
                <w:sz w:val="21"/>
                <w:szCs w:val="21"/>
              </w:rPr>
              <w:t>按照竞争性磋商文件规定要求签署、盖章</w:t>
            </w:r>
          </w:p>
        </w:tc>
        <w:tc>
          <w:tcPr>
            <w:tcW w:w="1582" w:type="dxa"/>
            <w:vAlign w:val="top"/>
          </w:tcPr>
          <w:p w14:paraId="09B283D8">
            <w:pPr>
              <w:pStyle w:val="15"/>
              <w:spacing w:before="178" w:line="231" w:lineRule="auto"/>
              <w:ind w:left="563"/>
              <w:rPr>
                <w:rFonts w:hint="eastAsia" w:ascii="仿宋" w:hAnsi="仿宋" w:eastAsia="仿宋" w:cs="仿宋"/>
                <w:sz w:val="21"/>
                <w:szCs w:val="21"/>
              </w:rPr>
            </w:pPr>
            <w:r>
              <w:rPr>
                <w:rFonts w:hint="eastAsia" w:ascii="仿宋" w:hAnsi="仿宋" w:eastAsia="仿宋" w:cs="仿宋"/>
                <w:spacing w:val="-1"/>
                <w:sz w:val="21"/>
                <w:szCs w:val="21"/>
              </w:rPr>
              <w:t>合格</w:t>
            </w:r>
          </w:p>
        </w:tc>
      </w:tr>
      <w:tr w14:paraId="2CD554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664" w:type="dxa"/>
            <w:vMerge w:val="continue"/>
            <w:tcBorders>
              <w:top w:val="nil"/>
              <w:bottom w:val="nil"/>
            </w:tcBorders>
            <w:vAlign w:val="top"/>
          </w:tcPr>
          <w:p w14:paraId="2975B917">
            <w:pPr>
              <w:rPr>
                <w:rFonts w:hint="eastAsia" w:ascii="仿宋" w:hAnsi="仿宋" w:eastAsia="仿宋" w:cs="仿宋"/>
                <w:sz w:val="21"/>
                <w:szCs w:val="21"/>
              </w:rPr>
            </w:pPr>
          </w:p>
        </w:tc>
        <w:tc>
          <w:tcPr>
            <w:tcW w:w="512" w:type="dxa"/>
            <w:vAlign w:val="top"/>
          </w:tcPr>
          <w:p w14:paraId="149A42CD">
            <w:pPr>
              <w:pStyle w:val="15"/>
              <w:spacing w:before="178" w:line="272" w:lineRule="exact"/>
              <w:ind w:left="213"/>
              <w:rPr>
                <w:rFonts w:hint="eastAsia" w:ascii="仿宋" w:hAnsi="仿宋" w:eastAsia="仿宋" w:cs="仿宋"/>
                <w:sz w:val="21"/>
                <w:szCs w:val="21"/>
              </w:rPr>
            </w:pPr>
            <w:r>
              <w:rPr>
                <w:rFonts w:hint="eastAsia" w:ascii="仿宋" w:hAnsi="仿宋" w:eastAsia="仿宋" w:cs="仿宋"/>
                <w:position w:val="1"/>
                <w:sz w:val="21"/>
                <w:szCs w:val="21"/>
              </w:rPr>
              <w:t>2</w:t>
            </w:r>
          </w:p>
        </w:tc>
        <w:tc>
          <w:tcPr>
            <w:tcW w:w="6259" w:type="dxa"/>
            <w:vAlign w:val="top"/>
          </w:tcPr>
          <w:p w14:paraId="0A7FAC25">
            <w:pPr>
              <w:pStyle w:val="15"/>
              <w:spacing w:before="178" w:line="231" w:lineRule="auto"/>
              <w:ind w:left="2574"/>
              <w:rPr>
                <w:rFonts w:hint="eastAsia" w:ascii="仿宋" w:hAnsi="仿宋" w:eastAsia="仿宋" w:cs="仿宋"/>
                <w:sz w:val="21"/>
                <w:szCs w:val="21"/>
              </w:rPr>
            </w:pPr>
            <w:r>
              <w:rPr>
                <w:rFonts w:hint="eastAsia" w:ascii="仿宋" w:hAnsi="仿宋" w:eastAsia="仿宋" w:cs="仿宋"/>
                <w:spacing w:val="7"/>
                <w:sz w:val="21"/>
                <w:szCs w:val="21"/>
              </w:rPr>
              <w:t>报价一览表</w:t>
            </w:r>
          </w:p>
        </w:tc>
        <w:tc>
          <w:tcPr>
            <w:tcW w:w="1582" w:type="dxa"/>
            <w:vAlign w:val="top"/>
          </w:tcPr>
          <w:p w14:paraId="64C84035">
            <w:pPr>
              <w:pStyle w:val="15"/>
              <w:spacing w:before="178" w:line="231" w:lineRule="auto"/>
              <w:ind w:left="563"/>
              <w:rPr>
                <w:rFonts w:hint="eastAsia" w:ascii="仿宋" w:hAnsi="仿宋" w:eastAsia="仿宋" w:cs="仿宋"/>
                <w:sz w:val="21"/>
                <w:szCs w:val="21"/>
              </w:rPr>
            </w:pPr>
            <w:r>
              <w:rPr>
                <w:rFonts w:hint="eastAsia" w:ascii="仿宋" w:hAnsi="仿宋" w:eastAsia="仿宋" w:cs="仿宋"/>
                <w:spacing w:val="-1"/>
                <w:sz w:val="21"/>
                <w:szCs w:val="21"/>
              </w:rPr>
              <w:t>合格</w:t>
            </w:r>
          </w:p>
        </w:tc>
      </w:tr>
      <w:tr w14:paraId="5C49EA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664" w:type="dxa"/>
            <w:vMerge w:val="continue"/>
            <w:tcBorders>
              <w:top w:val="nil"/>
              <w:bottom w:val="nil"/>
            </w:tcBorders>
            <w:vAlign w:val="top"/>
          </w:tcPr>
          <w:p w14:paraId="59F39F66">
            <w:pPr>
              <w:rPr>
                <w:rFonts w:hint="eastAsia" w:ascii="仿宋" w:hAnsi="仿宋" w:eastAsia="仿宋" w:cs="仿宋"/>
                <w:sz w:val="21"/>
                <w:szCs w:val="21"/>
              </w:rPr>
            </w:pPr>
          </w:p>
        </w:tc>
        <w:tc>
          <w:tcPr>
            <w:tcW w:w="512" w:type="dxa"/>
            <w:vAlign w:val="top"/>
          </w:tcPr>
          <w:p w14:paraId="55FD80EF">
            <w:pPr>
              <w:pStyle w:val="15"/>
              <w:spacing w:before="181" w:line="270" w:lineRule="exact"/>
              <w:ind w:left="215"/>
              <w:rPr>
                <w:rFonts w:hint="eastAsia" w:ascii="仿宋" w:hAnsi="仿宋" w:eastAsia="仿宋" w:cs="仿宋"/>
                <w:sz w:val="21"/>
                <w:szCs w:val="21"/>
              </w:rPr>
            </w:pPr>
            <w:r>
              <w:rPr>
                <w:rFonts w:hint="eastAsia" w:ascii="仿宋" w:hAnsi="仿宋" w:eastAsia="仿宋" w:cs="仿宋"/>
                <w:position w:val="1"/>
                <w:sz w:val="21"/>
                <w:szCs w:val="21"/>
              </w:rPr>
              <w:t>3</w:t>
            </w:r>
          </w:p>
        </w:tc>
        <w:tc>
          <w:tcPr>
            <w:tcW w:w="6259" w:type="dxa"/>
            <w:vAlign w:val="top"/>
          </w:tcPr>
          <w:p w14:paraId="7609EA83">
            <w:pPr>
              <w:pStyle w:val="15"/>
              <w:spacing w:before="180" w:line="231" w:lineRule="auto"/>
              <w:ind w:left="2782"/>
              <w:rPr>
                <w:rFonts w:hint="eastAsia" w:ascii="仿宋" w:hAnsi="仿宋" w:eastAsia="仿宋" w:cs="仿宋"/>
                <w:sz w:val="21"/>
                <w:szCs w:val="21"/>
              </w:rPr>
            </w:pPr>
            <w:r>
              <w:rPr>
                <w:rFonts w:hint="eastAsia" w:ascii="仿宋" w:hAnsi="仿宋" w:eastAsia="仿宋" w:cs="仿宋"/>
                <w:spacing w:val="5"/>
                <w:sz w:val="21"/>
                <w:szCs w:val="21"/>
              </w:rPr>
              <w:t>服务期</w:t>
            </w:r>
          </w:p>
        </w:tc>
        <w:tc>
          <w:tcPr>
            <w:tcW w:w="1582" w:type="dxa"/>
            <w:vAlign w:val="top"/>
          </w:tcPr>
          <w:p w14:paraId="7408DAD6">
            <w:pPr>
              <w:pStyle w:val="15"/>
              <w:spacing w:before="180" w:line="231" w:lineRule="auto"/>
              <w:ind w:left="563"/>
              <w:rPr>
                <w:rFonts w:hint="eastAsia" w:ascii="仿宋" w:hAnsi="仿宋" w:eastAsia="仿宋" w:cs="仿宋"/>
                <w:sz w:val="21"/>
                <w:szCs w:val="21"/>
              </w:rPr>
            </w:pPr>
            <w:r>
              <w:rPr>
                <w:rFonts w:hint="eastAsia" w:ascii="仿宋" w:hAnsi="仿宋" w:eastAsia="仿宋" w:cs="仿宋"/>
                <w:spacing w:val="-1"/>
                <w:sz w:val="21"/>
                <w:szCs w:val="21"/>
              </w:rPr>
              <w:t>合格</w:t>
            </w:r>
          </w:p>
        </w:tc>
      </w:tr>
      <w:tr w14:paraId="0BD626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664" w:type="dxa"/>
            <w:vMerge w:val="continue"/>
            <w:tcBorders>
              <w:top w:val="nil"/>
              <w:bottom w:val="nil"/>
            </w:tcBorders>
            <w:vAlign w:val="top"/>
          </w:tcPr>
          <w:p w14:paraId="692EC6F5">
            <w:pPr>
              <w:rPr>
                <w:rFonts w:hint="eastAsia" w:ascii="仿宋" w:hAnsi="仿宋" w:eastAsia="仿宋" w:cs="仿宋"/>
                <w:sz w:val="21"/>
                <w:szCs w:val="21"/>
              </w:rPr>
            </w:pPr>
          </w:p>
        </w:tc>
        <w:tc>
          <w:tcPr>
            <w:tcW w:w="512" w:type="dxa"/>
            <w:vAlign w:val="top"/>
          </w:tcPr>
          <w:p w14:paraId="696B365F">
            <w:pPr>
              <w:pStyle w:val="15"/>
              <w:spacing w:before="179" w:line="270" w:lineRule="exact"/>
              <w:ind w:left="212"/>
              <w:rPr>
                <w:rFonts w:hint="eastAsia" w:ascii="仿宋" w:hAnsi="仿宋" w:eastAsia="仿宋" w:cs="仿宋"/>
                <w:sz w:val="21"/>
                <w:szCs w:val="21"/>
                <w:lang w:eastAsia="zh-CN"/>
              </w:rPr>
            </w:pPr>
            <w:r>
              <w:rPr>
                <w:rFonts w:hint="eastAsia" w:ascii="仿宋" w:hAnsi="仿宋" w:eastAsia="仿宋" w:cs="仿宋"/>
                <w:position w:val="1"/>
                <w:sz w:val="21"/>
                <w:szCs w:val="21"/>
                <w:lang w:val="en-US" w:eastAsia="zh-CN"/>
              </w:rPr>
              <w:t>4</w:t>
            </w:r>
          </w:p>
        </w:tc>
        <w:tc>
          <w:tcPr>
            <w:tcW w:w="6259" w:type="dxa"/>
            <w:vAlign w:val="top"/>
          </w:tcPr>
          <w:p w14:paraId="51828075">
            <w:pPr>
              <w:pStyle w:val="15"/>
              <w:spacing w:before="178" w:line="229" w:lineRule="auto"/>
              <w:ind w:left="1400"/>
              <w:rPr>
                <w:rFonts w:hint="eastAsia" w:ascii="仿宋" w:hAnsi="仿宋" w:eastAsia="仿宋" w:cs="仿宋"/>
                <w:sz w:val="21"/>
                <w:szCs w:val="21"/>
              </w:rPr>
            </w:pPr>
            <w:r>
              <w:rPr>
                <w:rFonts w:hint="eastAsia" w:ascii="仿宋" w:hAnsi="仿宋" w:eastAsia="仿宋" w:cs="仿宋"/>
                <w:spacing w:val="6"/>
                <w:sz w:val="21"/>
                <w:szCs w:val="21"/>
              </w:rPr>
              <w:t>“服务需求”中实质性要求条款情况</w:t>
            </w:r>
          </w:p>
        </w:tc>
        <w:tc>
          <w:tcPr>
            <w:tcW w:w="1582" w:type="dxa"/>
            <w:vAlign w:val="top"/>
          </w:tcPr>
          <w:p w14:paraId="04960850">
            <w:pPr>
              <w:pStyle w:val="15"/>
              <w:spacing w:before="179" w:line="231" w:lineRule="auto"/>
              <w:ind w:left="563"/>
              <w:rPr>
                <w:rFonts w:hint="eastAsia" w:ascii="仿宋" w:hAnsi="仿宋" w:eastAsia="仿宋" w:cs="仿宋"/>
                <w:sz w:val="21"/>
                <w:szCs w:val="21"/>
              </w:rPr>
            </w:pPr>
            <w:r>
              <w:rPr>
                <w:rFonts w:hint="eastAsia" w:ascii="仿宋" w:hAnsi="仿宋" w:eastAsia="仿宋" w:cs="仿宋"/>
                <w:spacing w:val="-1"/>
                <w:sz w:val="21"/>
                <w:szCs w:val="21"/>
              </w:rPr>
              <w:t>合格</w:t>
            </w:r>
          </w:p>
        </w:tc>
      </w:tr>
      <w:tr w14:paraId="1A9804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664" w:type="dxa"/>
            <w:vMerge w:val="continue"/>
            <w:tcBorders>
              <w:top w:val="nil"/>
              <w:bottom w:val="nil"/>
            </w:tcBorders>
            <w:vAlign w:val="top"/>
          </w:tcPr>
          <w:p w14:paraId="52DBF52D">
            <w:pPr>
              <w:rPr>
                <w:rFonts w:hint="eastAsia" w:ascii="仿宋" w:hAnsi="仿宋" w:eastAsia="仿宋" w:cs="仿宋"/>
                <w:sz w:val="21"/>
                <w:szCs w:val="21"/>
              </w:rPr>
            </w:pPr>
          </w:p>
        </w:tc>
        <w:tc>
          <w:tcPr>
            <w:tcW w:w="512" w:type="dxa"/>
            <w:vAlign w:val="top"/>
          </w:tcPr>
          <w:p w14:paraId="0E6A9D55">
            <w:pPr>
              <w:pStyle w:val="15"/>
              <w:spacing w:before="181" w:line="270" w:lineRule="exact"/>
              <w:ind w:left="216"/>
              <w:rPr>
                <w:rFonts w:hint="eastAsia" w:ascii="仿宋" w:hAnsi="仿宋" w:eastAsia="仿宋" w:cs="仿宋"/>
                <w:sz w:val="21"/>
                <w:szCs w:val="21"/>
                <w:lang w:eastAsia="zh-CN"/>
              </w:rPr>
            </w:pPr>
            <w:r>
              <w:rPr>
                <w:rFonts w:hint="eastAsia" w:ascii="仿宋" w:hAnsi="仿宋" w:eastAsia="仿宋" w:cs="仿宋"/>
                <w:position w:val="2"/>
                <w:sz w:val="21"/>
                <w:szCs w:val="21"/>
                <w:lang w:val="en-US" w:eastAsia="zh-CN"/>
              </w:rPr>
              <w:t>5</w:t>
            </w:r>
          </w:p>
        </w:tc>
        <w:tc>
          <w:tcPr>
            <w:tcW w:w="6259" w:type="dxa"/>
            <w:vAlign w:val="top"/>
          </w:tcPr>
          <w:p w14:paraId="40605778">
            <w:pPr>
              <w:pStyle w:val="15"/>
              <w:spacing w:before="181" w:line="230" w:lineRule="auto"/>
              <w:ind w:left="1523"/>
              <w:rPr>
                <w:rFonts w:hint="eastAsia" w:ascii="仿宋" w:hAnsi="仿宋" w:eastAsia="仿宋" w:cs="仿宋"/>
                <w:sz w:val="21"/>
                <w:szCs w:val="21"/>
              </w:rPr>
            </w:pPr>
            <w:r>
              <w:rPr>
                <w:rFonts w:hint="eastAsia" w:ascii="仿宋" w:hAnsi="仿宋" w:eastAsia="仿宋" w:cs="仿宋"/>
                <w:spacing w:val="9"/>
                <w:sz w:val="21"/>
                <w:szCs w:val="21"/>
              </w:rPr>
              <w:t>报价未超过项目预算或最高限价的</w:t>
            </w:r>
          </w:p>
        </w:tc>
        <w:tc>
          <w:tcPr>
            <w:tcW w:w="1582" w:type="dxa"/>
            <w:vAlign w:val="top"/>
          </w:tcPr>
          <w:p w14:paraId="192FF2AE">
            <w:pPr>
              <w:pStyle w:val="15"/>
              <w:spacing w:before="180" w:line="231" w:lineRule="auto"/>
              <w:ind w:left="563"/>
              <w:rPr>
                <w:rFonts w:hint="eastAsia" w:ascii="仿宋" w:hAnsi="仿宋" w:eastAsia="仿宋" w:cs="仿宋"/>
                <w:sz w:val="21"/>
                <w:szCs w:val="21"/>
              </w:rPr>
            </w:pPr>
            <w:r>
              <w:rPr>
                <w:rFonts w:hint="eastAsia" w:ascii="仿宋" w:hAnsi="仿宋" w:eastAsia="仿宋" w:cs="仿宋"/>
                <w:spacing w:val="-1"/>
                <w:sz w:val="21"/>
                <w:szCs w:val="21"/>
              </w:rPr>
              <w:t>合格</w:t>
            </w:r>
          </w:p>
        </w:tc>
      </w:tr>
      <w:tr w14:paraId="0AAA2D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 w:hRule="atLeast"/>
        </w:trPr>
        <w:tc>
          <w:tcPr>
            <w:tcW w:w="664" w:type="dxa"/>
            <w:vMerge w:val="continue"/>
            <w:tcBorders>
              <w:top w:val="nil"/>
              <w:bottom w:val="nil"/>
            </w:tcBorders>
            <w:vAlign w:val="top"/>
          </w:tcPr>
          <w:p w14:paraId="20FBDF5B">
            <w:pPr>
              <w:rPr>
                <w:rFonts w:hint="eastAsia" w:ascii="仿宋" w:hAnsi="仿宋" w:eastAsia="仿宋" w:cs="仿宋"/>
                <w:sz w:val="21"/>
                <w:szCs w:val="21"/>
              </w:rPr>
            </w:pPr>
          </w:p>
        </w:tc>
        <w:tc>
          <w:tcPr>
            <w:tcW w:w="512" w:type="dxa"/>
            <w:vAlign w:val="top"/>
          </w:tcPr>
          <w:p w14:paraId="2A133179">
            <w:pPr>
              <w:pStyle w:val="15"/>
              <w:spacing w:before="181" w:line="270" w:lineRule="exact"/>
              <w:ind w:left="212"/>
              <w:rPr>
                <w:rFonts w:hint="eastAsia" w:ascii="仿宋" w:hAnsi="仿宋" w:eastAsia="仿宋" w:cs="仿宋"/>
                <w:sz w:val="21"/>
                <w:szCs w:val="21"/>
                <w:lang w:eastAsia="zh-CN"/>
              </w:rPr>
            </w:pPr>
            <w:r>
              <w:rPr>
                <w:rFonts w:hint="eastAsia" w:ascii="仿宋" w:hAnsi="仿宋" w:eastAsia="仿宋" w:cs="仿宋"/>
                <w:position w:val="1"/>
                <w:sz w:val="21"/>
                <w:szCs w:val="21"/>
                <w:lang w:val="en-US" w:eastAsia="zh-CN"/>
              </w:rPr>
              <w:t>6</w:t>
            </w:r>
          </w:p>
        </w:tc>
        <w:tc>
          <w:tcPr>
            <w:tcW w:w="6259" w:type="dxa"/>
            <w:vAlign w:val="top"/>
          </w:tcPr>
          <w:p w14:paraId="279D2934">
            <w:pPr>
              <w:pStyle w:val="15"/>
              <w:spacing w:before="181" w:line="231" w:lineRule="auto"/>
              <w:ind w:left="2581"/>
              <w:rPr>
                <w:rFonts w:hint="eastAsia" w:ascii="仿宋" w:hAnsi="仿宋" w:eastAsia="仿宋" w:cs="仿宋"/>
                <w:sz w:val="21"/>
                <w:szCs w:val="21"/>
              </w:rPr>
            </w:pPr>
            <w:r>
              <w:rPr>
                <w:rFonts w:hint="eastAsia" w:ascii="仿宋" w:hAnsi="仿宋" w:eastAsia="仿宋" w:cs="仿宋"/>
                <w:spacing w:val="5"/>
                <w:sz w:val="21"/>
                <w:szCs w:val="21"/>
              </w:rPr>
              <w:t>响应有效期</w:t>
            </w:r>
          </w:p>
        </w:tc>
        <w:tc>
          <w:tcPr>
            <w:tcW w:w="1582" w:type="dxa"/>
            <w:vAlign w:val="top"/>
          </w:tcPr>
          <w:p w14:paraId="0CD462D2">
            <w:pPr>
              <w:pStyle w:val="15"/>
              <w:spacing w:before="181" w:line="231" w:lineRule="auto"/>
              <w:ind w:left="563"/>
              <w:rPr>
                <w:rFonts w:hint="eastAsia" w:ascii="仿宋" w:hAnsi="仿宋" w:eastAsia="仿宋" w:cs="仿宋"/>
                <w:sz w:val="21"/>
                <w:szCs w:val="21"/>
              </w:rPr>
            </w:pPr>
            <w:r>
              <w:rPr>
                <w:rFonts w:hint="eastAsia" w:ascii="仿宋" w:hAnsi="仿宋" w:eastAsia="仿宋" w:cs="仿宋"/>
                <w:spacing w:val="-1"/>
                <w:sz w:val="21"/>
                <w:szCs w:val="21"/>
              </w:rPr>
              <w:t>合格</w:t>
            </w:r>
          </w:p>
        </w:tc>
      </w:tr>
      <w:tr w14:paraId="204260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664" w:type="dxa"/>
            <w:vMerge w:val="continue"/>
            <w:tcBorders>
              <w:top w:val="nil"/>
            </w:tcBorders>
            <w:vAlign w:val="top"/>
          </w:tcPr>
          <w:p w14:paraId="44F3AC9E">
            <w:pPr>
              <w:rPr>
                <w:rFonts w:hint="eastAsia" w:ascii="仿宋" w:hAnsi="仿宋" w:eastAsia="仿宋" w:cs="仿宋"/>
                <w:sz w:val="21"/>
                <w:szCs w:val="21"/>
              </w:rPr>
            </w:pPr>
          </w:p>
        </w:tc>
        <w:tc>
          <w:tcPr>
            <w:tcW w:w="512" w:type="dxa"/>
            <w:vAlign w:val="top"/>
          </w:tcPr>
          <w:p w14:paraId="10BF9E32">
            <w:pPr>
              <w:pStyle w:val="15"/>
              <w:spacing w:before="180" w:line="271" w:lineRule="exact"/>
              <w:ind w:left="212"/>
              <w:rPr>
                <w:rFonts w:hint="eastAsia" w:ascii="仿宋" w:hAnsi="仿宋" w:eastAsia="仿宋" w:cs="仿宋"/>
                <w:sz w:val="21"/>
                <w:szCs w:val="21"/>
                <w:lang w:eastAsia="zh-CN"/>
              </w:rPr>
            </w:pPr>
            <w:r>
              <w:rPr>
                <w:rFonts w:hint="eastAsia" w:ascii="仿宋" w:hAnsi="仿宋" w:eastAsia="仿宋" w:cs="仿宋"/>
                <w:position w:val="1"/>
                <w:sz w:val="21"/>
                <w:szCs w:val="21"/>
                <w:lang w:val="en-US" w:eastAsia="zh-CN"/>
              </w:rPr>
              <w:t>7</w:t>
            </w:r>
          </w:p>
        </w:tc>
        <w:tc>
          <w:tcPr>
            <w:tcW w:w="6259" w:type="dxa"/>
            <w:vAlign w:val="top"/>
          </w:tcPr>
          <w:p w14:paraId="2EA96169">
            <w:pPr>
              <w:pStyle w:val="15"/>
              <w:spacing w:before="180" w:line="229" w:lineRule="auto"/>
              <w:ind w:left="268"/>
              <w:rPr>
                <w:rFonts w:hint="eastAsia" w:ascii="仿宋" w:hAnsi="仿宋" w:eastAsia="仿宋" w:cs="仿宋"/>
                <w:sz w:val="21"/>
                <w:szCs w:val="21"/>
              </w:rPr>
            </w:pPr>
            <w:r>
              <w:rPr>
                <w:rFonts w:hint="eastAsia" w:ascii="仿宋" w:hAnsi="仿宋" w:eastAsia="仿宋" w:cs="仿宋"/>
                <w:spacing w:val="9"/>
                <w:sz w:val="21"/>
                <w:szCs w:val="21"/>
              </w:rPr>
              <w:t>符合政策法规或竞争性磋商文件中规定的其他实质性要求的</w:t>
            </w:r>
          </w:p>
        </w:tc>
        <w:tc>
          <w:tcPr>
            <w:tcW w:w="1582" w:type="dxa"/>
            <w:vAlign w:val="top"/>
          </w:tcPr>
          <w:p w14:paraId="359247DB">
            <w:pPr>
              <w:pStyle w:val="15"/>
              <w:spacing w:before="180" w:line="231" w:lineRule="auto"/>
              <w:ind w:left="563"/>
              <w:rPr>
                <w:rFonts w:hint="eastAsia" w:ascii="仿宋" w:hAnsi="仿宋" w:eastAsia="仿宋" w:cs="仿宋"/>
                <w:sz w:val="21"/>
                <w:szCs w:val="21"/>
              </w:rPr>
            </w:pPr>
            <w:r>
              <w:rPr>
                <w:rFonts w:hint="eastAsia" w:ascii="仿宋" w:hAnsi="仿宋" w:eastAsia="仿宋" w:cs="仿宋"/>
                <w:spacing w:val="-1"/>
                <w:sz w:val="21"/>
                <w:szCs w:val="21"/>
              </w:rPr>
              <w:t>合格</w:t>
            </w:r>
          </w:p>
        </w:tc>
      </w:tr>
    </w:tbl>
    <w:p w14:paraId="4D709066">
      <w:pPr>
        <w:rPr>
          <w:rFonts w:ascii="仿宋" w:hAnsi="仿宋" w:eastAsia="仿宋" w:cs="仿宋"/>
          <w:b/>
          <w:bCs/>
          <w:spacing w:val="-5"/>
          <w:sz w:val="28"/>
          <w:szCs w:val="28"/>
        </w:rPr>
      </w:pPr>
      <w:r>
        <w:rPr>
          <w:rFonts w:ascii="仿宋" w:hAnsi="仿宋" w:eastAsia="仿宋" w:cs="仿宋"/>
          <w:b/>
          <w:bCs/>
          <w:spacing w:val="-5"/>
          <w:sz w:val="28"/>
          <w:szCs w:val="28"/>
        </w:rPr>
        <w:br w:type="page"/>
      </w:r>
    </w:p>
    <w:p w14:paraId="18852C84">
      <w:pPr>
        <w:spacing w:before="49" w:line="222" w:lineRule="auto"/>
        <w:ind w:left="3915"/>
        <w:outlineLvl w:val="1"/>
        <w:rPr>
          <w:rFonts w:ascii="仿宋" w:hAnsi="仿宋" w:eastAsia="仿宋" w:cs="仿宋"/>
          <w:sz w:val="28"/>
          <w:szCs w:val="28"/>
        </w:rPr>
      </w:pPr>
      <w:r>
        <w:rPr>
          <w:rFonts w:ascii="仿宋" w:hAnsi="仿宋" w:eastAsia="仿宋" w:cs="仿宋"/>
          <w:b/>
          <w:bCs/>
          <w:spacing w:val="-5"/>
          <w:sz w:val="28"/>
          <w:szCs w:val="28"/>
        </w:rPr>
        <w:t>（二）评分细则</w:t>
      </w:r>
    </w:p>
    <w:tbl>
      <w:tblPr>
        <w:tblStyle w:val="14"/>
        <w:tblW w:w="8637"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2"/>
        <w:gridCol w:w="1082"/>
        <w:gridCol w:w="1082"/>
        <w:gridCol w:w="828"/>
        <w:gridCol w:w="5063"/>
      </w:tblGrid>
      <w:tr w14:paraId="58FAA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582" w:type="dxa"/>
            <w:tcBorders>
              <w:top w:val="single" w:color="000000" w:sz="2" w:space="0"/>
              <w:left w:val="single" w:color="000000" w:sz="2" w:space="0"/>
            </w:tcBorders>
            <w:vAlign w:val="top"/>
          </w:tcPr>
          <w:p w14:paraId="6570247A">
            <w:pPr>
              <w:pStyle w:val="15"/>
              <w:spacing w:before="66" w:line="231" w:lineRule="auto"/>
              <w:ind w:left="91"/>
              <w:rPr>
                <w:rFonts w:hint="eastAsia" w:ascii="仿宋" w:hAnsi="仿宋" w:eastAsia="仿宋" w:cs="仿宋"/>
                <w:sz w:val="21"/>
                <w:szCs w:val="21"/>
              </w:rPr>
            </w:pPr>
            <w:r>
              <w:rPr>
                <w:rFonts w:hint="eastAsia" w:ascii="仿宋" w:hAnsi="仿宋" w:eastAsia="仿宋" w:cs="仿宋"/>
                <w:spacing w:val="2"/>
                <w:sz w:val="21"/>
                <w:szCs w:val="21"/>
              </w:rPr>
              <w:t>序号</w:t>
            </w:r>
          </w:p>
        </w:tc>
        <w:tc>
          <w:tcPr>
            <w:tcW w:w="2164" w:type="dxa"/>
            <w:gridSpan w:val="2"/>
            <w:tcBorders>
              <w:top w:val="single" w:color="000000" w:sz="2" w:space="0"/>
            </w:tcBorders>
            <w:vAlign w:val="top"/>
          </w:tcPr>
          <w:p w14:paraId="05CD899D">
            <w:pPr>
              <w:pStyle w:val="15"/>
              <w:spacing w:before="66" w:line="231" w:lineRule="auto"/>
              <w:ind w:left="669"/>
              <w:rPr>
                <w:rFonts w:hint="eastAsia" w:ascii="仿宋" w:hAnsi="仿宋" w:eastAsia="仿宋" w:cs="仿宋"/>
                <w:sz w:val="21"/>
                <w:szCs w:val="21"/>
              </w:rPr>
            </w:pPr>
            <w:r>
              <w:rPr>
                <w:rFonts w:hint="eastAsia" w:ascii="仿宋" w:hAnsi="仿宋" w:eastAsia="仿宋" w:cs="仿宋"/>
                <w:spacing w:val="5"/>
                <w:sz w:val="21"/>
                <w:szCs w:val="21"/>
              </w:rPr>
              <w:t>评审项目</w:t>
            </w:r>
          </w:p>
        </w:tc>
        <w:tc>
          <w:tcPr>
            <w:tcW w:w="828" w:type="dxa"/>
            <w:tcBorders>
              <w:top w:val="single" w:color="000000" w:sz="2" w:space="0"/>
            </w:tcBorders>
            <w:vAlign w:val="top"/>
          </w:tcPr>
          <w:p w14:paraId="0CFB057E">
            <w:pPr>
              <w:pStyle w:val="15"/>
              <w:spacing w:before="66" w:line="231" w:lineRule="auto"/>
              <w:ind w:left="214"/>
              <w:rPr>
                <w:rFonts w:hint="eastAsia" w:ascii="仿宋" w:hAnsi="仿宋" w:eastAsia="仿宋" w:cs="仿宋"/>
                <w:sz w:val="21"/>
                <w:szCs w:val="21"/>
              </w:rPr>
            </w:pPr>
            <w:r>
              <w:rPr>
                <w:rFonts w:hint="eastAsia" w:ascii="仿宋" w:hAnsi="仿宋" w:eastAsia="仿宋" w:cs="仿宋"/>
                <w:spacing w:val="1"/>
                <w:sz w:val="21"/>
                <w:szCs w:val="21"/>
              </w:rPr>
              <w:t>满分</w:t>
            </w:r>
          </w:p>
        </w:tc>
        <w:tc>
          <w:tcPr>
            <w:tcW w:w="5063" w:type="dxa"/>
            <w:tcBorders>
              <w:top w:val="single" w:color="000000" w:sz="2" w:space="0"/>
              <w:right w:val="single" w:color="000000" w:sz="2" w:space="0"/>
            </w:tcBorders>
            <w:vAlign w:val="top"/>
          </w:tcPr>
          <w:p w14:paraId="2BF81B00">
            <w:pPr>
              <w:pStyle w:val="15"/>
              <w:spacing w:before="66" w:line="231" w:lineRule="auto"/>
              <w:ind w:left="2559"/>
              <w:rPr>
                <w:rFonts w:hint="eastAsia" w:ascii="仿宋" w:hAnsi="仿宋" w:eastAsia="仿宋" w:cs="仿宋"/>
                <w:sz w:val="21"/>
                <w:szCs w:val="21"/>
              </w:rPr>
            </w:pPr>
            <w:r>
              <w:rPr>
                <w:rFonts w:hint="eastAsia" w:ascii="仿宋" w:hAnsi="仿宋" w:eastAsia="仿宋" w:cs="仿宋"/>
                <w:spacing w:val="5"/>
                <w:sz w:val="21"/>
                <w:szCs w:val="21"/>
              </w:rPr>
              <w:t>评分标准</w:t>
            </w:r>
          </w:p>
        </w:tc>
      </w:tr>
      <w:tr w14:paraId="0B56B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8" w:hRule="atLeast"/>
        </w:trPr>
        <w:tc>
          <w:tcPr>
            <w:tcW w:w="582" w:type="dxa"/>
            <w:tcBorders>
              <w:left w:val="single" w:color="000000" w:sz="2" w:space="0"/>
            </w:tcBorders>
            <w:vAlign w:val="top"/>
          </w:tcPr>
          <w:p w14:paraId="5D500ABF">
            <w:pPr>
              <w:pStyle w:val="15"/>
              <w:spacing w:before="65" w:line="272" w:lineRule="exact"/>
              <w:ind w:left="256"/>
              <w:rPr>
                <w:rFonts w:hint="eastAsia" w:ascii="仿宋" w:hAnsi="仿宋" w:eastAsia="仿宋" w:cs="仿宋"/>
                <w:sz w:val="21"/>
                <w:szCs w:val="21"/>
              </w:rPr>
            </w:pPr>
            <w:r>
              <w:rPr>
                <w:rFonts w:hint="eastAsia" w:ascii="仿宋" w:hAnsi="仿宋" w:eastAsia="仿宋" w:cs="仿宋"/>
                <w:position w:val="1"/>
                <w:sz w:val="21"/>
                <w:szCs w:val="21"/>
              </w:rPr>
              <w:t>1</w:t>
            </w:r>
          </w:p>
        </w:tc>
        <w:tc>
          <w:tcPr>
            <w:tcW w:w="1082" w:type="dxa"/>
            <w:vAlign w:val="top"/>
          </w:tcPr>
          <w:p w14:paraId="1C76D227">
            <w:pPr>
              <w:pStyle w:val="15"/>
              <w:spacing w:before="65" w:line="251" w:lineRule="auto"/>
              <w:ind w:left="107" w:right="110" w:firstLine="29"/>
              <w:rPr>
                <w:rFonts w:hint="eastAsia" w:ascii="仿宋" w:hAnsi="仿宋" w:eastAsia="仿宋" w:cs="仿宋"/>
                <w:sz w:val="21"/>
                <w:szCs w:val="21"/>
              </w:rPr>
            </w:pPr>
            <w:r>
              <w:rPr>
                <w:rFonts w:hint="eastAsia" w:ascii="仿宋" w:hAnsi="仿宋" w:eastAsia="仿宋" w:cs="仿宋"/>
                <w:spacing w:val="4"/>
                <w:sz w:val="21"/>
                <w:szCs w:val="21"/>
              </w:rPr>
              <w:t>商务部分</w:t>
            </w:r>
            <w:r>
              <w:rPr>
                <w:rFonts w:hint="eastAsia" w:ascii="仿宋" w:hAnsi="仿宋" w:eastAsia="仿宋" w:cs="仿宋"/>
                <w:spacing w:val="-3"/>
                <w:sz w:val="21"/>
                <w:szCs w:val="21"/>
              </w:rPr>
              <w:t>（10分）</w:t>
            </w:r>
          </w:p>
        </w:tc>
        <w:tc>
          <w:tcPr>
            <w:tcW w:w="1082" w:type="dxa"/>
            <w:vAlign w:val="center"/>
          </w:tcPr>
          <w:p w14:paraId="2C1CD126">
            <w:pPr>
              <w:pStyle w:val="15"/>
              <w:spacing w:before="65" w:line="231" w:lineRule="auto"/>
              <w:ind w:left="129"/>
              <w:jc w:val="center"/>
              <w:rPr>
                <w:rFonts w:hint="eastAsia" w:ascii="仿宋" w:hAnsi="仿宋" w:eastAsia="仿宋" w:cs="仿宋"/>
                <w:sz w:val="21"/>
                <w:szCs w:val="21"/>
              </w:rPr>
            </w:pPr>
            <w:r>
              <w:rPr>
                <w:rFonts w:hint="eastAsia" w:ascii="仿宋" w:hAnsi="仿宋" w:eastAsia="仿宋" w:cs="仿宋"/>
                <w:spacing w:val="5"/>
                <w:sz w:val="21"/>
                <w:szCs w:val="21"/>
              </w:rPr>
              <w:t>报价得分</w:t>
            </w:r>
          </w:p>
        </w:tc>
        <w:tc>
          <w:tcPr>
            <w:tcW w:w="828" w:type="dxa"/>
            <w:vAlign w:val="center"/>
          </w:tcPr>
          <w:p w14:paraId="34AAD7CF">
            <w:pPr>
              <w:pStyle w:val="15"/>
              <w:spacing w:before="65" w:line="232" w:lineRule="auto"/>
              <w:ind w:left="194"/>
              <w:jc w:val="both"/>
              <w:rPr>
                <w:rFonts w:hint="eastAsia" w:ascii="仿宋" w:hAnsi="仿宋" w:eastAsia="仿宋" w:cs="仿宋"/>
                <w:sz w:val="21"/>
                <w:szCs w:val="21"/>
              </w:rPr>
            </w:pPr>
            <w:r>
              <w:rPr>
                <w:rFonts w:hint="eastAsia" w:ascii="仿宋" w:hAnsi="仿宋" w:eastAsia="仿宋" w:cs="仿宋"/>
                <w:spacing w:val="-5"/>
                <w:sz w:val="21"/>
                <w:szCs w:val="21"/>
              </w:rPr>
              <w:t>10分</w:t>
            </w:r>
          </w:p>
        </w:tc>
        <w:tc>
          <w:tcPr>
            <w:tcW w:w="5063" w:type="dxa"/>
            <w:tcBorders>
              <w:right w:val="single" w:color="000000" w:sz="2" w:space="0"/>
            </w:tcBorders>
            <w:vAlign w:val="top"/>
          </w:tcPr>
          <w:p w14:paraId="38300512">
            <w:pPr>
              <w:pStyle w:val="15"/>
              <w:spacing w:before="30" w:line="251" w:lineRule="auto"/>
              <w:ind w:left="21" w:right="4" w:firstLine="11"/>
              <w:jc w:val="both"/>
              <w:rPr>
                <w:rFonts w:hint="eastAsia" w:ascii="仿宋" w:hAnsi="仿宋" w:eastAsia="仿宋" w:cs="仿宋"/>
                <w:sz w:val="21"/>
                <w:szCs w:val="21"/>
              </w:rPr>
            </w:pPr>
            <w:r>
              <w:rPr>
                <w:rFonts w:hint="eastAsia" w:ascii="仿宋" w:hAnsi="仿宋" w:eastAsia="仿宋" w:cs="仿宋"/>
                <w:spacing w:val="10"/>
                <w:sz w:val="21"/>
                <w:szCs w:val="21"/>
              </w:rPr>
              <w:t>满足</w:t>
            </w:r>
            <w:r>
              <w:rPr>
                <w:rFonts w:hint="eastAsia" w:ascii="仿宋" w:hAnsi="仿宋" w:eastAsia="仿宋" w:cs="仿宋"/>
                <w:spacing w:val="10"/>
                <w:sz w:val="21"/>
                <w:szCs w:val="21"/>
                <w:lang w:val="en-US" w:eastAsia="zh-CN"/>
              </w:rPr>
              <w:t>采购</w:t>
            </w:r>
            <w:r>
              <w:rPr>
                <w:rFonts w:hint="eastAsia" w:ascii="仿宋" w:hAnsi="仿宋" w:eastAsia="仿宋" w:cs="仿宋"/>
                <w:spacing w:val="10"/>
                <w:sz w:val="21"/>
                <w:szCs w:val="21"/>
              </w:rPr>
              <w:t>文件要求且</w:t>
            </w:r>
            <w:r>
              <w:rPr>
                <w:rFonts w:hint="eastAsia" w:ascii="仿宋" w:hAnsi="仿宋" w:eastAsia="仿宋" w:cs="仿宋"/>
                <w:spacing w:val="10"/>
                <w:sz w:val="21"/>
                <w:szCs w:val="21"/>
                <w:lang w:val="en-US" w:eastAsia="zh-CN"/>
              </w:rPr>
              <w:t>评审</w:t>
            </w:r>
            <w:r>
              <w:rPr>
                <w:rFonts w:hint="eastAsia" w:ascii="仿宋" w:hAnsi="仿宋" w:eastAsia="仿宋" w:cs="仿宋"/>
                <w:spacing w:val="10"/>
                <w:sz w:val="21"/>
                <w:szCs w:val="21"/>
              </w:rPr>
              <w:t>报价最低的</w:t>
            </w:r>
            <w:r>
              <w:rPr>
                <w:rFonts w:hint="eastAsia" w:ascii="仿宋" w:hAnsi="仿宋" w:eastAsia="仿宋" w:cs="仿宋"/>
                <w:spacing w:val="10"/>
                <w:sz w:val="21"/>
                <w:szCs w:val="21"/>
                <w:lang w:val="en-US" w:eastAsia="zh-CN"/>
              </w:rPr>
              <w:t>报价</w:t>
            </w:r>
            <w:r>
              <w:rPr>
                <w:rFonts w:hint="eastAsia" w:ascii="仿宋" w:hAnsi="仿宋" w:eastAsia="仿宋" w:cs="仿宋"/>
                <w:spacing w:val="10"/>
                <w:sz w:val="21"/>
                <w:szCs w:val="21"/>
              </w:rPr>
              <w:t>为</w:t>
            </w:r>
            <w:r>
              <w:rPr>
                <w:rFonts w:hint="eastAsia" w:ascii="仿宋" w:hAnsi="仿宋" w:eastAsia="仿宋" w:cs="仿宋"/>
                <w:spacing w:val="10"/>
                <w:sz w:val="21"/>
                <w:szCs w:val="21"/>
                <w:lang w:val="en-US" w:eastAsia="zh-CN"/>
              </w:rPr>
              <w:t>评审</w:t>
            </w:r>
            <w:r>
              <w:rPr>
                <w:rFonts w:hint="eastAsia" w:ascii="仿宋" w:hAnsi="仿宋" w:eastAsia="仿宋" w:cs="仿宋"/>
                <w:spacing w:val="11"/>
                <w:sz w:val="21"/>
                <w:szCs w:val="21"/>
              </w:rPr>
              <w:t>基准价，其</w:t>
            </w:r>
            <w:r>
              <w:rPr>
                <w:rFonts w:hint="eastAsia" w:ascii="仿宋" w:hAnsi="仿宋" w:eastAsia="仿宋" w:cs="仿宋"/>
                <w:spacing w:val="11"/>
                <w:sz w:val="21"/>
                <w:szCs w:val="21"/>
                <w:lang w:val="en-US" w:eastAsia="zh-CN"/>
              </w:rPr>
              <w:t>报价得分</w:t>
            </w:r>
            <w:r>
              <w:rPr>
                <w:rFonts w:hint="eastAsia" w:ascii="仿宋" w:hAnsi="仿宋" w:eastAsia="仿宋" w:cs="仿宋"/>
                <w:spacing w:val="11"/>
                <w:sz w:val="21"/>
                <w:szCs w:val="21"/>
              </w:rPr>
              <w:t>为满分</w:t>
            </w:r>
            <w:r>
              <w:rPr>
                <w:rFonts w:hint="eastAsia" w:ascii="仿宋" w:hAnsi="仿宋" w:eastAsia="仿宋" w:cs="仿宋"/>
                <w:spacing w:val="11"/>
                <w:sz w:val="21"/>
                <w:szCs w:val="21"/>
                <w:lang w:eastAsia="zh-CN"/>
              </w:rPr>
              <w:t>（</w:t>
            </w:r>
            <w:r>
              <w:rPr>
                <w:rFonts w:hint="eastAsia" w:ascii="仿宋" w:hAnsi="仿宋" w:eastAsia="仿宋" w:cs="仿宋"/>
                <w:spacing w:val="11"/>
                <w:sz w:val="21"/>
                <w:szCs w:val="21"/>
                <w:lang w:val="en-US" w:eastAsia="zh-CN"/>
              </w:rPr>
              <w:t>10分）</w:t>
            </w:r>
            <w:r>
              <w:rPr>
                <w:rFonts w:hint="eastAsia" w:ascii="仿宋" w:hAnsi="仿宋" w:eastAsia="仿宋" w:cs="仿宋"/>
                <w:spacing w:val="11"/>
                <w:sz w:val="21"/>
                <w:szCs w:val="21"/>
              </w:rPr>
              <w:t>。其他供应商的</w:t>
            </w:r>
            <w:r>
              <w:rPr>
                <w:rFonts w:hint="eastAsia" w:ascii="仿宋" w:hAnsi="仿宋" w:eastAsia="仿宋" w:cs="仿宋"/>
                <w:spacing w:val="11"/>
                <w:sz w:val="21"/>
                <w:szCs w:val="21"/>
                <w:lang w:val="en-US" w:eastAsia="zh-CN"/>
              </w:rPr>
              <w:t>报价得</w:t>
            </w:r>
            <w:r>
              <w:rPr>
                <w:rFonts w:hint="eastAsia" w:ascii="仿宋" w:hAnsi="仿宋" w:eastAsia="仿宋" w:cs="仿宋"/>
                <w:spacing w:val="11"/>
                <w:sz w:val="21"/>
                <w:szCs w:val="21"/>
              </w:rPr>
              <w:t>分统一</w:t>
            </w:r>
            <w:r>
              <w:rPr>
                <w:rFonts w:hint="eastAsia" w:ascii="仿宋" w:hAnsi="仿宋" w:eastAsia="仿宋" w:cs="仿宋"/>
                <w:spacing w:val="10"/>
                <w:sz w:val="21"/>
                <w:szCs w:val="21"/>
              </w:rPr>
              <w:t>按照下列</w:t>
            </w:r>
            <w:r>
              <w:rPr>
                <w:rFonts w:hint="eastAsia" w:ascii="仿宋" w:hAnsi="仿宋" w:eastAsia="仿宋" w:cs="仿宋"/>
                <w:spacing w:val="3"/>
                <w:sz w:val="21"/>
                <w:szCs w:val="21"/>
              </w:rPr>
              <w:t>公式计算：</w:t>
            </w:r>
          </w:p>
          <w:p w14:paraId="0509C3D5">
            <w:pPr>
              <w:pStyle w:val="15"/>
              <w:spacing w:before="1" w:line="231" w:lineRule="auto"/>
              <w:ind w:left="17"/>
              <w:rPr>
                <w:rFonts w:hint="default" w:ascii="仿宋" w:hAnsi="仿宋" w:eastAsia="仿宋" w:cs="仿宋"/>
                <w:sz w:val="21"/>
                <w:szCs w:val="21"/>
                <w:lang w:val="en-US" w:eastAsia="zh-CN"/>
              </w:rPr>
            </w:pPr>
            <w:r>
              <w:rPr>
                <w:rFonts w:hint="eastAsia" w:ascii="仿宋" w:hAnsi="仿宋" w:eastAsia="仿宋" w:cs="仿宋"/>
                <w:spacing w:val="5"/>
                <w:sz w:val="21"/>
                <w:szCs w:val="21"/>
              </w:rPr>
              <w:t>报价得分=（</w:t>
            </w:r>
            <w:r>
              <w:rPr>
                <w:rFonts w:hint="eastAsia" w:ascii="仿宋" w:hAnsi="仿宋" w:eastAsia="仿宋" w:cs="仿宋"/>
                <w:spacing w:val="5"/>
                <w:sz w:val="21"/>
                <w:szCs w:val="21"/>
                <w:lang w:val="en-US" w:eastAsia="zh-CN"/>
              </w:rPr>
              <w:t>评审</w:t>
            </w:r>
            <w:r>
              <w:rPr>
                <w:rFonts w:hint="eastAsia" w:ascii="仿宋" w:hAnsi="仿宋" w:eastAsia="仿宋" w:cs="仿宋"/>
                <w:spacing w:val="5"/>
                <w:sz w:val="21"/>
                <w:szCs w:val="21"/>
              </w:rPr>
              <w:t>基准价/</w:t>
            </w:r>
            <w:r>
              <w:rPr>
                <w:rFonts w:hint="eastAsia" w:ascii="仿宋" w:hAnsi="仿宋" w:eastAsia="仿宋" w:cs="仿宋"/>
                <w:spacing w:val="5"/>
                <w:sz w:val="21"/>
                <w:szCs w:val="21"/>
                <w:lang w:val="en-US" w:eastAsia="zh-CN"/>
              </w:rPr>
              <w:t>最终</w:t>
            </w:r>
            <w:r>
              <w:rPr>
                <w:rFonts w:hint="eastAsia" w:ascii="仿宋" w:hAnsi="仿宋" w:eastAsia="仿宋" w:cs="仿宋"/>
                <w:spacing w:val="5"/>
                <w:sz w:val="21"/>
                <w:szCs w:val="21"/>
              </w:rPr>
              <w:t>报价）×</w:t>
            </w:r>
            <w:r>
              <w:rPr>
                <w:rFonts w:hint="eastAsia" w:ascii="仿宋" w:hAnsi="仿宋" w:eastAsia="仿宋" w:cs="仿宋"/>
                <w:spacing w:val="4"/>
                <w:sz w:val="21"/>
                <w:szCs w:val="21"/>
              </w:rPr>
              <w:t>10</w:t>
            </w:r>
            <w:r>
              <w:rPr>
                <w:rFonts w:hint="eastAsia" w:ascii="仿宋" w:hAnsi="仿宋" w:eastAsia="仿宋" w:cs="仿宋"/>
                <w:spacing w:val="5"/>
                <w:sz w:val="21"/>
                <w:szCs w:val="21"/>
              </w:rPr>
              <w:t>×</w:t>
            </w:r>
            <w:r>
              <w:rPr>
                <w:rFonts w:hint="eastAsia" w:ascii="仿宋" w:hAnsi="仿宋" w:eastAsia="仿宋" w:cs="仿宋"/>
                <w:spacing w:val="5"/>
                <w:sz w:val="21"/>
                <w:szCs w:val="21"/>
                <w:lang w:val="en-US" w:eastAsia="zh-CN"/>
              </w:rPr>
              <w:t>100%</w:t>
            </w:r>
          </w:p>
          <w:p w14:paraId="00B360CD">
            <w:pPr>
              <w:pStyle w:val="15"/>
              <w:spacing w:before="21" w:line="235" w:lineRule="auto"/>
              <w:ind w:left="17" w:right="6" w:firstLine="29"/>
              <w:rPr>
                <w:rFonts w:hint="eastAsia" w:ascii="仿宋" w:hAnsi="仿宋" w:eastAsia="仿宋" w:cs="仿宋"/>
                <w:sz w:val="21"/>
                <w:szCs w:val="21"/>
                <w:lang w:eastAsia="zh-CN"/>
              </w:rPr>
            </w:pPr>
            <w:r>
              <w:rPr>
                <w:rFonts w:hint="eastAsia" w:ascii="仿宋" w:hAnsi="仿宋" w:eastAsia="仿宋" w:cs="仿宋"/>
                <w:spacing w:val="6"/>
                <w:sz w:val="21"/>
                <w:szCs w:val="21"/>
              </w:rPr>
              <w:t>(保留两位小数，第三位四舍五入）</w:t>
            </w:r>
            <w:r>
              <w:rPr>
                <w:rFonts w:hint="eastAsia" w:ascii="仿宋" w:hAnsi="仿宋" w:eastAsia="仿宋" w:cs="仿宋"/>
                <w:spacing w:val="6"/>
                <w:sz w:val="21"/>
                <w:szCs w:val="21"/>
                <w:lang w:eastAsia="zh-CN"/>
              </w:rPr>
              <w:t>。</w:t>
            </w:r>
          </w:p>
        </w:tc>
      </w:tr>
      <w:tr w14:paraId="778C0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2" w:hRule="atLeast"/>
        </w:trPr>
        <w:tc>
          <w:tcPr>
            <w:tcW w:w="582" w:type="dxa"/>
            <w:vMerge w:val="restart"/>
            <w:tcBorders>
              <w:left w:val="single" w:color="000000" w:sz="2" w:space="0"/>
            </w:tcBorders>
            <w:vAlign w:val="top"/>
          </w:tcPr>
          <w:p w14:paraId="2A320202">
            <w:pPr>
              <w:spacing w:line="247" w:lineRule="auto"/>
              <w:rPr>
                <w:rFonts w:hint="eastAsia" w:ascii="仿宋" w:hAnsi="仿宋" w:eastAsia="仿宋" w:cs="仿宋"/>
                <w:sz w:val="22"/>
                <w:szCs w:val="22"/>
              </w:rPr>
            </w:pPr>
          </w:p>
          <w:p w14:paraId="32FFEC85">
            <w:pPr>
              <w:spacing w:line="247" w:lineRule="auto"/>
              <w:rPr>
                <w:rFonts w:hint="eastAsia" w:ascii="仿宋" w:hAnsi="仿宋" w:eastAsia="仿宋" w:cs="仿宋"/>
                <w:sz w:val="22"/>
                <w:szCs w:val="22"/>
              </w:rPr>
            </w:pPr>
          </w:p>
          <w:p w14:paraId="60FC3B6E">
            <w:pPr>
              <w:spacing w:line="247" w:lineRule="auto"/>
              <w:rPr>
                <w:rFonts w:hint="eastAsia" w:ascii="仿宋" w:hAnsi="仿宋" w:eastAsia="仿宋" w:cs="仿宋"/>
                <w:sz w:val="22"/>
                <w:szCs w:val="22"/>
              </w:rPr>
            </w:pPr>
          </w:p>
          <w:p w14:paraId="4A5A2714">
            <w:pPr>
              <w:spacing w:line="247" w:lineRule="auto"/>
              <w:rPr>
                <w:rFonts w:hint="eastAsia" w:ascii="仿宋" w:hAnsi="仿宋" w:eastAsia="仿宋" w:cs="仿宋"/>
                <w:sz w:val="22"/>
                <w:szCs w:val="22"/>
              </w:rPr>
            </w:pPr>
          </w:p>
          <w:p w14:paraId="20FB2E0C">
            <w:pPr>
              <w:spacing w:line="247" w:lineRule="auto"/>
              <w:rPr>
                <w:rFonts w:hint="eastAsia" w:ascii="仿宋" w:hAnsi="仿宋" w:eastAsia="仿宋" w:cs="仿宋"/>
                <w:sz w:val="22"/>
                <w:szCs w:val="22"/>
              </w:rPr>
            </w:pPr>
          </w:p>
          <w:p w14:paraId="3182B6BD">
            <w:pPr>
              <w:spacing w:line="247" w:lineRule="auto"/>
              <w:rPr>
                <w:rFonts w:hint="eastAsia" w:ascii="仿宋" w:hAnsi="仿宋" w:eastAsia="仿宋" w:cs="仿宋"/>
                <w:sz w:val="22"/>
                <w:szCs w:val="22"/>
              </w:rPr>
            </w:pPr>
          </w:p>
          <w:p w14:paraId="682AFB2D">
            <w:pPr>
              <w:spacing w:line="247" w:lineRule="auto"/>
              <w:rPr>
                <w:rFonts w:hint="eastAsia" w:ascii="仿宋" w:hAnsi="仿宋" w:eastAsia="仿宋" w:cs="仿宋"/>
                <w:sz w:val="22"/>
                <w:szCs w:val="22"/>
              </w:rPr>
            </w:pPr>
          </w:p>
          <w:p w14:paraId="11C5391C">
            <w:pPr>
              <w:spacing w:line="247" w:lineRule="auto"/>
              <w:rPr>
                <w:rFonts w:hint="eastAsia" w:ascii="仿宋" w:hAnsi="仿宋" w:eastAsia="仿宋" w:cs="仿宋"/>
                <w:sz w:val="22"/>
                <w:szCs w:val="22"/>
              </w:rPr>
            </w:pPr>
          </w:p>
          <w:p w14:paraId="1827DBC0">
            <w:pPr>
              <w:spacing w:line="247" w:lineRule="auto"/>
              <w:rPr>
                <w:rFonts w:hint="eastAsia" w:ascii="仿宋" w:hAnsi="仿宋" w:eastAsia="仿宋" w:cs="仿宋"/>
                <w:sz w:val="22"/>
                <w:szCs w:val="22"/>
              </w:rPr>
            </w:pPr>
          </w:p>
          <w:p w14:paraId="28B540C2">
            <w:pPr>
              <w:spacing w:line="247" w:lineRule="auto"/>
              <w:rPr>
                <w:rFonts w:hint="eastAsia" w:ascii="仿宋" w:hAnsi="仿宋" w:eastAsia="仿宋" w:cs="仿宋"/>
                <w:sz w:val="22"/>
                <w:szCs w:val="22"/>
              </w:rPr>
            </w:pPr>
          </w:p>
          <w:p w14:paraId="66C10136">
            <w:pPr>
              <w:spacing w:line="247" w:lineRule="auto"/>
              <w:rPr>
                <w:rFonts w:hint="eastAsia" w:ascii="仿宋" w:hAnsi="仿宋" w:eastAsia="仿宋" w:cs="仿宋"/>
                <w:sz w:val="22"/>
                <w:szCs w:val="22"/>
              </w:rPr>
            </w:pPr>
          </w:p>
          <w:p w14:paraId="15AA3E75">
            <w:pPr>
              <w:spacing w:line="247" w:lineRule="auto"/>
              <w:rPr>
                <w:rFonts w:hint="eastAsia" w:ascii="仿宋" w:hAnsi="仿宋" w:eastAsia="仿宋" w:cs="仿宋"/>
                <w:sz w:val="22"/>
                <w:szCs w:val="22"/>
              </w:rPr>
            </w:pPr>
          </w:p>
          <w:p w14:paraId="5DEBCFD5">
            <w:pPr>
              <w:spacing w:line="248" w:lineRule="auto"/>
              <w:rPr>
                <w:rFonts w:hint="eastAsia" w:ascii="仿宋" w:hAnsi="仿宋" w:eastAsia="仿宋" w:cs="仿宋"/>
                <w:sz w:val="22"/>
                <w:szCs w:val="22"/>
              </w:rPr>
            </w:pPr>
          </w:p>
          <w:p w14:paraId="1E4D3E4C">
            <w:pPr>
              <w:spacing w:line="248" w:lineRule="auto"/>
              <w:rPr>
                <w:rFonts w:hint="eastAsia" w:ascii="仿宋" w:hAnsi="仿宋" w:eastAsia="仿宋" w:cs="仿宋"/>
                <w:sz w:val="22"/>
                <w:szCs w:val="22"/>
              </w:rPr>
            </w:pPr>
          </w:p>
          <w:p w14:paraId="7A7BF798">
            <w:pPr>
              <w:spacing w:line="248" w:lineRule="auto"/>
              <w:rPr>
                <w:rFonts w:hint="eastAsia" w:ascii="仿宋" w:hAnsi="仿宋" w:eastAsia="仿宋" w:cs="仿宋"/>
                <w:sz w:val="22"/>
                <w:szCs w:val="22"/>
              </w:rPr>
            </w:pPr>
          </w:p>
          <w:p w14:paraId="22DD31FA">
            <w:pPr>
              <w:spacing w:line="248" w:lineRule="auto"/>
              <w:rPr>
                <w:rFonts w:hint="eastAsia" w:ascii="仿宋" w:hAnsi="仿宋" w:eastAsia="仿宋" w:cs="仿宋"/>
                <w:sz w:val="22"/>
                <w:szCs w:val="22"/>
              </w:rPr>
            </w:pPr>
          </w:p>
          <w:p w14:paraId="0D6735D0">
            <w:pPr>
              <w:spacing w:line="248" w:lineRule="auto"/>
              <w:rPr>
                <w:rFonts w:hint="eastAsia" w:ascii="仿宋" w:hAnsi="仿宋" w:eastAsia="仿宋" w:cs="仿宋"/>
                <w:sz w:val="22"/>
                <w:szCs w:val="22"/>
              </w:rPr>
            </w:pPr>
          </w:p>
          <w:p w14:paraId="13E90900">
            <w:pPr>
              <w:spacing w:line="248" w:lineRule="auto"/>
              <w:rPr>
                <w:rFonts w:hint="eastAsia" w:ascii="仿宋" w:hAnsi="仿宋" w:eastAsia="仿宋" w:cs="仿宋"/>
                <w:sz w:val="22"/>
                <w:szCs w:val="22"/>
              </w:rPr>
            </w:pPr>
          </w:p>
          <w:p w14:paraId="35E5E5BE">
            <w:pPr>
              <w:spacing w:line="248" w:lineRule="auto"/>
              <w:rPr>
                <w:rFonts w:hint="eastAsia" w:ascii="仿宋" w:hAnsi="仿宋" w:eastAsia="仿宋" w:cs="仿宋"/>
                <w:sz w:val="22"/>
                <w:szCs w:val="22"/>
              </w:rPr>
            </w:pPr>
          </w:p>
          <w:p w14:paraId="2F2A8DD9">
            <w:pPr>
              <w:spacing w:line="248" w:lineRule="auto"/>
              <w:rPr>
                <w:rFonts w:hint="eastAsia" w:ascii="仿宋" w:hAnsi="仿宋" w:eastAsia="仿宋" w:cs="仿宋"/>
                <w:sz w:val="22"/>
                <w:szCs w:val="22"/>
              </w:rPr>
            </w:pPr>
          </w:p>
          <w:p w14:paraId="55E39630">
            <w:pPr>
              <w:pStyle w:val="15"/>
              <w:spacing w:before="65" w:line="272" w:lineRule="exact"/>
              <w:ind w:left="244"/>
              <w:rPr>
                <w:rFonts w:hint="eastAsia" w:ascii="仿宋" w:hAnsi="仿宋" w:eastAsia="仿宋" w:cs="仿宋"/>
                <w:sz w:val="21"/>
                <w:szCs w:val="21"/>
              </w:rPr>
            </w:pPr>
            <w:r>
              <w:rPr>
                <w:rFonts w:hint="eastAsia" w:ascii="仿宋" w:hAnsi="仿宋" w:eastAsia="仿宋" w:cs="仿宋"/>
                <w:position w:val="1"/>
                <w:sz w:val="21"/>
                <w:szCs w:val="21"/>
              </w:rPr>
              <w:t>2</w:t>
            </w:r>
          </w:p>
        </w:tc>
        <w:tc>
          <w:tcPr>
            <w:tcW w:w="1082" w:type="dxa"/>
            <w:vMerge w:val="restart"/>
            <w:vAlign w:val="top"/>
          </w:tcPr>
          <w:p w14:paraId="05581E3D">
            <w:pPr>
              <w:rPr>
                <w:rFonts w:hint="eastAsia" w:ascii="仿宋" w:hAnsi="仿宋" w:eastAsia="仿宋" w:cs="仿宋"/>
                <w:sz w:val="22"/>
                <w:szCs w:val="22"/>
              </w:rPr>
            </w:pPr>
          </w:p>
          <w:p w14:paraId="1963F96F">
            <w:pPr>
              <w:rPr>
                <w:rFonts w:hint="eastAsia" w:ascii="仿宋" w:hAnsi="仿宋" w:eastAsia="仿宋" w:cs="仿宋"/>
                <w:sz w:val="22"/>
                <w:szCs w:val="22"/>
              </w:rPr>
            </w:pPr>
          </w:p>
          <w:p w14:paraId="7C4C4297">
            <w:pPr>
              <w:rPr>
                <w:rFonts w:hint="eastAsia" w:ascii="仿宋" w:hAnsi="仿宋" w:eastAsia="仿宋" w:cs="仿宋"/>
                <w:sz w:val="22"/>
                <w:szCs w:val="22"/>
              </w:rPr>
            </w:pPr>
          </w:p>
          <w:p w14:paraId="0EAB5A76">
            <w:pPr>
              <w:rPr>
                <w:rFonts w:hint="eastAsia" w:ascii="仿宋" w:hAnsi="仿宋" w:eastAsia="仿宋" w:cs="仿宋"/>
                <w:sz w:val="22"/>
                <w:szCs w:val="22"/>
              </w:rPr>
            </w:pPr>
          </w:p>
          <w:p w14:paraId="0F708B91">
            <w:pPr>
              <w:rPr>
                <w:rFonts w:hint="eastAsia" w:ascii="仿宋" w:hAnsi="仿宋" w:eastAsia="仿宋" w:cs="仿宋"/>
                <w:sz w:val="22"/>
                <w:szCs w:val="22"/>
              </w:rPr>
            </w:pPr>
          </w:p>
          <w:p w14:paraId="6F49A0AD">
            <w:pPr>
              <w:spacing w:line="241" w:lineRule="auto"/>
              <w:rPr>
                <w:rFonts w:hint="eastAsia" w:ascii="仿宋" w:hAnsi="仿宋" w:eastAsia="仿宋" w:cs="仿宋"/>
                <w:sz w:val="22"/>
                <w:szCs w:val="22"/>
              </w:rPr>
            </w:pPr>
          </w:p>
          <w:p w14:paraId="66A7E7EA">
            <w:pPr>
              <w:spacing w:line="241" w:lineRule="auto"/>
              <w:rPr>
                <w:rFonts w:hint="eastAsia" w:ascii="仿宋" w:hAnsi="仿宋" w:eastAsia="仿宋" w:cs="仿宋"/>
                <w:sz w:val="22"/>
                <w:szCs w:val="22"/>
              </w:rPr>
            </w:pPr>
          </w:p>
          <w:p w14:paraId="680745F1">
            <w:pPr>
              <w:spacing w:line="241" w:lineRule="auto"/>
              <w:rPr>
                <w:rFonts w:hint="eastAsia" w:ascii="仿宋" w:hAnsi="仿宋" w:eastAsia="仿宋" w:cs="仿宋"/>
                <w:sz w:val="22"/>
                <w:szCs w:val="22"/>
              </w:rPr>
            </w:pPr>
          </w:p>
          <w:p w14:paraId="02F6D09E">
            <w:pPr>
              <w:spacing w:line="241" w:lineRule="auto"/>
              <w:rPr>
                <w:rFonts w:hint="eastAsia" w:ascii="仿宋" w:hAnsi="仿宋" w:eastAsia="仿宋" w:cs="仿宋"/>
                <w:sz w:val="22"/>
                <w:szCs w:val="22"/>
              </w:rPr>
            </w:pPr>
          </w:p>
          <w:p w14:paraId="0C1FB1B6">
            <w:pPr>
              <w:spacing w:line="241" w:lineRule="auto"/>
              <w:rPr>
                <w:rFonts w:hint="eastAsia" w:ascii="仿宋" w:hAnsi="仿宋" w:eastAsia="仿宋" w:cs="仿宋"/>
                <w:sz w:val="22"/>
                <w:szCs w:val="22"/>
              </w:rPr>
            </w:pPr>
          </w:p>
          <w:p w14:paraId="09BFCA6C">
            <w:pPr>
              <w:spacing w:line="241" w:lineRule="auto"/>
              <w:rPr>
                <w:rFonts w:hint="eastAsia" w:ascii="仿宋" w:hAnsi="仿宋" w:eastAsia="仿宋" w:cs="仿宋"/>
                <w:sz w:val="22"/>
                <w:szCs w:val="22"/>
              </w:rPr>
            </w:pPr>
          </w:p>
          <w:p w14:paraId="24940F74">
            <w:pPr>
              <w:spacing w:line="241" w:lineRule="auto"/>
              <w:rPr>
                <w:rFonts w:hint="eastAsia" w:ascii="仿宋" w:hAnsi="仿宋" w:eastAsia="仿宋" w:cs="仿宋"/>
                <w:sz w:val="22"/>
                <w:szCs w:val="22"/>
              </w:rPr>
            </w:pPr>
          </w:p>
          <w:p w14:paraId="7387FE31">
            <w:pPr>
              <w:spacing w:line="241" w:lineRule="auto"/>
              <w:rPr>
                <w:rFonts w:hint="eastAsia" w:ascii="仿宋" w:hAnsi="仿宋" w:eastAsia="仿宋" w:cs="仿宋"/>
                <w:sz w:val="22"/>
                <w:szCs w:val="22"/>
              </w:rPr>
            </w:pPr>
          </w:p>
          <w:p w14:paraId="44C66EA2">
            <w:pPr>
              <w:spacing w:line="241" w:lineRule="auto"/>
              <w:rPr>
                <w:rFonts w:hint="eastAsia" w:ascii="仿宋" w:hAnsi="仿宋" w:eastAsia="仿宋" w:cs="仿宋"/>
                <w:sz w:val="22"/>
                <w:szCs w:val="22"/>
              </w:rPr>
            </w:pPr>
          </w:p>
          <w:p w14:paraId="4F9E602B">
            <w:pPr>
              <w:spacing w:line="241" w:lineRule="auto"/>
              <w:rPr>
                <w:rFonts w:hint="eastAsia" w:ascii="仿宋" w:hAnsi="仿宋" w:eastAsia="仿宋" w:cs="仿宋"/>
                <w:sz w:val="22"/>
                <w:szCs w:val="22"/>
              </w:rPr>
            </w:pPr>
          </w:p>
          <w:p w14:paraId="0BD06960">
            <w:pPr>
              <w:spacing w:line="241" w:lineRule="auto"/>
              <w:rPr>
                <w:rFonts w:hint="eastAsia" w:ascii="仿宋" w:hAnsi="仿宋" w:eastAsia="仿宋" w:cs="仿宋"/>
                <w:sz w:val="22"/>
                <w:szCs w:val="22"/>
              </w:rPr>
            </w:pPr>
          </w:p>
          <w:p w14:paraId="1F6BDCC5">
            <w:pPr>
              <w:spacing w:line="241" w:lineRule="auto"/>
              <w:rPr>
                <w:rFonts w:hint="eastAsia" w:ascii="仿宋" w:hAnsi="仿宋" w:eastAsia="仿宋" w:cs="仿宋"/>
                <w:sz w:val="22"/>
                <w:szCs w:val="22"/>
              </w:rPr>
            </w:pPr>
          </w:p>
          <w:p w14:paraId="6295913C">
            <w:pPr>
              <w:spacing w:line="241" w:lineRule="auto"/>
              <w:rPr>
                <w:rFonts w:hint="eastAsia" w:ascii="仿宋" w:hAnsi="仿宋" w:eastAsia="仿宋" w:cs="仿宋"/>
                <w:sz w:val="22"/>
                <w:szCs w:val="22"/>
              </w:rPr>
            </w:pPr>
          </w:p>
          <w:p w14:paraId="6B7FEB81">
            <w:pPr>
              <w:spacing w:line="241" w:lineRule="auto"/>
              <w:rPr>
                <w:rFonts w:hint="eastAsia" w:ascii="仿宋" w:hAnsi="仿宋" w:eastAsia="仿宋" w:cs="仿宋"/>
                <w:sz w:val="22"/>
                <w:szCs w:val="22"/>
              </w:rPr>
            </w:pPr>
          </w:p>
          <w:p w14:paraId="44030060">
            <w:pPr>
              <w:spacing w:line="241" w:lineRule="auto"/>
              <w:rPr>
                <w:rFonts w:hint="eastAsia" w:ascii="仿宋" w:hAnsi="仿宋" w:eastAsia="仿宋" w:cs="仿宋"/>
                <w:sz w:val="22"/>
                <w:szCs w:val="22"/>
              </w:rPr>
            </w:pPr>
          </w:p>
          <w:p w14:paraId="5E6BF25B">
            <w:pPr>
              <w:pStyle w:val="15"/>
              <w:spacing w:before="65" w:line="251" w:lineRule="auto"/>
              <w:ind w:left="107" w:right="113" w:firstLine="22"/>
              <w:rPr>
                <w:rFonts w:hint="eastAsia" w:ascii="仿宋" w:hAnsi="仿宋" w:eastAsia="仿宋" w:cs="仿宋"/>
                <w:sz w:val="21"/>
                <w:szCs w:val="21"/>
              </w:rPr>
            </w:pPr>
            <w:r>
              <w:rPr>
                <w:rFonts w:hint="eastAsia" w:ascii="仿宋" w:hAnsi="仿宋" w:eastAsia="仿宋" w:cs="仿宋"/>
                <w:spacing w:val="5"/>
                <w:sz w:val="21"/>
                <w:szCs w:val="21"/>
              </w:rPr>
              <w:t>技术部分</w:t>
            </w:r>
            <w:r>
              <w:rPr>
                <w:rFonts w:hint="eastAsia" w:ascii="仿宋" w:hAnsi="仿宋" w:eastAsia="仿宋" w:cs="仿宋"/>
                <w:spacing w:val="-4"/>
                <w:sz w:val="21"/>
                <w:szCs w:val="21"/>
              </w:rPr>
              <w:t>（90分）</w:t>
            </w:r>
          </w:p>
        </w:tc>
        <w:tc>
          <w:tcPr>
            <w:tcW w:w="1082" w:type="dxa"/>
            <w:vAlign w:val="center"/>
          </w:tcPr>
          <w:p w14:paraId="79248AEA">
            <w:pPr>
              <w:pStyle w:val="15"/>
              <w:spacing w:before="65" w:line="231" w:lineRule="auto"/>
              <w:ind w:left="129"/>
              <w:jc w:val="center"/>
              <w:rPr>
                <w:rFonts w:hint="eastAsia" w:ascii="仿宋" w:hAnsi="仿宋" w:eastAsia="仿宋" w:cs="仿宋"/>
                <w:spacing w:val="5"/>
                <w:sz w:val="21"/>
                <w:szCs w:val="21"/>
              </w:rPr>
            </w:pPr>
            <w:r>
              <w:rPr>
                <w:rFonts w:hint="eastAsia" w:ascii="仿宋" w:hAnsi="仿宋" w:eastAsia="仿宋" w:cs="仿宋"/>
                <w:spacing w:val="5"/>
                <w:sz w:val="21"/>
                <w:szCs w:val="21"/>
              </w:rPr>
              <w:t>项目理解</w:t>
            </w:r>
          </w:p>
        </w:tc>
        <w:tc>
          <w:tcPr>
            <w:tcW w:w="828" w:type="dxa"/>
            <w:vAlign w:val="center"/>
          </w:tcPr>
          <w:p w14:paraId="1DB10FAC">
            <w:pPr>
              <w:pStyle w:val="15"/>
              <w:spacing w:before="65" w:line="231" w:lineRule="auto"/>
              <w:ind w:left="129"/>
              <w:jc w:val="both"/>
              <w:rPr>
                <w:rFonts w:hint="eastAsia" w:ascii="仿宋" w:hAnsi="仿宋" w:eastAsia="仿宋" w:cs="仿宋"/>
                <w:spacing w:val="5"/>
                <w:sz w:val="21"/>
                <w:szCs w:val="21"/>
              </w:rPr>
            </w:pPr>
            <w:r>
              <w:rPr>
                <w:rFonts w:hint="eastAsia" w:ascii="仿宋" w:hAnsi="仿宋" w:eastAsia="仿宋" w:cs="仿宋"/>
                <w:spacing w:val="5"/>
                <w:sz w:val="21"/>
                <w:szCs w:val="21"/>
              </w:rPr>
              <w:t>8分</w:t>
            </w:r>
          </w:p>
        </w:tc>
        <w:tc>
          <w:tcPr>
            <w:tcW w:w="5063" w:type="dxa"/>
            <w:tcBorders>
              <w:right w:val="single" w:color="000000" w:sz="2" w:space="0"/>
            </w:tcBorders>
            <w:vAlign w:val="top"/>
          </w:tcPr>
          <w:p w14:paraId="58EB4A4B">
            <w:pPr>
              <w:pStyle w:val="15"/>
              <w:spacing w:before="30" w:line="251" w:lineRule="auto"/>
              <w:ind w:left="17" w:right="49"/>
              <w:jc w:val="both"/>
              <w:rPr>
                <w:rFonts w:hint="eastAsia" w:ascii="仿宋" w:hAnsi="仿宋" w:eastAsia="仿宋" w:cs="仿宋"/>
                <w:sz w:val="21"/>
                <w:szCs w:val="21"/>
              </w:rPr>
            </w:pPr>
            <w:r>
              <w:rPr>
                <w:rFonts w:hint="eastAsia" w:ascii="仿宋" w:hAnsi="仿宋" w:eastAsia="仿宋" w:cs="仿宋"/>
                <w:spacing w:val="9"/>
                <w:sz w:val="21"/>
                <w:szCs w:val="21"/>
              </w:rPr>
              <w:t>根据供应商对本项目需求的理解和认识（包括工作指导思想、服</w:t>
            </w:r>
            <w:r>
              <w:rPr>
                <w:rFonts w:hint="eastAsia" w:ascii="仿宋" w:hAnsi="仿宋" w:eastAsia="仿宋" w:cs="仿宋"/>
                <w:spacing w:val="11"/>
                <w:sz w:val="21"/>
                <w:szCs w:val="21"/>
              </w:rPr>
              <w:t>务目标等）两项内容进行评审，每项为4分，满分8分，缺项不</w:t>
            </w:r>
            <w:r>
              <w:rPr>
                <w:rFonts w:hint="eastAsia" w:ascii="仿宋" w:hAnsi="仿宋" w:eastAsia="仿宋" w:cs="仿宋"/>
                <w:spacing w:val="1"/>
                <w:sz w:val="21"/>
                <w:szCs w:val="21"/>
              </w:rPr>
              <w:t>得分。</w:t>
            </w:r>
          </w:p>
          <w:p w14:paraId="2D07368B">
            <w:pPr>
              <w:pStyle w:val="15"/>
              <w:spacing w:before="2" w:line="251" w:lineRule="auto"/>
              <w:ind w:left="13" w:firstLine="29"/>
              <w:jc w:val="both"/>
              <w:rPr>
                <w:rFonts w:hint="eastAsia" w:ascii="仿宋" w:hAnsi="仿宋" w:eastAsia="仿宋" w:cs="仿宋"/>
                <w:sz w:val="21"/>
                <w:szCs w:val="21"/>
              </w:rPr>
            </w:pPr>
            <w:r>
              <w:rPr>
                <w:rFonts w:hint="eastAsia" w:ascii="仿宋" w:hAnsi="仿宋" w:eastAsia="仿宋" w:cs="仿宋"/>
                <w:spacing w:val="4"/>
                <w:sz w:val="21"/>
                <w:szCs w:val="21"/>
              </w:rPr>
              <w:t>内容全面完善、清晰明确、科学高效、针对性较强的每项得4分；</w:t>
            </w:r>
            <w:r>
              <w:rPr>
                <w:rFonts w:hint="eastAsia" w:ascii="仿宋" w:hAnsi="仿宋" w:eastAsia="仿宋" w:cs="仿宋"/>
                <w:spacing w:val="8"/>
                <w:sz w:val="21"/>
                <w:szCs w:val="21"/>
              </w:rPr>
              <w:t>内容描述不够完善、较为清晰、有效可行、针对性</w:t>
            </w:r>
            <w:r>
              <w:rPr>
                <w:rFonts w:hint="eastAsia" w:ascii="仿宋" w:hAnsi="仿宋" w:eastAsia="仿宋" w:cs="仿宋"/>
                <w:spacing w:val="7"/>
                <w:sz w:val="21"/>
                <w:szCs w:val="21"/>
              </w:rPr>
              <w:t>一般的每项得</w:t>
            </w:r>
            <w:r>
              <w:rPr>
                <w:rFonts w:hint="eastAsia" w:ascii="仿宋" w:hAnsi="仿宋" w:eastAsia="仿宋" w:cs="仿宋"/>
                <w:spacing w:val="-2"/>
                <w:sz w:val="21"/>
                <w:szCs w:val="21"/>
              </w:rPr>
              <w:t>2.5分；</w:t>
            </w:r>
          </w:p>
          <w:p w14:paraId="3A277C69">
            <w:pPr>
              <w:pStyle w:val="15"/>
              <w:spacing w:line="234" w:lineRule="auto"/>
              <w:ind w:left="29" w:right="49" w:firstLine="13"/>
              <w:jc w:val="both"/>
              <w:rPr>
                <w:rFonts w:hint="eastAsia" w:ascii="仿宋" w:hAnsi="仿宋" w:eastAsia="仿宋" w:cs="仿宋"/>
                <w:sz w:val="21"/>
                <w:szCs w:val="21"/>
              </w:rPr>
            </w:pPr>
            <w:r>
              <w:rPr>
                <w:rFonts w:hint="eastAsia" w:ascii="仿宋" w:hAnsi="仿宋" w:eastAsia="仿宋" w:cs="仿宋"/>
                <w:spacing w:val="8"/>
                <w:sz w:val="21"/>
                <w:szCs w:val="21"/>
              </w:rPr>
              <w:t>内容描述简单基本涉及、表达不清晰、缺乏可行性、针对性较弱</w:t>
            </w:r>
            <w:r>
              <w:rPr>
                <w:rFonts w:hint="eastAsia" w:ascii="仿宋" w:hAnsi="仿宋" w:eastAsia="仿宋" w:cs="仿宋"/>
                <w:spacing w:val="-2"/>
                <w:sz w:val="21"/>
                <w:szCs w:val="21"/>
              </w:rPr>
              <w:t>的每项得1分。</w:t>
            </w:r>
          </w:p>
        </w:tc>
      </w:tr>
      <w:tr w14:paraId="107657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5" w:hRule="atLeast"/>
        </w:trPr>
        <w:tc>
          <w:tcPr>
            <w:tcW w:w="582" w:type="dxa"/>
            <w:vMerge w:val="continue"/>
            <w:tcBorders>
              <w:left w:val="single" w:color="000000" w:sz="2" w:space="0"/>
            </w:tcBorders>
            <w:vAlign w:val="top"/>
          </w:tcPr>
          <w:p w14:paraId="037F7ECB">
            <w:pPr>
              <w:rPr>
                <w:rFonts w:hint="eastAsia" w:ascii="仿宋" w:hAnsi="仿宋" w:eastAsia="仿宋" w:cs="仿宋"/>
                <w:sz w:val="22"/>
                <w:szCs w:val="22"/>
              </w:rPr>
            </w:pPr>
          </w:p>
        </w:tc>
        <w:tc>
          <w:tcPr>
            <w:tcW w:w="1082" w:type="dxa"/>
            <w:vMerge w:val="continue"/>
            <w:vAlign w:val="top"/>
          </w:tcPr>
          <w:p w14:paraId="33B47D64">
            <w:pPr>
              <w:rPr>
                <w:rFonts w:hint="eastAsia" w:ascii="仿宋" w:hAnsi="仿宋" w:eastAsia="仿宋" w:cs="仿宋"/>
                <w:sz w:val="22"/>
                <w:szCs w:val="22"/>
              </w:rPr>
            </w:pPr>
          </w:p>
        </w:tc>
        <w:tc>
          <w:tcPr>
            <w:tcW w:w="1082" w:type="dxa"/>
            <w:vAlign w:val="center"/>
          </w:tcPr>
          <w:p w14:paraId="58C2DB94">
            <w:pPr>
              <w:pStyle w:val="15"/>
              <w:spacing w:before="65" w:line="231" w:lineRule="auto"/>
              <w:ind w:left="129"/>
              <w:jc w:val="center"/>
              <w:rPr>
                <w:rFonts w:hint="eastAsia" w:ascii="仿宋" w:hAnsi="仿宋" w:eastAsia="仿宋" w:cs="仿宋"/>
                <w:spacing w:val="5"/>
                <w:sz w:val="21"/>
                <w:szCs w:val="21"/>
              </w:rPr>
            </w:pPr>
            <w:r>
              <w:rPr>
                <w:rFonts w:hint="eastAsia" w:ascii="仿宋" w:hAnsi="仿宋" w:eastAsia="仿宋" w:cs="仿宋"/>
                <w:spacing w:val="5"/>
                <w:sz w:val="21"/>
                <w:szCs w:val="21"/>
              </w:rPr>
              <w:t>服务方案</w:t>
            </w:r>
          </w:p>
        </w:tc>
        <w:tc>
          <w:tcPr>
            <w:tcW w:w="828" w:type="dxa"/>
            <w:vAlign w:val="center"/>
          </w:tcPr>
          <w:p w14:paraId="453B5E07">
            <w:pPr>
              <w:pStyle w:val="15"/>
              <w:spacing w:before="65" w:line="231" w:lineRule="auto"/>
              <w:ind w:left="129"/>
              <w:jc w:val="both"/>
              <w:rPr>
                <w:rFonts w:hint="eastAsia" w:ascii="仿宋" w:hAnsi="仿宋" w:eastAsia="仿宋" w:cs="仿宋"/>
                <w:spacing w:val="5"/>
                <w:sz w:val="21"/>
                <w:szCs w:val="21"/>
              </w:rPr>
            </w:pPr>
            <w:r>
              <w:rPr>
                <w:rFonts w:hint="eastAsia" w:ascii="仿宋" w:hAnsi="仿宋" w:eastAsia="仿宋" w:cs="仿宋"/>
                <w:spacing w:val="5"/>
                <w:sz w:val="21"/>
                <w:szCs w:val="21"/>
                <w:lang w:val="en-US" w:eastAsia="zh-CN"/>
              </w:rPr>
              <w:t>20</w:t>
            </w:r>
            <w:r>
              <w:rPr>
                <w:rFonts w:hint="eastAsia" w:ascii="仿宋" w:hAnsi="仿宋" w:eastAsia="仿宋" w:cs="仿宋"/>
                <w:spacing w:val="5"/>
                <w:sz w:val="21"/>
                <w:szCs w:val="21"/>
              </w:rPr>
              <w:t>分</w:t>
            </w:r>
          </w:p>
        </w:tc>
        <w:tc>
          <w:tcPr>
            <w:tcW w:w="5063" w:type="dxa"/>
            <w:tcBorders>
              <w:right w:val="single" w:color="000000" w:sz="2" w:space="0"/>
            </w:tcBorders>
            <w:vAlign w:val="top"/>
          </w:tcPr>
          <w:p w14:paraId="6B84646A">
            <w:pPr>
              <w:pStyle w:val="15"/>
              <w:spacing w:before="33" w:line="301" w:lineRule="auto"/>
              <w:ind w:left="17" w:right="6"/>
              <w:jc w:val="both"/>
              <w:rPr>
                <w:rFonts w:hint="eastAsia" w:ascii="仿宋" w:hAnsi="仿宋" w:eastAsia="仿宋" w:cs="仿宋"/>
                <w:sz w:val="21"/>
                <w:szCs w:val="21"/>
              </w:rPr>
            </w:pPr>
            <w:r>
              <w:rPr>
                <w:rFonts w:hint="eastAsia" w:ascii="仿宋" w:hAnsi="仿宋" w:eastAsia="仿宋" w:cs="仿宋"/>
                <w:spacing w:val="11"/>
                <w:sz w:val="21"/>
                <w:szCs w:val="21"/>
              </w:rPr>
              <w:t>根据供应商提供的服务方案（包括服务方法、服务程序、</w:t>
            </w:r>
            <w:r>
              <w:rPr>
                <w:rFonts w:hint="eastAsia" w:ascii="仿宋" w:hAnsi="仿宋" w:eastAsia="仿宋" w:cs="仿宋"/>
                <w:spacing w:val="10"/>
                <w:sz w:val="21"/>
                <w:szCs w:val="21"/>
              </w:rPr>
              <w:t>工作重</w:t>
            </w:r>
            <w:r>
              <w:rPr>
                <w:rFonts w:hint="eastAsia" w:ascii="仿宋" w:hAnsi="仿宋" w:eastAsia="仿宋" w:cs="仿宋"/>
                <w:spacing w:val="9"/>
                <w:sz w:val="21"/>
                <w:szCs w:val="21"/>
              </w:rPr>
              <w:t>点分析及相应的服务措施</w:t>
            </w:r>
            <w:r>
              <w:rPr>
                <w:rFonts w:hint="eastAsia" w:ascii="仿宋" w:hAnsi="仿宋" w:eastAsia="仿宋" w:cs="仿宋"/>
                <w:spacing w:val="9"/>
                <w:sz w:val="21"/>
                <w:szCs w:val="21"/>
                <w:lang w:eastAsia="zh-CN"/>
              </w:rPr>
              <w:t>、</w:t>
            </w:r>
            <w:r>
              <w:rPr>
                <w:rFonts w:hint="eastAsia" w:ascii="仿宋" w:hAnsi="仿宋" w:eastAsia="仿宋" w:cs="仿宋"/>
                <w:spacing w:val="6"/>
                <w:sz w:val="21"/>
                <w:szCs w:val="21"/>
              </w:rPr>
              <w:t>人员配</w:t>
            </w:r>
            <w:r>
              <w:rPr>
                <w:rFonts w:hint="eastAsia" w:ascii="仿宋" w:hAnsi="仿宋" w:eastAsia="仿宋" w:cs="仿宋"/>
                <w:spacing w:val="4"/>
                <w:sz w:val="21"/>
                <w:szCs w:val="21"/>
              </w:rPr>
              <w:t>备情况</w:t>
            </w:r>
            <w:r>
              <w:rPr>
                <w:rFonts w:hint="eastAsia" w:ascii="仿宋" w:hAnsi="仿宋" w:eastAsia="仿宋" w:cs="仿宋"/>
                <w:spacing w:val="9"/>
                <w:sz w:val="21"/>
                <w:szCs w:val="21"/>
              </w:rPr>
              <w:t>等）</w:t>
            </w:r>
            <w:r>
              <w:rPr>
                <w:rFonts w:hint="eastAsia" w:ascii="仿宋" w:hAnsi="仿宋" w:eastAsia="仿宋" w:cs="仿宋"/>
                <w:spacing w:val="9"/>
                <w:sz w:val="21"/>
                <w:szCs w:val="21"/>
                <w:lang w:val="en-US" w:eastAsia="zh-CN"/>
              </w:rPr>
              <w:t>四</w:t>
            </w:r>
            <w:r>
              <w:rPr>
                <w:rFonts w:hint="eastAsia" w:ascii="仿宋" w:hAnsi="仿宋" w:eastAsia="仿宋" w:cs="仿宋"/>
                <w:spacing w:val="9"/>
                <w:sz w:val="21"/>
                <w:szCs w:val="21"/>
              </w:rPr>
              <w:t>项内容进行评审，每项为5分，</w:t>
            </w:r>
            <w:r>
              <w:rPr>
                <w:rFonts w:hint="eastAsia" w:ascii="仿宋" w:hAnsi="仿宋" w:eastAsia="仿宋" w:cs="仿宋"/>
                <w:spacing w:val="3"/>
                <w:sz w:val="21"/>
                <w:szCs w:val="21"/>
              </w:rPr>
              <w:t>满分</w:t>
            </w:r>
            <w:r>
              <w:rPr>
                <w:rFonts w:hint="eastAsia" w:ascii="仿宋" w:hAnsi="仿宋" w:eastAsia="仿宋" w:cs="仿宋"/>
                <w:spacing w:val="3"/>
                <w:sz w:val="21"/>
                <w:szCs w:val="21"/>
                <w:lang w:val="en-US" w:eastAsia="zh-CN"/>
              </w:rPr>
              <w:t>20</w:t>
            </w:r>
            <w:r>
              <w:rPr>
                <w:rFonts w:hint="eastAsia" w:ascii="仿宋" w:hAnsi="仿宋" w:eastAsia="仿宋" w:cs="仿宋"/>
                <w:spacing w:val="3"/>
                <w:sz w:val="21"/>
                <w:szCs w:val="21"/>
              </w:rPr>
              <w:t>分。缺项不得分。</w:t>
            </w:r>
          </w:p>
          <w:p w14:paraId="4B7777FF">
            <w:pPr>
              <w:pStyle w:val="15"/>
              <w:spacing w:before="2" w:line="251" w:lineRule="auto"/>
              <w:ind w:left="14" w:firstLine="27"/>
              <w:jc w:val="both"/>
              <w:rPr>
                <w:rFonts w:hint="eastAsia" w:ascii="仿宋" w:hAnsi="仿宋" w:eastAsia="仿宋" w:cs="仿宋"/>
                <w:sz w:val="21"/>
                <w:szCs w:val="21"/>
              </w:rPr>
            </w:pPr>
            <w:r>
              <w:rPr>
                <w:rFonts w:hint="eastAsia" w:ascii="仿宋" w:hAnsi="仿宋" w:eastAsia="仿宋" w:cs="仿宋"/>
                <w:spacing w:val="4"/>
                <w:sz w:val="21"/>
                <w:szCs w:val="21"/>
              </w:rPr>
              <w:t>内容全面完善、清晰明确、科学高效、针对性较强的每项得5分；</w:t>
            </w:r>
            <w:r>
              <w:rPr>
                <w:rFonts w:hint="eastAsia" w:ascii="仿宋" w:hAnsi="仿宋" w:eastAsia="仿宋" w:cs="仿宋"/>
                <w:spacing w:val="8"/>
                <w:sz w:val="21"/>
                <w:szCs w:val="21"/>
              </w:rPr>
              <w:t>内容描述不够完善、较为清晰、有效可行、针</w:t>
            </w:r>
            <w:r>
              <w:rPr>
                <w:rFonts w:hint="eastAsia" w:ascii="仿宋" w:hAnsi="仿宋" w:eastAsia="仿宋" w:cs="仿宋"/>
                <w:spacing w:val="7"/>
                <w:sz w:val="21"/>
                <w:szCs w:val="21"/>
              </w:rPr>
              <w:t>对性一般的每项得</w:t>
            </w:r>
            <w:r>
              <w:rPr>
                <w:rFonts w:hint="eastAsia" w:ascii="仿宋" w:hAnsi="仿宋" w:eastAsia="仿宋" w:cs="仿宋"/>
                <w:spacing w:val="-6"/>
                <w:sz w:val="21"/>
                <w:szCs w:val="21"/>
              </w:rPr>
              <w:t>3分；</w:t>
            </w:r>
          </w:p>
          <w:p w14:paraId="0C464110">
            <w:pPr>
              <w:pStyle w:val="15"/>
              <w:spacing w:line="233" w:lineRule="auto"/>
              <w:ind w:left="29" w:right="49" w:firstLine="13"/>
              <w:jc w:val="both"/>
              <w:rPr>
                <w:rFonts w:hint="eastAsia" w:ascii="仿宋" w:hAnsi="仿宋" w:eastAsia="仿宋" w:cs="仿宋"/>
                <w:sz w:val="21"/>
                <w:szCs w:val="21"/>
              </w:rPr>
            </w:pPr>
            <w:r>
              <w:rPr>
                <w:rFonts w:hint="eastAsia" w:ascii="仿宋" w:hAnsi="仿宋" w:eastAsia="仿宋" w:cs="仿宋"/>
                <w:spacing w:val="8"/>
                <w:sz w:val="21"/>
                <w:szCs w:val="21"/>
              </w:rPr>
              <w:t>内容描述简单基本涉及、表达不清晰、缺乏可行性、针对性较弱</w:t>
            </w:r>
            <w:r>
              <w:rPr>
                <w:rFonts w:hint="eastAsia" w:ascii="仿宋" w:hAnsi="仿宋" w:eastAsia="仿宋" w:cs="仿宋"/>
                <w:spacing w:val="-2"/>
                <w:sz w:val="21"/>
                <w:szCs w:val="21"/>
              </w:rPr>
              <w:t>的每项得1分。</w:t>
            </w:r>
          </w:p>
        </w:tc>
      </w:tr>
      <w:tr w14:paraId="31EDB7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0" w:hRule="atLeast"/>
        </w:trPr>
        <w:tc>
          <w:tcPr>
            <w:tcW w:w="582" w:type="dxa"/>
            <w:vMerge w:val="continue"/>
            <w:tcBorders>
              <w:left w:val="single" w:color="000000" w:sz="2" w:space="0"/>
            </w:tcBorders>
            <w:vAlign w:val="top"/>
          </w:tcPr>
          <w:p w14:paraId="356FCA8A">
            <w:pPr>
              <w:rPr>
                <w:rFonts w:hint="eastAsia" w:ascii="仿宋" w:hAnsi="仿宋" w:eastAsia="仿宋" w:cs="仿宋"/>
                <w:sz w:val="22"/>
                <w:szCs w:val="22"/>
              </w:rPr>
            </w:pPr>
          </w:p>
        </w:tc>
        <w:tc>
          <w:tcPr>
            <w:tcW w:w="1082" w:type="dxa"/>
            <w:vMerge w:val="continue"/>
            <w:vAlign w:val="top"/>
          </w:tcPr>
          <w:p w14:paraId="713CD77C">
            <w:pPr>
              <w:rPr>
                <w:rFonts w:hint="eastAsia" w:ascii="仿宋" w:hAnsi="仿宋" w:eastAsia="仿宋" w:cs="仿宋"/>
                <w:sz w:val="22"/>
                <w:szCs w:val="22"/>
              </w:rPr>
            </w:pPr>
          </w:p>
        </w:tc>
        <w:tc>
          <w:tcPr>
            <w:tcW w:w="1082" w:type="dxa"/>
            <w:vAlign w:val="center"/>
          </w:tcPr>
          <w:p w14:paraId="383DEDC3">
            <w:pPr>
              <w:pStyle w:val="15"/>
              <w:spacing w:before="65" w:line="231" w:lineRule="auto"/>
              <w:ind w:left="129"/>
              <w:jc w:val="center"/>
              <w:rPr>
                <w:rFonts w:hint="eastAsia" w:ascii="仿宋" w:hAnsi="仿宋" w:eastAsia="仿宋" w:cs="仿宋"/>
                <w:spacing w:val="5"/>
                <w:sz w:val="21"/>
                <w:szCs w:val="21"/>
              </w:rPr>
            </w:pPr>
            <w:r>
              <w:rPr>
                <w:rFonts w:hint="eastAsia" w:ascii="仿宋" w:hAnsi="仿宋" w:eastAsia="仿宋" w:cs="仿宋"/>
                <w:spacing w:val="5"/>
                <w:sz w:val="21"/>
                <w:szCs w:val="21"/>
              </w:rPr>
              <w:t>工作进度安排及保证措施</w:t>
            </w:r>
          </w:p>
        </w:tc>
        <w:tc>
          <w:tcPr>
            <w:tcW w:w="828" w:type="dxa"/>
            <w:vAlign w:val="center"/>
          </w:tcPr>
          <w:p w14:paraId="1BBBFA45">
            <w:pPr>
              <w:pStyle w:val="15"/>
              <w:spacing w:before="65" w:line="231" w:lineRule="auto"/>
              <w:ind w:left="129"/>
              <w:jc w:val="both"/>
              <w:rPr>
                <w:rFonts w:hint="eastAsia" w:ascii="仿宋" w:hAnsi="仿宋" w:eastAsia="仿宋" w:cs="仿宋"/>
                <w:spacing w:val="5"/>
                <w:sz w:val="21"/>
                <w:szCs w:val="21"/>
              </w:rPr>
            </w:pPr>
            <w:r>
              <w:rPr>
                <w:rFonts w:hint="eastAsia" w:ascii="仿宋" w:hAnsi="仿宋" w:eastAsia="仿宋" w:cs="仿宋"/>
                <w:spacing w:val="5"/>
                <w:sz w:val="21"/>
                <w:szCs w:val="21"/>
                <w:lang w:val="en-US" w:eastAsia="zh-CN"/>
              </w:rPr>
              <w:t>10</w:t>
            </w:r>
            <w:r>
              <w:rPr>
                <w:rFonts w:hint="eastAsia" w:ascii="仿宋" w:hAnsi="仿宋" w:eastAsia="仿宋" w:cs="仿宋"/>
                <w:spacing w:val="5"/>
                <w:sz w:val="21"/>
                <w:szCs w:val="21"/>
              </w:rPr>
              <w:t>分</w:t>
            </w:r>
          </w:p>
        </w:tc>
        <w:tc>
          <w:tcPr>
            <w:tcW w:w="5063" w:type="dxa"/>
            <w:tcBorders>
              <w:right w:val="single" w:color="000000" w:sz="2" w:space="0"/>
            </w:tcBorders>
            <w:vAlign w:val="top"/>
          </w:tcPr>
          <w:p w14:paraId="30AAA2F0">
            <w:pPr>
              <w:pStyle w:val="15"/>
              <w:spacing w:before="34" w:line="251" w:lineRule="auto"/>
              <w:ind w:left="32" w:right="49" w:hanging="15"/>
              <w:rPr>
                <w:rFonts w:hint="eastAsia" w:ascii="仿宋" w:hAnsi="仿宋" w:eastAsia="仿宋" w:cs="仿宋"/>
                <w:sz w:val="21"/>
                <w:szCs w:val="21"/>
              </w:rPr>
            </w:pPr>
            <w:r>
              <w:rPr>
                <w:rFonts w:hint="eastAsia" w:ascii="仿宋" w:hAnsi="仿宋" w:eastAsia="仿宋" w:cs="仿宋"/>
                <w:spacing w:val="9"/>
                <w:sz w:val="21"/>
                <w:szCs w:val="21"/>
              </w:rPr>
              <w:t>根据供应商提供的工作进度安排、进度保证措施两项内容进行评</w:t>
            </w:r>
            <w:r>
              <w:rPr>
                <w:rFonts w:hint="eastAsia" w:ascii="仿宋" w:hAnsi="仿宋" w:eastAsia="仿宋" w:cs="仿宋"/>
                <w:spacing w:val="7"/>
                <w:sz w:val="21"/>
                <w:szCs w:val="21"/>
              </w:rPr>
              <w:t>审，每项为</w:t>
            </w:r>
            <w:r>
              <w:rPr>
                <w:rFonts w:hint="eastAsia" w:ascii="仿宋" w:hAnsi="仿宋" w:eastAsia="仿宋" w:cs="仿宋"/>
                <w:spacing w:val="7"/>
                <w:sz w:val="21"/>
                <w:szCs w:val="21"/>
                <w:lang w:val="en-US" w:eastAsia="zh-CN"/>
              </w:rPr>
              <w:t>5</w:t>
            </w:r>
            <w:r>
              <w:rPr>
                <w:rFonts w:hint="eastAsia" w:ascii="仿宋" w:hAnsi="仿宋" w:eastAsia="仿宋" w:cs="仿宋"/>
                <w:spacing w:val="7"/>
                <w:sz w:val="21"/>
                <w:szCs w:val="21"/>
              </w:rPr>
              <w:t>分，满分</w:t>
            </w:r>
            <w:r>
              <w:rPr>
                <w:rFonts w:hint="eastAsia" w:ascii="仿宋" w:hAnsi="仿宋" w:eastAsia="仿宋" w:cs="仿宋"/>
                <w:spacing w:val="7"/>
                <w:sz w:val="21"/>
                <w:szCs w:val="21"/>
                <w:lang w:val="en-US" w:eastAsia="zh-CN"/>
              </w:rPr>
              <w:t>10</w:t>
            </w:r>
            <w:r>
              <w:rPr>
                <w:rFonts w:hint="eastAsia" w:ascii="仿宋" w:hAnsi="仿宋" w:eastAsia="仿宋" w:cs="仿宋"/>
                <w:spacing w:val="7"/>
                <w:sz w:val="21"/>
                <w:szCs w:val="21"/>
              </w:rPr>
              <w:t>分。缺项不得分。</w:t>
            </w:r>
          </w:p>
          <w:p w14:paraId="7B6249BE">
            <w:pPr>
              <w:pStyle w:val="15"/>
              <w:spacing w:line="251" w:lineRule="auto"/>
              <w:ind w:left="13" w:firstLine="29"/>
              <w:jc w:val="both"/>
              <w:rPr>
                <w:rFonts w:hint="eastAsia" w:ascii="仿宋" w:hAnsi="仿宋" w:eastAsia="仿宋" w:cs="仿宋"/>
                <w:sz w:val="21"/>
                <w:szCs w:val="21"/>
              </w:rPr>
            </w:pPr>
            <w:r>
              <w:rPr>
                <w:rFonts w:hint="eastAsia" w:ascii="仿宋" w:hAnsi="仿宋" w:eastAsia="仿宋" w:cs="仿宋"/>
                <w:spacing w:val="4"/>
                <w:sz w:val="21"/>
                <w:szCs w:val="21"/>
              </w:rPr>
              <w:t>内容全面完善、清晰明确、科学高效、针对性较强的每项得</w:t>
            </w:r>
            <w:r>
              <w:rPr>
                <w:rFonts w:hint="eastAsia" w:ascii="仿宋" w:hAnsi="仿宋" w:eastAsia="仿宋" w:cs="仿宋"/>
                <w:spacing w:val="4"/>
                <w:sz w:val="21"/>
                <w:szCs w:val="21"/>
                <w:lang w:val="en-US" w:eastAsia="zh-CN"/>
              </w:rPr>
              <w:t>5</w:t>
            </w:r>
            <w:r>
              <w:rPr>
                <w:rFonts w:hint="eastAsia" w:ascii="仿宋" w:hAnsi="仿宋" w:eastAsia="仿宋" w:cs="仿宋"/>
                <w:spacing w:val="4"/>
                <w:sz w:val="21"/>
                <w:szCs w:val="21"/>
              </w:rPr>
              <w:t>分；</w:t>
            </w:r>
            <w:r>
              <w:rPr>
                <w:rFonts w:hint="eastAsia" w:ascii="仿宋" w:hAnsi="仿宋" w:eastAsia="仿宋" w:cs="仿宋"/>
                <w:spacing w:val="8"/>
                <w:sz w:val="21"/>
                <w:szCs w:val="21"/>
              </w:rPr>
              <w:t>内容描述不够完善、较为清晰、有效可行、针对性</w:t>
            </w:r>
            <w:r>
              <w:rPr>
                <w:rFonts w:hint="eastAsia" w:ascii="仿宋" w:hAnsi="仿宋" w:eastAsia="仿宋" w:cs="仿宋"/>
                <w:spacing w:val="7"/>
                <w:sz w:val="21"/>
                <w:szCs w:val="21"/>
              </w:rPr>
              <w:t>一般的每项得</w:t>
            </w:r>
            <w:r>
              <w:rPr>
                <w:rFonts w:hint="eastAsia" w:ascii="仿宋" w:hAnsi="仿宋" w:eastAsia="仿宋" w:cs="仿宋"/>
                <w:spacing w:val="-2"/>
                <w:sz w:val="21"/>
                <w:szCs w:val="21"/>
                <w:lang w:val="en-US" w:eastAsia="zh-CN"/>
              </w:rPr>
              <w:t>3</w:t>
            </w:r>
            <w:r>
              <w:rPr>
                <w:rFonts w:hint="eastAsia" w:ascii="仿宋" w:hAnsi="仿宋" w:eastAsia="仿宋" w:cs="仿宋"/>
                <w:spacing w:val="-2"/>
                <w:sz w:val="21"/>
                <w:szCs w:val="21"/>
              </w:rPr>
              <w:t>分；</w:t>
            </w:r>
          </w:p>
          <w:p w14:paraId="2D832231">
            <w:pPr>
              <w:pStyle w:val="15"/>
              <w:spacing w:line="233" w:lineRule="auto"/>
              <w:ind w:left="29" w:right="49" w:firstLine="13"/>
              <w:rPr>
                <w:rFonts w:hint="eastAsia" w:ascii="仿宋" w:hAnsi="仿宋" w:eastAsia="仿宋" w:cs="仿宋"/>
                <w:sz w:val="21"/>
                <w:szCs w:val="21"/>
              </w:rPr>
            </w:pPr>
            <w:r>
              <w:rPr>
                <w:rFonts w:hint="eastAsia" w:ascii="仿宋" w:hAnsi="仿宋" w:eastAsia="仿宋" w:cs="仿宋"/>
                <w:spacing w:val="8"/>
                <w:sz w:val="21"/>
                <w:szCs w:val="21"/>
              </w:rPr>
              <w:t>内容描述简单基本涉及、表达不清晰、缺乏可行性、针对性较弱</w:t>
            </w:r>
            <w:r>
              <w:rPr>
                <w:rFonts w:hint="eastAsia" w:ascii="仿宋" w:hAnsi="仿宋" w:eastAsia="仿宋" w:cs="仿宋"/>
                <w:spacing w:val="-2"/>
                <w:sz w:val="21"/>
                <w:szCs w:val="21"/>
              </w:rPr>
              <w:t>的每项得1分。</w:t>
            </w:r>
          </w:p>
        </w:tc>
      </w:tr>
      <w:tr w14:paraId="5BB372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2" w:hRule="atLeast"/>
        </w:trPr>
        <w:tc>
          <w:tcPr>
            <w:tcW w:w="582" w:type="dxa"/>
            <w:vMerge w:val="continue"/>
            <w:tcBorders>
              <w:left w:val="single" w:color="000000" w:sz="2" w:space="0"/>
            </w:tcBorders>
            <w:vAlign w:val="top"/>
          </w:tcPr>
          <w:p w14:paraId="61D5F988">
            <w:pPr>
              <w:rPr>
                <w:rFonts w:hint="eastAsia" w:ascii="仿宋" w:hAnsi="仿宋" w:eastAsia="仿宋" w:cs="仿宋"/>
                <w:sz w:val="22"/>
                <w:szCs w:val="22"/>
              </w:rPr>
            </w:pPr>
          </w:p>
        </w:tc>
        <w:tc>
          <w:tcPr>
            <w:tcW w:w="1082" w:type="dxa"/>
            <w:vMerge w:val="continue"/>
            <w:vAlign w:val="top"/>
          </w:tcPr>
          <w:p w14:paraId="6679AB30">
            <w:pPr>
              <w:rPr>
                <w:rFonts w:hint="eastAsia" w:ascii="仿宋" w:hAnsi="仿宋" w:eastAsia="仿宋" w:cs="仿宋"/>
                <w:sz w:val="22"/>
                <w:szCs w:val="22"/>
              </w:rPr>
            </w:pPr>
          </w:p>
        </w:tc>
        <w:tc>
          <w:tcPr>
            <w:tcW w:w="1082" w:type="dxa"/>
            <w:vAlign w:val="center"/>
          </w:tcPr>
          <w:p w14:paraId="7938699C">
            <w:pPr>
              <w:pStyle w:val="15"/>
              <w:spacing w:before="65" w:line="231" w:lineRule="auto"/>
              <w:ind w:left="129"/>
              <w:jc w:val="center"/>
              <w:rPr>
                <w:rFonts w:hint="eastAsia" w:ascii="仿宋" w:hAnsi="仿宋" w:eastAsia="仿宋" w:cs="仿宋"/>
                <w:spacing w:val="5"/>
                <w:sz w:val="21"/>
                <w:szCs w:val="21"/>
              </w:rPr>
            </w:pPr>
            <w:r>
              <w:rPr>
                <w:rFonts w:hint="eastAsia" w:ascii="仿宋" w:hAnsi="仿宋" w:eastAsia="仿宋" w:cs="仿宋"/>
                <w:spacing w:val="5"/>
                <w:sz w:val="21"/>
                <w:szCs w:val="21"/>
              </w:rPr>
              <w:t>风险防范和质量控制措施</w:t>
            </w:r>
          </w:p>
        </w:tc>
        <w:tc>
          <w:tcPr>
            <w:tcW w:w="828" w:type="dxa"/>
            <w:vAlign w:val="center"/>
          </w:tcPr>
          <w:p w14:paraId="709A6DE7">
            <w:pPr>
              <w:pStyle w:val="15"/>
              <w:spacing w:before="65" w:line="231" w:lineRule="auto"/>
              <w:ind w:left="129"/>
              <w:jc w:val="both"/>
              <w:rPr>
                <w:rFonts w:hint="eastAsia" w:ascii="仿宋" w:hAnsi="仿宋" w:eastAsia="仿宋" w:cs="仿宋"/>
                <w:spacing w:val="5"/>
                <w:sz w:val="21"/>
                <w:szCs w:val="21"/>
              </w:rPr>
            </w:pPr>
            <w:r>
              <w:rPr>
                <w:rFonts w:hint="eastAsia" w:ascii="仿宋" w:hAnsi="仿宋" w:eastAsia="仿宋" w:cs="仿宋"/>
                <w:spacing w:val="5"/>
                <w:sz w:val="21"/>
                <w:szCs w:val="21"/>
              </w:rPr>
              <w:t>12分</w:t>
            </w:r>
          </w:p>
        </w:tc>
        <w:tc>
          <w:tcPr>
            <w:tcW w:w="5063" w:type="dxa"/>
            <w:tcBorders>
              <w:right w:val="single" w:color="000000" w:sz="2" w:space="0"/>
            </w:tcBorders>
            <w:vAlign w:val="top"/>
          </w:tcPr>
          <w:p w14:paraId="10CC3FF4">
            <w:pPr>
              <w:pStyle w:val="15"/>
              <w:spacing w:before="34" w:line="252" w:lineRule="auto"/>
              <w:ind w:left="14" w:right="49" w:firstLine="3"/>
              <w:jc w:val="both"/>
              <w:rPr>
                <w:rFonts w:hint="eastAsia" w:ascii="仿宋" w:hAnsi="仿宋" w:eastAsia="仿宋" w:cs="仿宋"/>
                <w:sz w:val="21"/>
                <w:szCs w:val="21"/>
              </w:rPr>
            </w:pPr>
            <w:r>
              <w:rPr>
                <w:rFonts w:hint="eastAsia" w:ascii="仿宋" w:hAnsi="仿宋" w:eastAsia="仿宋" w:cs="仿宋"/>
                <w:spacing w:val="9"/>
                <w:sz w:val="21"/>
                <w:szCs w:val="21"/>
              </w:rPr>
              <w:t>根据供应商提供的风险防范和质量控制（包括风险识别、风险分</w:t>
            </w:r>
            <w:r>
              <w:rPr>
                <w:rFonts w:hint="eastAsia" w:ascii="仿宋" w:hAnsi="仿宋" w:eastAsia="仿宋" w:cs="仿宋"/>
                <w:spacing w:val="8"/>
                <w:sz w:val="21"/>
                <w:szCs w:val="21"/>
              </w:rPr>
              <w:t>析、风险控制措施、质量控制措施）四项内</w:t>
            </w:r>
            <w:r>
              <w:rPr>
                <w:rFonts w:hint="eastAsia" w:ascii="仿宋" w:hAnsi="仿宋" w:eastAsia="仿宋" w:cs="仿宋"/>
                <w:spacing w:val="7"/>
                <w:sz w:val="21"/>
                <w:szCs w:val="21"/>
              </w:rPr>
              <w:t>容进行评审，每项为</w:t>
            </w:r>
            <w:r>
              <w:rPr>
                <w:rFonts w:hint="eastAsia" w:ascii="仿宋" w:hAnsi="仿宋" w:eastAsia="仿宋" w:cs="仿宋"/>
                <w:spacing w:val="3"/>
                <w:sz w:val="21"/>
                <w:szCs w:val="21"/>
              </w:rPr>
              <w:t>3分，满分12分。缺项不得分。</w:t>
            </w:r>
          </w:p>
          <w:p w14:paraId="33DD0F4C">
            <w:pPr>
              <w:pStyle w:val="15"/>
              <w:spacing w:before="2" w:line="250" w:lineRule="auto"/>
              <w:ind w:left="13" w:firstLine="29"/>
              <w:jc w:val="both"/>
              <w:rPr>
                <w:rFonts w:hint="eastAsia" w:ascii="仿宋" w:hAnsi="仿宋" w:eastAsia="仿宋" w:cs="仿宋"/>
                <w:sz w:val="21"/>
                <w:szCs w:val="21"/>
              </w:rPr>
            </w:pPr>
            <w:r>
              <w:rPr>
                <w:rFonts w:hint="eastAsia" w:ascii="仿宋" w:hAnsi="仿宋" w:eastAsia="仿宋" w:cs="仿宋"/>
                <w:spacing w:val="4"/>
                <w:sz w:val="21"/>
                <w:szCs w:val="21"/>
              </w:rPr>
              <w:t>内容全面完善、清晰明确、科学高效、针对性较强的每项得3分；</w:t>
            </w:r>
            <w:r>
              <w:rPr>
                <w:rFonts w:hint="eastAsia" w:ascii="仿宋" w:hAnsi="仿宋" w:eastAsia="仿宋" w:cs="仿宋"/>
                <w:spacing w:val="8"/>
                <w:sz w:val="21"/>
                <w:szCs w:val="21"/>
              </w:rPr>
              <w:t>内容描述不够完善、较为清晰、有效可行、针对性</w:t>
            </w:r>
            <w:r>
              <w:rPr>
                <w:rFonts w:hint="eastAsia" w:ascii="仿宋" w:hAnsi="仿宋" w:eastAsia="仿宋" w:cs="仿宋"/>
                <w:spacing w:val="7"/>
                <w:sz w:val="21"/>
                <w:szCs w:val="21"/>
              </w:rPr>
              <w:t>一般的每项得</w:t>
            </w:r>
            <w:r>
              <w:rPr>
                <w:rFonts w:hint="eastAsia" w:ascii="仿宋" w:hAnsi="仿宋" w:eastAsia="仿宋" w:cs="仿宋"/>
                <w:spacing w:val="-5"/>
                <w:sz w:val="21"/>
                <w:szCs w:val="21"/>
              </w:rPr>
              <w:t>2分；</w:t>
            </w:r>
          </w:p>
          <w:p w14:paraId="5961F2FF">
            <w:pPr>
              <w:pStyle w:val="15"/>
              <w:spacing w:line="232" w:lineRule="auto"/>
              <w:ind w:left="29" w:right="49" w:firstLine="13"/>
              <w:jc w:val="both"/>
              <w:rPr>
                <w:rFonts w:hint="eastAsia" w:ascii="仿宋" w:hAnsi="仿宋" w:eastAsia="仿宋" w:cs="仿宋"/>
                <w:sz w:val="21"/>
                <w:szCs w:val="21"/>
              </w:rPr>
            </w:pPr>
            <w:r>
              <w:rPr>
                <w:rFonts w:hint="eastAsia" w:ascii="仿宋" w:hAnsi="仿宋" w:eastAsia="仿宋" w:cs="仿宋"/>
                <w:spacing w:val="8"/>
                <w:sz w:val="21"/>
                <w:szCs w:val="21"/>
              </w:rPr>
              <w:t>内容描述简单基本涉及、表达不清晰、缺乏可行性、针对性较弱</w:t>
            </w:r>
            <w:r>
              <w:rPr>
                <w:rFonts w:hint="eastAsia" w:ascii="仿宋" w:hAnsi="仿宋" w:eastAsia="仿宋" w:cs="仿宋"/>
                <w:spacing w:val="-2"/>
                <w:sz w:val="21"/>
                <w:szCs w:val="21"/>
              </w:rPr>
              <w:t>的每项得1分。</w:t>
            </w:r>
          </w:p>
        </w:tc>
      </w:tr>
      <w:tr w14:paraId="22622F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582" w:type="dxa"/>
            <w:vMerge w:val="continue"/>
            <w:tcBorders>
              <w:left w:val="single" w:color="000000" w:sz="2" w:space="0"/>
            </w:tcBorders>
            <w:vAlign w:val="top"/>
          </w:tcPr>
          <w:p w14:paraId="32472207">
            <w:pPr>
              <w:rPr>
                <w:rFonts w:hint="eastAsia" w:ascii="仿宋" w:hAnsi="仿宋" w:eastAsia="仿宋" w:cs="仿宋"/>
                <w:sz w:val="22"/>
                <w:szCs w:val="22"/>
              </w:rPr>
            </w:pPr>
          </w:p>
        </w:tc>
        <w:tc>
          <w:tcPr>
            <w:tcW w:w="1082" w:type="dxa"/>
            <w:vMerge w:val="continue"/>
            <w:vAlign w:val="top"/>
          </w:tcPr>
          <w:p w14:paraId="26204105">
            <w:pPr>
              <w:rPr>
                <w:rFonts w:hint="eastAsia" w:ascii="仿宋" w:hAnsi="仿宋" w:eastAsia="仿宋" w:cs="仿宋"/>
                <w:sz w:val="22"/>
                <w:szCs w:val="22"/>
              </w:rPr>
            </w:pPr>
          </w:p>
        </w:tc>
        <w:tc>
          <w:tcPr>
            <w:tcW w:w="1082" w:type="dxa"/>
            <w:vAlign w:val="center"/>
          </w:tcPr>
          <w:p w14:paraId="3BC94803">
            <w:pPr>
              <w:pStyle w:val="15"/>
              <w:spacing w:before="65" w:line="230" w:lineRule="auto"/>
              <w:ind w:left="140"/>
              <w:jc w:val="center"/>
              <w:rPr>
                <w:rFonts w:hint="eastAsia" w:ascii="仿宋" w:hAnsi="仿宋" w:eastAsia="仿宋" w:cs="仿宋"/>
                <w:sz w:val="21"/>
                <w:szCs w:val="21"/>
              </w:rPr>
            </w:pPr>
            <w:r>
              <w:rPr>
                <w:rFonts w:hint="eastAsia" w:ascii="仿宋" w:hAnsi="仿宋" w:eastAsia="仿宋" w:cs="仿宋"/>
                <w:spacing w:val="3"/>
                <w:sz w:val="21"/>
                <w:szCs w:val="21"/>
              </w:rPr>
              <w:t>管理制度</w:t>
            </w:r>
          </w:p>
        </w:tc>
        <w:tc>
          <w:tcPr>
            <w:tcW w:w="828" w:type="dxa"/>
            <w:vAlign w:val="center"/>
          </w:tcPr>
          <w:p w14:paraId="3ED95249">
            <w:pPr>
              <w:pStyle w:val="15"/>
              <w:spacing w:before="65" w:line="232" w:lineRule="auto"/>
              <w:ind w:left="194"/>
              <w:jc w:val="both"/>
              <w:rPr>
                <w:rFonts w:hint="eastAsia" w:ascii="仿宋" w:hAnsi="仿宋" w:eastAsia="仿宋" w:cs="仿宋"/>
                <w:spacing w:val="-5"/>
                <w:sz w:val="21"/>
                <w:szCs w:val="21"/>
              </w:rPr>
            </w:pPr>
            <w:r>
              <w:rPr>
                <w:rFonts w:hint="eastAsia" w:ascii="仿宋" w:hAnsi="仿宋" w:eastAsia="仿宋" w:cs="仿宋"/>
                <w:spacing w:val="-5"/>
                <w:sz w:val="21"/>
                <w:szCs w:val="21"/>
              </w:rPr>
              <w:t>12分</w:t>
            </w:r>
          </w:p>
        </w:tc>
        <w:tc>
          <w:tcPr>
            <w:tcW w:w="5063" w:type="dxa"/>
            <w:tcBorders>
              <w:right w:val="single" w:color="000000" w:sz="2" w:space="0"/>
            </w:tcBorders>
            <w:vAlign w:val="top"/>
          </w:tcPr>
          <w:p w14:paraId="0EEA4D30">
            <w:pPr>
              <w:pStyle w:val="15"/>
              <w:spacing w:before="36" w:line="252" w:lineRule="auto"/>
              <w:ind w:left="16" w:right="49" w:firstLine="1"/>
              <w:rPr>
                <w:rFonts w:hint="eastAsia" w:ascii="仿宋" w:hAnsi="仿宋" w:eastAsia="仿宋" w:cs="仿宋"/>
                <w:sz w:val="21"/>
                <w:szCs w:val="21"/>
              </w:rPr>
            </w:pPr>
            <w:r>
              <w:rPr>
                <w:rFonts w:hint="eastAsia" w:ascii="仿宋" w:hAnsi="仿宋" w:eastAsia="仿宋" w:cs="仿宋"/>
                <w:spacing w:val="9"/>
                <w:sz w:val="21"/>
                <w:szCs w:val="21"/>
              </w:rPr>
              <w:t>根据供应商提供的主要内部管理制度（包括职业道德规范制度、</w:t>
            </w:r>
            <w:r>
              <w:rPr>
                <w:rFonts w:hint="eastAsia" w:ascii="仿宋" w:hAnsi="仿宋" w:eastAsia="仿宋" w:cs="仿宋"/>
                <w:spacing w:val="7"/>
                <w:sz w:val="21"/>
                <w:szCs w:val="21"/>
              </w:rPr>
              <w:t>职业培训制度、档案管理制度、财务管理制度）四项内容进行评</w:t>
            </w:r>
            <w:r>
              <w:rPr>
                <w:rFonts w:hint="eastAsia" w:ascii="仿宋" w:hAnsi="仿宋" w:eastAsia="仿宋" w:cs="仿宋"/>
                <w:spacing w:val="4"/>
                <w:sz w:val="21"/>
                <w:szCs w:val="21"/>
              </w:rPr>
              <w:t>审，每项为3分，满分12分。缺项不得分。</w:t>
            </w:r>
          </w:p>
          <w:p w14:paraId="4116475E">
            <w:pPr>
              <w:pStyle w:val="15"/>
              <w:spacing w:line="239" w:lineRule="auto"/>
              <w:ind w:left="13" w:firstLine="29"/>
              <w:jc w:val="both"/>
              <w:rPr>
                <w:rFonts w:hint="eastAsia" w:ascii="仿宋" w:hAnsi="仿宋" w:eastAsia="仿宋" w:cs="仿宋"/>
                <w:spacing w:val="4"/>
                <w:sz w:val="21"/>
                <w:szCs w:val="21"/>
              </w:rPr>
            </w:pPr>
            <w:r>
              <w:rPr>
                <w:rFonts w:hint="eastAsia" w:ascii="仿宋" w:hAnsi="仿宋" w:eastAsia="仿宋" w:cs="仿宋"/>
                <w:spacing w:val="4"/>
                <w:sz w:val="21"/>
                <w:szCs w:val="21"/>
              </w:rPr>
              <w:t>内容全面完善、清晰明确、科学高效、针对性较强的每项得3分；</w:t>
            </w:r>
            <w:r>
              <w:rPr>
                <w:rFonts w:hint="eastAsia" w:ascii="仿宋" w:hAnsi="仿宋" w:eastAsia="仿宋" w:cs="仿宋"/>
                <w:spacing w:val="8"/>
                <w:sz w:val="21"/>
                <w:szCs w:val="21"/>
              </w:rPr>
              <w:t>内容描述不够完善、较为清晰、有效可行、针对性</w:t>
            </w:r>
            <w:r>
              <w:rPr>
                <w:rFonts w:hint="eastAsia" w:ascii="仿宋" w:hAnsi="仿宋" w:eastAsia="仿宋" w:cs="仿宋"/>
                <w:spacing w:val="7"/>
                <w:sz w:val="21"/>
                <w:szCs w:val="21"/>
              </w:rPr>
              <w:t>一般的每项得</w:t>
            </w:r>
            <w:r>
              <w:rPr>
                <w:rFonts w:hint="eastAsia" w:ascii="仿宋" w:hAnsi="仿宋" w:eastAsia="仿宋" w:cs="仿宋"/>
                <w:spacing w:val="-5"/>
                <w:sz w:val="21"/>
                <w:szCs w:val="21"/>
              </w:rPr>
              <w:t>2分；</w:t>
            </w:r>
          </w:p>
          <w:p w14:paraId="18943716">
            <w:pPr>
              <w:pStyle w:val="15"/>
              <w:spacing w:before="37" w:line="235" w:lineRule="auto"/>
              <w:ind w:left="29" w:right="49" w:firstLine="13"/>
              <w:rPr>
                <w:rFonts w:hint="eastAsia" w:ascii="仿宋" w:hAnsi="仿宋" w:eastAsia="仿宋" w:cs="仿宋"/>
                <w:sz w:val="21"/>
                <w:szCs w:val="21"/>
              </w:rPr>
            </w:pPr>
            <w:r>
              <w:rPr>
                <w:rFonts w:hint="eastAsia" w:ascii="仿宋" w:hAnsi="仿宋" w:eastAsia="仿宋" w:cs="仿宋"/>
                <w:spacing w:val="8"/>
                <w:sz w:val="21"/>
                <w:szCs w:val="21"/>
              </w:rPr>
              <w:t>内容描述简单基本涉及、表达不清晰、缺乏可行性、针对性较弱</w:t>
            </w:r>
            <w:r>
              <w:rPr>
                <w:rFonts w:hint="eastAsia" w:ascii="仿宋" w:hAnsi="仿宋" w:eastAsia="仿宋" w:cs="仿宋"/>
                <w:spacing w:val="-2"/>
                <w:sz w:val="21"/>
                <w:szCs w:val="21"/>
              </w:rPr>
              <w:t>的每项得1分。</w:t>
            </w:r>
          </w:p>
        </w:tc>
      </w:tr>
      <w:tr w14:paraId="4BF182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0" w:hRule="atLeast"/>
        </w:trPr>
        <w:tc>
          <w:tcPr>
            <w:tcW w:w="582" w:type="dxa"/>
            <w:vMerge w:val="continue"/>
            <w:tcBorders>
              <w:left w:val="single" w:color="000000" w:sz="2" w:space="0"/>
            </w:tcBorders>
            <w:vAlign w:val="top"/>
          </w:tcPr>
          <w:p w14:paraId="70C71086">
            <w:pPr>
              <w:rPr>
                <w:rFonts w:hint="eastAsia" w:ascii="仿宋" w:hAnsi="仿宋" w:eastAsia="仿宋" w:cs="仿宋"/>
                <w:sz w:val="22"/>
                <w:szCs w:val="22"/>
              </w:rPr>
            </w:pPr>
          </w:p>
        </w:tc>
        <w:tc>
          <w:tcPr>
            <w:tcW w:w="1082" w:type="dxa"/>
            <w:vMerge w:val="continue"/>
            <w:vAlign w:val="top"/>
          </w:tcPr>
          <w:p w14:paraId="48AD6563">
            <w:pPr>
              <w:rPr>
                <w:rFonts w:hint="eastAsia" w:ascii="仿宋" w:hAnsi="仿宋" w:eastAsia="仿宋" w:cs="仿宋"/>
                <w:sz w:val="22"/>
                <w:szCs w:val="22"/>
              </w:rPr>
            </w:pPr>
          </w:p>
        </w:tc>
        <w:tc>
          <w:tcPr>
            <w:tcW w:w="1082" w:type="dxa"/>
            <w:tcBorders>
              <w:left w:val="single" w:color="auto" w:sz="4" w:space="0"/>
            </w:tcBorders>
            <w:vAlign w:val="center"/>
          </w:tcPr>
          <w:p w14:paraId="38B113DC">
            <w:pPr>
              <w:pStyle w:val="15"/>
              <w:spacing w:before="65" w:line="251" w:lineRule="auto"/>
              <w:ind w:left="128" w:right="50" w:hanging="104"/>
              <w:jc w:val="center"/>
              <w:rPr>
                <w:rFonts w:hint="eastAsia" w:ascii="仿宋" w:hAnsi="仿宋" w:eastAsia="仿宋" w:cs="仿宋"/>
                <w:sz w:val="21"/>
                <w:szCs w:val="21"/>
              </w:rPr>
            </w:pPr>
            <w:r>
              <w:rPr>
                <w:rFonts w:hint="eastAsia" w:ascii="仿宋" w:hAnsi="仿宋" w:eastAsia="仿宋" w:cs="仿宋"/>
                <w:spacing w:val="-1"/>
                <w:sz w:val="21"/>
                <w:szCs w:val="21"/>
              </w:rPr>
              <w:t>保密措施、</w:t>
            </w:r>
            <w:r>
              <w:rPr>
                <w:rFonts w:hint="eastAsia" w:ascii="仿宋" w:hAnsi="仿宋" w:eastAsia="仿宋" w:cs="仿宋"/>
                <w:spacing w:val="5"/>
                <w:sz w:val="21"/>
                <w:szCs w:val="21"/>
              </w:rPr>
              <w:t>廉洁执业保证措施</w:t>
            </w:r>
          </w:p>
        </w:tc>
        <w:tc>
          <w:tcPr>
            <w:tcW w:w="828" w:type="dxa"/>
            <w:vAlign w:val="center"/>
          </w:tcPr>
          <w:p w14:paraId="3396736A">
            <w:pPr>
              <w:pStyle w:val="15"/>
              <w:spacing w:before="65" w:line="232" w:lineRule="auto"/>
              <w:ind w:left="232"/>
              <w:jc w:val="both"/>
              <w:rPr>
                <w:rFonts w:hint="eastAsia" w:ascii="仿宋" w:hAnsi="仿宋" w:eastAsia="仿宋" w:cs="仿宋"/>
                <w:sz w:val="21"/>
                <w:szCs w:val="21"/>
              </w:rPr>
            </w:pPr>
            <w:r>
              <w:rPr>
                <w:rFonts w:hint="eastAsia" w:ascii="仿宋" w:hAnsi="仿宋" w:eastAsia="仿宋" w:cs="仿宋"/>
                <w:spacing w:val="-2"/>
                <w:sz w:val="21"/>
                <w:szCs w:val="21"/>
                <w:lang w:val="en-US" w:eastAsia="zh-CN"/>
              </w:rPr>
              <w:t>10</w:t>
            </w:r>
            <w:r>
              <w:rPr>
                <w:rFonts w:hint="eastAsia" w:ascii="仿宋" w:hAnsi="仿宋" w:eastAsia="仿宋" w:cs="仿宋"/>
                <w:spacing w:val="-2"/>
                <w:sz w:val="21"/>
                <w:szCs w:val="21"/>
              </w:rPr>
              <w:t>分</w:t>
            </w:r>
          </w:p>
        </w:tc>
        <w:tc>
          <w:tcPr>
            <w:tcW w:w="5063" w:type="dxa"/>
            <w:tcBorders>
              <w:right w:val="single" w:color="000000" w:sz="2" w:space="0"/>
            </w:tcBorders>
            <w:vAlign w:val="top"/>
          </w:tcPr>
          <w:p w14:paraId="2E329931">
            <w:pPr>
              <w:pStyle w:val="15"/>
              <w:spacing w:before="29" w:line="250" w:lineRule="auto"/>
              <w:ind w:left="32" w:right="4" w:hanging="15"/>
              <w:rPr>
                <w:rFonts w:hint="eastAsia" w:ascii="仿宋" w:hAnsi="仿宋" w:eastAsia="仿宋" w:cs="仿宋"/>
                <w:sz w:val="21"/>
                <w:szCs w:val="21"/>
              </w:rPr>
            </w:pPr>
            <w:r>
              <w:rPr>
                <w:rFonts w:hint="eastAsia" w:ascii="仿宋" w:hAnsi="仿宋" w:eastAsia="仿宋" w:cs="仿宋"/>
                <w:spacing w:val="11"/>
                <w:sz w:val="21"/>
                <w:szCs w:val="21"/>
              </w:rPr>
              <w:t>根据供应商提供的保密措施、廉洁执业保证措施两项内容进行评</w:t>
            </w:r>
            <w:r>
              <w:rPr>
                <w:rFonts w:hint="eastAsia" w:ascii="仿宋" w:hAnsi="仿宋" w:eastAsia="仿宋" w:cs="仿宋"/>
                <w:spacing w:val="7"/>
                <w:sz w:val="21"/>
                <w:szCs w:val="21"/>
              </w:rPr>
              <w:t>审，每项为</w:t>
            </w:r>
            <w:r>
              <w:rPr>
                <w:rFonts w:hint="eastAsia" w:ascii="仿宋" w:hAnsi="仿宋" w:eastAsia="仿宋" w:cs="仿宋"/>
                <w:spacing w:val="7"/>
                <w:sz w:val="21"/>
                <w:szCs w:val="21"/>
                <w:lang w:val="en-US" w:eastAsia="zh-CN"/>
              </w:rPr>
              <w:t>5</w:t>
            </w:r>
            <w:r>
              <w:rPr>
                <w:rFonts w:hint="eastAsia" w:ascii="仿宋" w:hAnsi="仿宋" w:eastAsia="仿宋" w:cs="仿宋"/>
                <w:spacing w:val="7"/>
                <w:sz w:val="21"/>
                <w:szCs w:val="21"/>
              </w:rPr>
              <w:t>分，满分</w:t>
            </w:r>
            <w:r>
              <w:rPr>
                <w:rFonts w:hint="eastAsia" w:ascii="仿宋" w:hAnsi="仿宋" w:eastAsia="仿宋" w:cs="仿宋"/>
                <w:spacing w:val="7"/>
                <w:sz w:val="21"/>
                <w:szCs w:val="21"/>
                <w:lang w:val="en-US" w:eastAsia="zh-CN"/>
              </w:rPr>
              <w:t>10</w:t>
            </w:r>
            <w:r>
              <w:rPr>
                <w:rFonts w:hint="eastAsia" w:ascii="仿宋" w:hAnsi="仿宋" w:eastAsia="仿宋" w:cs="仿宋"/>
                <w:spacing w:val="7"/>
                <w:sz w:val="21"/>
                <w:szCs w:val="21"/>
              </w:rPr>
              <w:t>分，缺项不得分。</w:t>
            </w:r>
          </w:p>
          <w:p w14:paraId="7E4A6172">
            <w:pPr>
              <w:pStyle w:val="15"/>
              <w:spacing w:before="2" w:line="251" w:lineRule="auto"/>
              <w:ind w:left="13" w:firstLine="29"/>
              <w:jc w:val="both"/>
              <w:rPr>
                <w:rFonts w:hint="eastAsia" w:ascii="仿宋" w:hAnsi="仿宋" w:eastAsia="仿宋" w:cs="仿宋"/>
                <w:sz w:val="21"/>
                <w:szCs w:val="21"/>
              </w:rPr>
            </w:pPr>
            <w:r>
              <w:rPr>
                <w:rFonts w:hint="eastAsia" w:ascii="仿宋" w:hAnsi="仿宋" w:eastAsia="仿宋" w:cs="仿宋"/>
                <w:spacing w:val="4"/>
                <w:sz w:val="21"/>
                <w:szCs w:val="21"/>
              </w:rPr>
              <w:t>内容全面完善、清晰明确、科学高效、针对性较强的每项得</w:t>
            </w:r>
            <w:r>
              <w:rPr>
                <w:rFonts w:hint="eastAsia" w:ascii="仿宋" w:hAnsi="仿宋" w:eastAsia="仿宋" w:cs="仿宋"/>
                <w:spacing w:val="4"/>
                <w:sz w:val="21"/>
                <w:szCs w:val="21"/>
                <w:lang w:val="en-US" w:eastAsia="zh-CN"/>
              </w:rPr>
              <w:t>5</w:t>
            </w:r>
            <w:r>
              <w:rPr>
                <w:rFonts w:hint="eastAsia" w:ascii="仿宋" w:hAnsi="仿宋" w:eastAsia="仿宋" w:cs="仿宋"/>
                <w:spacing w:val="4"/>
                <w:sz w:val="21"/>
                <w:szCs w:val="21"/>
              </w:rPr>
              <w:t>分；</w:t>
            </w:r>
            <w:r>
              <w:rPr>
                <w:rFonts w:hint="eastAsia" w:ascii="仿宋" w:hAnsi="仿宋" w:eastAsia="仿宋" w:cs="仿宋"/>
                <w:spacing w:val="8"/>
                <w:sz w:val="21"/>
                <w:szCs w:val="21"/>
              </w:rPr>
              <w:t>内容描述不够完善、较为清晰、有效可行、针对性</w:t>
            </w:r>
            <w:r>
              <w:rPr>
                <w:rFonts w:hint="eastAsia" w:ascii="仿宋" w:hAnsi="仿宋" w:eastAsia="仿宋" w:cs="仿宋"/>
                <w:spacing w:val="7"/>
                <w:sz w:val="21"/>
                <w:szCs w:val="21"/>
              </w:rPr>
              <w:t>一般的每项得</w:t>
            </w:r>
            <w:r>
              <w:rPr>
                <w:rFonts w:hint="eastAsia" w:ascii="仿宋" w:hAnsi="仿宋" w:eastAsia="仿宋" w:cs="仿宋"/>
                <w:spacing w:val="-2"/>
                <w:sz w:val="21"/>
                <w:szCs w:val="21"/>
                <w:lang w:val="en-US" w:eastAsia="zh-CN"/>
              </w:rPr>
              <w:t>3</w:t>
            </w:r>
            <w:r>
              <w:rPr>
                <w:rFonts w:hint="eastAsia" w:ascii="仿宋" w:hAnsi="仿宋" w:eastAsia="仿宋" w:cs="仿宋"/>
                <w:spacing w:val="-2"/>
                <w:sz w:val="21"/>
                <w:szCs w:val="21"/>
              </w:rPr>
              <w:t>分；</w:t>
            </w:r>
          </w:p>
          <w:p w14:paraId="3158F75A">
            <w:pPr>
              <w:pStyle w:val="15"/>
              <w:spacing w:before="1" w:line="235" w:lineRule="auto"/>
              <w:ind w:left="29" w:right="4" w:firstLine="13"/>
              <w:rPr>
                <w:rFonts w:hint="eastAsia" w:ascii="仿宋" w:hAnsi="仿宋" w:eastAsia="仿宋" w:cs="仿宋"/>
                <w:sz w:val="21"/>
                <w:szCs w:val="21"/>
              </w:rPr>
            </w:pPr>
            <w:r>
              <w:rPr>
                <w:rFonts w:hint="eastAsia" w:ascii="仿宋" w:hAnsi="仿宋" w:eastAsia="仿宋" w:cs="仿宋"/>
                <w:spacing w:val="10"/>
                <w:sz w:val="21"/>
                <w:szCs w:val="21"/>
              </w:rPr>
              <w:t>内容描述简单基本涉及、表达不清晰、缺乏可行性、针对性较弱</w:t>
            </w:r>
            <w:r>
              <w:rPr>
                <w:rFonts w:hint="eastAsia" w:ascii="仿宋" w:hAnsi="仿宋" w:eastAsia="仿宋" w:cs="仿宋"/>
                <w:spacing w:val="-2"/>
                <w:sz w:val="21"/>
                <w:szCs w:val="21"/>
              </w:rPr>
              <w:t>的每项得1分。</w:t>
            </w:r>
          </w:p>
        </w:tc>
      </w:tr>
      <w:tr w14:paraId="2566F4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3" w:hRule="atLeast"/>
        </w:trPr>
        <w:tc>
          <w:tcPr>
            <w:tcW w:w="582" w:type="dxa"/>
            <w:vMerge w:val="continue"/>
            <w:tcBorders>
              <w:left w:val="single" w:color="000000" w:sz="2" w:space="0"/>
            </w:tcBorders>
            <w:vAlign w:val="top"/>
          </w:tcPr>
          <w:p w14:paraId="5D7A9DF3">
            <w:pPr>
              <w:rPr>
                <w:rFonts w:hint="eastAsia" w:ascii="仿宋" w:hAnsi="仿宋" w:eastAsia="仿宋" w:cs="仿宋"/>
                <w:sz w:val="22"/>
                <w:szCs w:val="22"/>
              </w:rPr>
            </w:pPr>
          </w:p>
        </w:tc>
        <w:tc>
          <w:tcPr>
            <w:tcW w:w="1082" w:type="dxa"/>
            <w:vMerge w:val="continue"/>
            <w:vAlign w:val="top"/>
          </w:tcPr>
          <w:p w14:paraId="3F81A8BF">
            <w:pPr>
              <w:rPr>
                <w:rFonts w:hint="eastAsia" w:ascii="仿宋" w:hAnsi="仿宋" w:eastAsia="仿宋" w:cs="仿宋"/>
                <w:sz w:val="22"/>
                <w:szCs w:val="22"/>
              </w:rPr>
            </w:pPr>
          </w:p>
        </w:tc>
        <w:tc>
          <w:tcPr>
            <w:tcW w:w="1082" w:type="dxa"/>
            <w:tcBorders>
              <w:left w:val="single" w:color="auto" w:sz="4" w:space="0"/>
            </w:tcBorders>
            <w:vAlign w:val="center"/>
          </w:tcPr>
          <w:p w14:paraId="7257AFD2">
            <w:pPr>
              <w:pStyle w:val="15"/>
              <w:spacing w:before="65" w:line="231" w:lineRule="auto"/>
              <w:ind w:left="130"/>
              <w:jc w:val="center"/>
              <w:rPr>
                <w:rFonts w:hint="eastAsia" w:ascii="仿宋" w:hAnsi="仿宋" w:eastAsia="仿宋" w:cs="仿宋"/>
                <w:sz w:val="21"/>
                <w:szCs w:val="21"/>
              </w:rPr>
            </w:pPr>
            <w:r>
              <w:rPr>
                <w:rFonts w:hint="eastAsia" w:ascii="仿宋" w:hAnsi="仿宋" w:eastAsia="仿宋" w:cs="仿宋"/>
                <w:spacing w:val="5"/>
                <w:sz w:val="21"/>
                <w:szCs w:val="21"/>
              </w:rPr>
              <w:t>考核方案</w:t>
            </w:r>
          </w:p>
        </w:tc>
        <w:tc>
          <w:tcPr>
            <w:tcW w:w="828" w:type="dxa"/>
            <w:vAlign w:val="center"/>
          </w:tcPr>
          <w:p w14:paraId="7F5BBAA6">
            <w:pPr>
              <w:pStyle w:val="15"/>
              <w:spacing w:before="65" w:line="232" w:lineRule="auto"/>
              <w:ind w:left="233"/>
              <w:jc w:val="both"/>
              <w:rPr>
                <w:rFonts w:hint="eastAsia" w:ascii="仿宋" w:hAnsi="仿宋" w:eastAsia="仿宋" w:cs="仿宋"/>
                <w:sz w:val="21"/>
                <w:szCs w:val="21"/>
              </w:rPr>
            </w:pPr>
            <w:r>
              <w:rPr>
                <w:rFonts w:hint="eastAsia" w:ascii="仿宋" w:hAnsi="仿宋" w:eastAsia="仿宋" w:cs="仿宋"/>
                <w:spacing w:val="-3"/>
                <w:sz w:val="21"/>
                <w:szCs w:val="21"/>
              </w:rPr>
              <w:t>6分</w:t>
            </w:r>
          </w:p>
        </w:tc>
        <w:tc>
          <w:tcPr>
            <w:tcW w:w="5063" w:type="dxa"/>
            <w:tcBorders>
              <w:right w:val="single" w:color="000000" w:sz="2" w:space="0"/>
            </w:tcBorders>
            <w:vAlign w:val="top"/>
          </w:tcPr>
          <w:p w14:paraId="3B8F4F6B">
            <w:pPr>
              <w:pStyle w:val="15"/>
              <w:spacing w:before="28" w:line="252" w:lineRule="auto"/>
              <w:ind w:left="18" w:right="4" w:hanging="1"/>
              <w:jc w:val="both"/>
              <w:rPr>
                <w:rFonts w:hint="eastAsia" w:ascii="仿宋" w:hAnsi="仿宋" w:eastAsia="仿宋" w:cs="仿宋"/>
                <w:sz w:val="21"/>
                <w:szCs w:val="21"/>
              </w:rPr>
            </w:pPr>
            <w:r>
              <w:rPr>
                <w:rFonts w:hint="eastAsia" w:ascii="仿宋" w:hAnsi="仿宋" w:eastAsia="仿宋" w:cs="仿宋"/>
                <w:spacing w:val="11"/>
                <w:sz w:val="21"/>
                <w:szCs w:val="21"/>
              </w:rPr>
              <w:t>根据供应商提供的岗位考核方案（包括岗位职责要求、奖惩管理</w:t>
            </w:r>
            <w:r>
              <w:rPr>
                <w:rFonts w:hint="eastAsia" w:ascii="仿宋" w:hAnsi="仿宋" w:eastAsia="仿宋" w:cs="仿宋"/>
                <w:spacing w:val="10"/>
                <w:sz w:val="21"/>
                <w:szCs w:val="21"/>
              </w:rPr>
              <w:t>办法等）两项内容进行评审，每项为3分，满分6分，缺项不得</w:t>
            </w:r>
            <w:r>
              <w:rPr>
                <w:rFonts w:hint="eastAsia" w:ascii="仿宋" w:hAnsi="仿宋" w:eastAsia="仿宋" w:cs="仿宋"/>
                <w:spacing w:val="-4"/>
                <w:sz w:val="21"/>
                <w:szCs w:val="21"/>
              </w:rPr>
              <w:t>分。</w:t>
            </w:r>
          </w:p>
          <w:p w14:paraId="14372446">
            <w:pPr>
              <w:pStyle w:val="15"/>
              <w:spacing w:line="251" w:lineRule="auto"/>
              <w:ind w:left="13" w:firstLine="29"/>
              <w:jc w:val="both"/>
              <w:rPr>
                <w:rFonts w:hint="eastAsia" w:ascii="仿宋" w:hAnsi="仿宋" w:eastAsia="仿宋" w:cs="仿宋"/>
                <w:sz w:val="21"/>
                <w:szCs w:val="21"/>
              </w:rPr>
            </w:pPr>
            <w:r>
              <w:rPr>
                <w:rFonts w:hint="eastAsia" w:ascii="仿宋" w:hAnsi="仿宋" w:eastAsia="仿宋" w:cs="仿宋"/>
                <w:spacing w:val="4"/>
                <w:sz w:val="21"/>
                <w:szCs w:val="21"/>
              </w:rPr>
              <w:t>内容全面完善、清晰明确、科学高效、针对性较强的每项得3分；</w:t>
            </w:r>
            <w:r>
              <w:rPr>
                <w:rFonts w:hint="eastAsia" w:ascii="仿宋" w:hAnsi="仿宋" w:eastAsia="仿宋" w:cs="仿宋"/>
                <w:spacing w:val="8"/>
                <w:sz w:val="21"/>
                <w:szCs w:val="21"/>
              </w:rPr>
              <w:t>内容描述不够完善、较为清晰、有效可行、针对性</w:t>
            </w:r>
            <w:r>
              <w:rPr>
                <w:rFonts w:hint="eastAsia" w:ascii="仿宋" w:hAnsi="仿宋" w:eastAsia="仿宋" w:cs="仿宋"/>
                <w:spacing w:val="7"/>
                <w:sz w:val="21"/>
                <w:szCs w:val="21"/>
              </w:rPr>
              <w:t>一般的每项得</w:t>
            </w:r>
            <w:r>
              <w:rPr>
                <w:rFonts w:hint="eastAsia" w:ascii="仿宋" w:hAnsi="仿宋" w:eastAsia="仿宋" w:cs="仿宋"/>
                <w:spacing w:val="-5"/>
                <w:sz w:val="21"/>
                <w:szCs w:val="21"/>
              </w:rPr>
              <w:t>2分；</w:t>
            </w:r>
          </w:p>
          <w:p w14:paraId="15866FB4">
            <w:pPr>
              <w:pStyle w:val="15"/>
              <w:spacing w:line="235" w:lineRule="auto"/>
              <w:ind w:left="29" w:right="4" w:firstLine="13"/>
              <w:jc w:val="both"/>
              <w:rPr>
                <w:rFonts w:hint="eastAsia" w:ascii="仿宋" w:hAnsi="仿宋" w:eastAsia="仿宋" w:cs="仿宋"/>
                <w:sz w:val="21"/>
                <w:szCs w:val="21"/>
              </w:rPr>
            </w:pPr>
            <w:r>
              <w:rPr>
                <w:rFonts w:hint="eastAsia" w:ascii="仿宋" w:hAnsi="仿宋" w:eastAsia="仿宋" w:cs="仿宋"/>
                <w:spacing w:val="10"/>
                <w:sz w:val="21"/>
                <w:szCs w:val="21"/>
              </w:rPr>
              <w:t>内容描述简单基本涉及、表达不清晰、缺乏可行性、针对性较弱</w:t>
            </w:r>
            <w:r>
              <w:rPr>
                <w:rFonts w:hint="eastAsia" w:ascii="仿宋" w:hAnsi="仿宋" w:eastAsia="仿宋" w:cs="仿宋"/>
                <w:spacing w:val="-2"/>
                <w:sz w:val="21"/>
                <w:szCs w:val="21"/>
              </w:rPr>
              <w:t>的每项得1分。</w:t>
            </w:r>
          </w:p>
        </w:tc>
      </w:tr>
      <w:tr w14:paraId="1D5C39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5" w:hRule="atLeast"/>
        </w:trPr>
        <w:tc>
          <w:tcPr>
            <w:tcW w:w="582" w:type="dxa"/>
            <w:vMerge w:val="continue"/>
            <w:tcBorders>
              <w:left w:val="single" w:color="000000" w:sz="2" w:space="0"/>
            </w:tcBorders>
            <w:vAlign w:val="top"/>
          </w:tcPr>
          <w:p w14:paraId="5F0E1CC1">
            <w:pPr>
              <w:rPr>
                <w:rFonts w:hint="eastAsia" w:ascii="仿宋" w:hAnsi="仿宋" w:eastAsia="仿宋" w:cs="仿宋"/>
                <w:sz w:val="22"/>
                <w:szCs w:val="22"/>
              </w:rPr>
            </w:pPr>
          </w:p>
        </w:tc>
        <w:tc>
          <w:tcPr>
            <w:tcW w:w="1082" w:type="dxa"/>
            <w:vMerge w:val="continue"/>
            <w:vAlign w:val="top"/>
          </w:tcPr>
          <w:p w14:paraId="6BD8B65B">
            <w:pPr>
              <w:rPr>
                <w:rFonts w:hint="eastAsia" w:ascii="仿宋" w:hAnsi="仿宋" w:eastAsia="仿宋" w:cs="仿宋"/>
                <w:sz w:val="22"/>
                <w:szCs w:val="22"/>
              </w:rPr>
            </w:pPr>
          </w:p>
        </w:tc>
        <w:tc>
          <w:tcPr>
            <w:tcW w:w="1082" w:type="dxa"/>
            <w:tcBorders>
              <w:left w:val="single" w:color="auto" w:sz="4" w:space="0"/>
            </w:tcBorders>
            <w:vAlign w:val="center"/>
          </w:tcPr>
          <w:p w14:paraId="11635041">
            <w:pPr>
              <w:pStyle w:val="15"/>
              <w:spacing w:before="65" w:line="229" w:lineRule="auto"/>
              <w:ind w:left="24"/>
              <w:jc w:val="center"/>
              <w:rPr>
                <w:rFonts w:hint="eastAsia" w:ascii="仿宋" w:hAnsi="仿宋" w:eastAsia="仿宋" w:cs="仿宋"/>
                <w:sz w:val="21"/>
                <w:szCs w:val="21"/>
              </w:rPr>
            </w:pPr>
            <w:r>
              <w:rPr>
                <w:rFonts w:hint="eastAsia" w:ascii="仿宋" w:hAnsi="仿宋" w:eastAsia="仿宋" w:cs="仿宋"/>
                <w:spacing w:val="6"/>
                <w:sz w:val="21"/>
                <w:szCs w:val="21"/>
              </w:rPr>
              <w:t>项目资料管理及成果等</w:t>
            </w:r>
            <w:r>
              <w:rPr>
                <w:rFonts w:hint="eastAsia" w:ascii="仿宋" w:hAnsi="仿宋" w:eastAsia="仿宋" w:cs="仿宋"/>
                <w:spacing w:val="7"/>
                <w:sz w:val="21"/>
                <w:szCs w:val="21"/>
              </w:rPr>
              <w:t>文件报送方</w:t>
            </w:r>
            <w:r>
              <w:rPr>
                <w:rFonts w:hint="eastAsia" w:ascii="仿宋" w:hAnsi="仿宋" w:eastAsia="仿宋" w:cs="仿宋"/>
                <w:sz w:val="21"/>
                <w:szCs w:val="21"/>
              </w:rPr>
              <w:t>法</w:t>
            </w:r>
          </w:p>
        </w:tc>
        <w:tc>
          <w:tcPr>
            <w:tcW w:w="828" w:type="dxa"/>
            <w:vAlign w:val="center"/>
          </w:tcPr>
          <w:p w14:paraId="5DD8AB88">
            <w:pPr>
              <w:pStyle w:val="15"/>
              <w:spacing w:before="65" w:line="232" w:lineRule="auto"/>
              <w:ind w:left="233"/>
              <w:jc w:val="both"/>
              <w:rPr>
                <w:rFonts w:hint="eastAsia" w:ascii="仿宋" w:hAnsi="仿宋" w:eastAsia="仿宋" w:cs="仿宋"/>
                <w:sz w:val="21"/>
                <w:szCs w:val="21"/>
              </w:rPr>
            </w:pPr>
            <w:r>
              <w:rPr>
                <w:rFonts w:hint="eastAsia" w:ascii="仿宋" w:hAnsi="仿宋" w:eastAsia="仿宋" w:cs="仿宋"/>
                <w:spacing w:val="-3"/>
                <w:sz w:val="21"/>
                <w:szCs w:val="21"/>
              </w:rPr>
              <w:t>6分</w:t>
            </w:r>
          </w:p>
        </w:tc>
        <w:tc>
          <w:tcPr>
            <w:tcW w:w="5063" w:type="dxa"/>
            <w:tcBorders>
              <w:right w:val="single" w:color="000000" w:sz="2" w:space="0"/>
            </w:tcBorders>
            <w:vAlign w:val="top"/>
          </w:tcPr>
          <w:p w14:paraId="4460ECE6">
            <w:pPr>
              <w:pStyle w:val="15"/>
              <w:spacing w:before="77" w:line="250" w:lineRule="auto"/>
              <w:ind w:left="17" w:right="49"/>
              <w:rPr>
                <w:rFonts w:hint="eastAsia" w:ascii="仿宋" w:hAnsi="仿宋" w:eastAsia="仿宋" w:cs="仿宋"/>
                <w:sz w:val="21"/>
                <w:szCs w:val="21"/>
              </w:rPr>
            </w:pPr>
            <w:r>
              <w:rPr>
                <w:rFonts w:hint="eastAsia" w:ascii="仿宋" w:hAnsi="仿宋" w:eastAsia="仿宋" w:cs="仿宋"/>
                <w:spacing w:val="9"/>
                <w:sz w:val="21"/>
                <w:szCs w:val="21"/>
              </w:rPr>
              <w:t>根据供应商提供的项目资料管理、成果等文件报送方法两项内容</w:t>
            </w:r>
            <w:r>
              <w:rPr>
                <w:rFonts w:hint="eastAsia" w:ascii="仿宋" w:hAnsi="仿宋" w:eastAsia="仿宋" w:cs="仿宋"/>
                <w:spacing w:val="5"/>
                <w:sz w:val="21"/>
                <w:szCs w:val="21"/>
              </w:rPr>
              <w:t>进行评审，每项为3分，满分6分，缺项不得分。</w:t>
            </w:r>
          </w:p>
          <w:p w14:paraId="31C2DDEB">
            <w:pPr>
              <w:pStyle w:val="15"/>
              <w:spacing w:line="252" w:lineRule="auto"/>
              <w:ind w:left="13" w:firstLine="29"/>
              <w:rPr>
                <w:rFonts w:hint="eastAsia" w:ascii="仿宋" w:hAnsi="仿宋" w:eastAsia="仿宋" w:cs="仿宋"/>
                <w:sz w:val="21"/>
                <w:szCs w:val="21"/>
              </w:rPr>
            </w:pPr>
            <w:r>
              <w:rPr>
                <w:rFonts w:hint="eastAsia" w:ascii="仿宋" w:hAnsi="仿宋" w:eastAsia="仿宋" w:cs="仿宋"/>
                <w:spacing w:val="4"/>
                <w:sz w:val="21"/>
                <w:szCs w:val="21"/>
              </w:rPr>
              <w:t>内容全面完善、清晰明确、科学高效、针对性较强的每项得3分；</w:t>
            </w:r>
            <w:r>
              <w:rPr>
                <w:rFonts w:hint="eastAsia" w:ascii="仿宋" w:hAnsi="仿宋" w:eastAsia="仿宋" w:cs="仿宋"/>
                <w:spacing w:val="8"/>
                <w:sz w:val="21"/>
                <w:szCs w:val="21"/>
              </w:rPr>
              <w:t>内容描述不够完善、较为清晰、有效可行、针对性</w:t>
            </w:r>
            <w:r>
              <w:rPr>
                <w:rFonts w:hint="eastAsia" w:ascii="仿宋" w:hAnsi="仿宋" w:eastAsia="仿宋" w:cs="仿宋"/>
                <w:spacing w:val="7"/>
                <w:sz w:val="21"/>
                <w:szCs w:val="21"/>
              </w:rPr>
              <w:t>一般的每项得</w:t>
            </w:r>
            <w:r>
              <w:rPr>
                <w:rFonts w:hint="eastAsia" w:ascii="仿宋" w:hAnsi="仿宋" w:eastAsia="仿宋" w:cs="仿宋"/>
                <w:spacing w:val="-5"/>
                <w:sz w:val="21"/>
                <w:szCs w:val="21"/>
              </w:rPr>
              <w:t>2分；</w:t>
            </w:r>
          </w:p>
          <w:p w14:paraId="7FEA41F2">
            <w:pPr>
              <w:pStyle w:val="15"/>
              <w:spacing w:before="1" w:line="252" w:lineRule="auto"/>
              <w:ind w:left="29" w:right="4" w:firstLine="13"/>
              <w:rPr>
                <w:rFonts w:hint="eastAsia" w:ascii="仿宋" w:hAnsi="仿宋" w:eastAsia="仿宋" w:cs="仿宋"/>
                <w:sz w:val="21"/>
                <w:szCs w:val="21"/>
              </w:rPr>
            </w:pPr>
            <w:r>
              <w:rPr>
                <w:rFonts w:hint="eastAsia" w:ascii="仿宋" w:hAnsi="仿宋" w:eastAsia="仿宋" w:cs="仿宋"/>
                <w:spacing w:val="10"/>
                <w:sz w:val="21"/>
                <w:szCs w:val="21"/>
              </w:rPr>
              <w:t>内容描述简单基本涉及、表达不清晰、缺乏可行性、针对性较弱</w:t>
            </w:r>
            <w:r>
              <w:rPr>
                <w:rFonts w:hint="eastAsia" w:ascii="仿宋" w:hAnsi="仿宋" w:eastAsia="仿宋" w:cs="仿宋"/>
                <w:spacing w:val="-2"/>
                <w:sz w:val="21"/>
                <w:szCs w:val="21"/>
              </w:rPr>
              <w:t>的每项得1分。</w:t>
            </w:r>
          </w:p>
        </w:tc>
      </w:tr>
      <w:tr w14:paraId="2FC59B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0" w:hRule="atLeast"/>
        </w:trPr>
        <w:tc>
          <w:tcPr>
            <w:tcW w:w="582" w:type="dxa"/>
            <w:vMerge w:val="continue"/>
            <w:tcBorders>
              <w:left w:val="single" w:color="000000" w:sz="2" w:space="0"/>
              <w:bottom w:val="single" w:color="auto" w:sz="4" w:space="0"/>
            </w:tcBorders>
            <w:vAlign w:val="top"/>
          </w:tcPr>
          <w:p w14:paraId="00E7010E">
            <w:pPr>
              <w:rPr>
                <w:rFonts w:hint="eastAsia" w:ascii="仿宋" w:hAnsi="仿宋" w:eastAsia="仿宋" w:cs="仿宋"/>
                <w:sz w:val="22"/>
                <w:szCs w:val="22"/>
              </w:rPr>
            </w:pPr>
          </w:p>
        </w:tc>
        <w:tc>
          <w:tcPr>
            <w:tcW w:w="1082" w:type="dxa"/>
            <w:vMerge w:val="continue"/>
            <w:tcBorders>
              <w:bottom w:val="single" w:color="auto" w:sz="4" w:space="0"/>
            </w:tcBorders>
            <w:vAlign w:val="top"/>
          </w:tcPr>
          <w:p w14:paraId="59E3A895">
            <w:pPr>
              <w:rPr>
                <w:rFonts w:hint="eastAsia" w:ascii="仿宋" w:hAnsi="仿宋" w:eastAsia="仿宋" w:cs="仿宋"/>
                <w:sz w:val="22"/>
                <w:szCs w:val="22"/>
              </w:rPr>
            </w:pPr>
          </w:p>
        </w:tc>
        <w:tc>
          <w:tcPr>
            <w:tcW w:w="1082" w:type="dxa"/>
            <w:tcBorders>
              <w:left w:val="single" w:color="auto" w:sz="4" w:space="0"/>
            </w:tcBorders>
            <w:vAlign w:val="center"/>
          </w:tcPr>
          <w:p w14:paraId="3C2C2A7F">
            <w:pPr>
              <w:pStyle w:val="15"/>
              <w:spacing w:before="65" w:line="231" w:lineRule="auto"/>
              <w:ind w:left="128"/>
              <w:jc w:val="center"/>
              <w:rPr>
                <w:rFonts w:hint="eastAsia" w:ascii="仿宋" w:hAnsi="仿宋" w:eastAsia="仿宋" w:cs="仿宋"/>
                <w:sz w:val="21"/>
                <w:szCs w:val="21"/>
              </w:rPr>
            </w:pPr>
            <w:r>
              <w:rPr>
                <w:rFonts w:hint="eastAsia" w:ascii="仿宋" w:hAnsi="仿宋" w:eastAsia="仿宋" w:cs="仿宋"/>
                <w:spacing w:val="6"/>
                <w:sz w:val="21"/>
                <w:szCs w:val="21"/>
              </w:rPr>
              <w:t>服务承诺</w:t>
            </w:r>
          </w:p>
        </w:tc>
        <w:tc>
          <w:tcPr>
            <w:tcW w:w="828" w:type="dxa"/>
            <w:vAlign w:val="center"/>
          </w:tcPr>
          <w:p w14:paraId="193A1A2C">
            <w:pPr>
              <w:pStyle w:val="15"/>
              <w:spacing w:before="65" w:line="232" w:lineRule="auto"/>
              <w:ind w:left="235"/>
              <w:jc w:val="both"/>
              <w:rPr>
                <w:rFonts w:hint="eastAsia" w:ascii="仿宋" w:hAnsi="仿宋" w:eastAsia="仿宋" w:cs="仿宋"/>
                <w:sz w:val="21"/>
                <w:szCs w:val="21"/>
              </w:rPr>
            </w:pPr>
            <w:r>
              <w:rPr>
                <w:rFonts w:hint="eastAsia" w:ascii="仿宋" w:hAnsi="仿宋" w:eastAsia="仿宋" w:cs="仿宋"/>
                <w:spacing w:val="-4"/>
                <w:sz w:val="21"/>
                <w:szCs w:val="21"/>
                <w:lang w:val="en-US" w:eastAsia="zh-CN"/>
              </w:rPr>
              <w:t>6</w:t>
            </w:r>
            <w:r>
              <w:rPr>
                <w:rFonts w:hint="eastAsia" w:ascii="仿宋" w:hAnsi="仿宋" w:eastAsia="仿宋" w:cs="仿宋"/>
                <w:spacing w:val="-4"/>
                <w:sz w:val="21"/>
                <w:szCs w:val="21"/>
              </w:rPr>
              <w:t>分</w:t>
            </w:r>
          </w:p>
        </w:tc>
        <w:tc>
          <w:tcPr>
            <w:tcW w:w="5063" w:type="dxa"/>
            <w:tcBorders>
              <w:right w:val="single" w:color="000000" w:sz="2" w:space="0"/>
            </w:tcBorders>
            <w:vAlign w:val="top"/>
          </w:tcPr>
          <w:p w14:paraId="27A9C937">
            <w:pPr>
              <w:pStyle w:val="15"/>
              <w:spacing w:before="84" w:line="251" w:lineRule="auto"/>
              <w:ind w:left="17" w:right="6"/>
              <w:jc w:val="both"/>
              <w:rPr>
                <w:rFonts w:hint="eastAsia" w:ascii="仿宋" w:hAnsi="仿宋" w:eastAsia="仿宋" w:cs="仿宋"/>
                <w:sz w:val="21"/>
                <w:szCs w:val="21"/>
              </w:rPr>
            </w:pPr>
            <w:r>
              <w:rPr>
                <w:rFonts w:hint="eastAsia" w:ascii="仿宋" w:hAnsi="仿宋" w:eastAsia="仿宋" w:cs="仿宋"/>
                <w:spacing w:val="11"/>
                <w:sz w:val="21"/>
                <w:szCs w:val="21"/>
              </w:rPr>
              <w:t>根据供应商提供的服务承诺，被磋商小组认可的增值性或</w:t>
            </w:r>
            <w:r>
              <w:rPr>
                <w:rFonts w:hint="eastAsia" w:ascii="仿宋" w:hAnsi="仿宋" w:eastAsia="仿宋" w:cs="仿宋"/>
                <w:spacing w:val="10"/>
                <w:sz w:val="21"/>
                <w:szCs w:val="21"/>
              </w:rPr>
              <w:t>实用性</w:t>
            </w:r>
            <w:r>
              <w:rPr>
                <w:rFonts w:hint="eastAsia" w:ascii="仿宋" w:hAnsi="仿宋" w:eastAsia="仿宋" w:cs="仿宋"/>
                <w:spacing w:val="8"/>
                <w:sz w:val="21"/>
                <w:szCs w:val="21"/>
              </w:rPr>
              <w:t>或可行性服务承诺，每有一条得</w:t>
            </w:r>
            <w:r>
              <w:rPr>
                <w:rFonts w:hint="eastAsia" w:ascii="仿宋" w:hAnsi="仿宋" w:eastAsia="仿宋" w:cs="仿宋"/>
                <w:spacing w:val="8"/>
                <w:sz w:val="21"/>
                <w:szCs w:val="21"/>
                <w:lang w:val="en-US" w:eastAsia="zh-CN"/>
              </w:rPr>
              <w:t>3</w:t>
            </w:r>
            <w:r>
              <w:rPr>
                <w:rFonts w:hint="eastAsia" w:ascii="仿宋" w:hAnsi="仿宋" w:eastAsia="仿宋" w:cs="仿宋"/>
                <w:spacing w:val="8"/>
                <w:sz w:val="21"/>
                <w:szCs w:val="21"/>
              </w:rPr>
              <w:t>分，最多得</w:t>
            </w:r>
            <w:r>
              <w:rPr>
                <w:rFonts w:hint="eastAsia" w:ascii="仿宋" w:hAnsi="仿宋" w:eastAsia="仿宋" w:cs="仿宋"/>
                <w:spacing w:val="8"/>
                <w:sz w:val="21"/>
                <w:szCs w:val="21"/>
                <w:lang w:val="en-US" w:eastAsia="zh-CN"/>
              </w:rPr>
              <w:t>6</w:t>
            </w:r>
            <w:r>
              <w:rPr>
                <w:rFonts w:hint="eastAsia" w:ascii="仿宋" w:hAnsi="仿宋" w:eastAsia="仿宋" w:cs="仿宋"/>
                <w:spacing w:val="8"/>
                <w:sz w:val="21"/>
                <w:szCs w:val="21"/>
              </w:rPr>
              <w:t>分，没有或未</w:t>
            </w:r>
            <w:r>
              <w:rPr>
                <w:rFonts w:hint="eastAsia" w:ascii="仿宋" w:hAnsi="仿宋" w:eastAsia="仿宋" w:cs="仿宋"/>
                <w:spacing w:val="5"/>
                <w:sz w:val="21"/>
                <w:szCs w:val="21"/>
              </w:rPr>
              <w:t>认可不得分。</w:t>
            </w:r>
          </w:p>
        </w:tc>
      </w:tr>
    </w:tbl>
    <w:p w14:paraId="454D241A">
      <w:pPr>
        <w:keepNext w:val="0"/>
        <w:keepLines w:val="0"/>
        <w:pageBreakBefore w:val="0"/>
        <w:widowControl w:val="0"/>
        <w:kinsoku/>
        <w:wordWrap/>
        <w:overflowPunct/>
        <w:topLinePunct/>
        <w:autoSpaceDE w:val="0"/>
        <w:autoSpaceDN w:val="0"/>
        <w:bidi w:val="0"/>
        <w:adjustRightInd w:val="0"/>
        <w:snapToGrid w:val="0"/>
        <w:spacing w:line="360" w:lineRule="auto"/>
        <w:ind w:firstLine="524" w:firstLineChars="200"/>
        <w:textAlignment w:val="baseline"/>
        <w:rPr>
          <w:rFonts w:hint="default" w:ascii="仿宋" w:hAnsi="仿宋" w:eastAsia="仿宋" w:cs="仿宋"/>
          <w:spacing w:val="11"/>
          <w:sz w:val="24"/>
          <w:szCs w:val="28"/>
          <w:lang w:val="en-US" w:eastAsia="zh-CN"/>
        </w:rPr>
      </w:pPr>
      <w:r>
        <w:rPr>
          <w:rFonts w:hint="eastAsia" w:ascii="仿宋" w:hAnsi="仿宋" w:eastAsia="仿宋" w:cs="仿宋"/>
          <w:spacing w:val="11"/>
          <w:sz w:val="24"/>
          <w:szCs w:val="28"/>
          <w:lang w:val="en-US" w:eastAsia="zh-CN"/>
        </w:rPr>
        <w:t>注：以上评分标准分均按四舍五入保留两位小数。</w:t>
      </w:r>
    </w:p>
    <w:p w14:paraId="6F78BDD5">
      <w:pPr>
        <w:keepNext w:val="0"/>
        <w:keepLines w:val="0"/>
        <w:pageBreakBefore w:val="0"/>
        <w:widowControl w:val="0"/>
        <w:kinsoku/>
        <w:wordWrap/>
        <w:overflowPunct/>
        <w:topLinePunct/>
        <w:autoSpaceDE w:val="0"/>
        <w:autoSpaceDN w:val="0"/>
        <w:bidi w:val="0"/>
        <w:adjustRightInd w:val="0"/>
        <w:snapToGrid w:val="0"/>
        <w:spacing w:line="360" w:lineRule="auto"/>
        <w:textAlignment w:val="baseline"/>
        <w:rPr>
          <w:rFonts w:hint="eastAsia" w:ascii="仿宋" w:hAnsi="仿宋" w:eastAsia="仿宋" w:cs="仿宋"/>
          <w:b/>
          <w:bCs/>
          <w:spacing w:val="11"/>
          <w:sz w:val="24"/>
          <w:szCs w:val="28"/>
        </w:rPr>
      </w:pPr>
      <w:r>
        <w:rPr>
          <w:rFonts w:hint="eastAsia" w:ascii="仿宋" w:hAnsi="仿宋" w:eastAsia="仿宋" w:cs="仿宋"/>
          <w:b/>
          <w:bCs/>
          <w:spacing w:val="11"/>
          <w:sz w:val="24"/>
          <w:szCs w:val="28"/>
        </w:rPr>
        <w:t>政府采购政策</w:t>
      </w:r>
    </w:p>
    <w:p w14:paraId="16B9C86F">
      <w:pPr>
        <w:keepNext w:val="0"/>
        <w:keepLines w:val="0"/>
        <w:pageBreakBefore w:val="0"/>
        <w:widowControl w:val="0"/>
        <w:kinsoku/>
        <w:wordWrap/>
        <w:overflowPunct/>
        <w:topLinePunct/>
        <w:autoSpaceDE w:val="0"/>
        <w:autoSpaceDN w:val="0"/>
        <w:bidi w:val="0"/>
        <w:adjustRightInd w:val="0"/>
        <w:snapToGrid w:val="0"/>
        <w:spacing w:line="360" w:lineRule="auto"/>
        <w:ind w:firstLine="524" w:firstLineChars="200"/>
        <w:textAlignment w:val="baseline"/>
        <w:rPr>
          <w:rFonts w:hint="eastAsia" w:ascii="仿宋" w:hAnsi="仿宋" w:eastAsia="仿宋" w:cs="仿宋"/>
          <w:spacing w:val="11"/>
          <w:sz w:val="24"/>
          <w:szCs w:val="28"/>
        </w:rPr>
      </w:pPr>
      <w:r>
        <w:rPr>
          <w:rFonts w:hint="eastAsia" w:ascii="仿宋" w:hAnsi="仿宋" w:eastAsia="仿宋" w:cs="仿宋"/>
          <w:spacing w:val="11"/>
          <w:sz w:val="24"/>
          <w:szCs w:val="28"/>
        </w:rPr>
        <w:t>(1)促进中小企业发展</w:t>
      </w:r>
    </w:p>
    <w:p w14:paraId="2BB3C952">
      <w:pPr>
        <w:keepNext w:val="0"/>
        <w:keepLines w:val="0"/>
        <w:pageBreakBefore w:val="0"/>
        <w:widowControl w:val="0"/>
        <w:kinsoku/>
        <w:wordWrap/>
        <w:overflowPunct/>
        <w:topLinePunct/>
        <w:autoSpaceDE w:val="0"/>
        <w:autoSpaceDN w:val="0"/>
        <w:bidi w:val="0"/>
        <w:adjustRightInd w:val="0"/>
        <w:snapToGrid w:val="0"/>
        <w:spacing w:line="360" w:lineRule="auto"/>
        <w:ind w:firstLine="524" w:firstLineChars="200"/>
        <w:textAlignment w:val="baseline"/>
        <w:rPr>
          <w:rFonts w:hint="eastAsia" w:ascii="仿宋" w:hAnsi="仿宋" w:eastAsia="仿宋" w:cs="仿宋"/>
          <w:spacing w:val="11"/>
          <w:sz w:val="24"/>
          <w:szCs w:val="28"/>
        </w:rPr>
      </w:pPr>
      <w:r>
        <w:rPr>
          <w:rFonts w:hint="eastAsia" w:ascii="仿宋" w:hAnsi="仿宋" w:eastAsia="仿宋" w:cs="仿宋"/>
          <w:spacing w:val="11"/>
          <w:sz w:val="24"/>
          <w:szCs w:val="28"/>
        </w:rPr>
        <w:t>按照《财政部、工业和信息化部关于印发&lt;政府采购促进中小企业发展管理办法&gt;的通知》(财库〔2020〕46号)要求，本项目专门面向中小企业采购，供应商必须出具《中小企业声明函》。</w:t>
      </w:r>
    </w:p>
    <w:p w14:paraId="2E9AA919">
      <w:pPr>
        <w:keepNext w:val="0"/>
        <w:keepLines w:val="0"/>
        <w:pageBreakBefore w:val="0"/>
        <w:widowControl w:val="0"/>
        <w:kinsoku/>
        <w:wordWrap/>
        <w:overflowPunct/>
        <w:topLinePunct/>
        <w:autoSpaceDE w:val="0"/>
        <w:autoSpaceDN w:val="0"/>
        <w:bidi w:val="0"/>
        <w:adjustRightInd w:val="0"/>
        <w:snapToGrid w:val="0"/>
        <w:spacing w:line="360" w:lineRule="auto"/>
        <w:ind w:firstLine="524" w:firstLineChars="200"/>
        <w:textAlignment w:val="baseline"/>
        <w:rPr>
          <w:rFonts w:hint="eastAsia" w:ascii="仿宋" w:hAnsi="仿宋" w:eastAsia="仿宋" w:cs="仿宋"/>
          <w:spacing w:val="11"/>
          <w:sz w:val="24"/>
          <w:szCs w:val="28"/>
        </w:rPr>
      </w:pPr>
      <w:r>
        <w:rPr>
          <w:rFonts w:hint="eastAsia" w:ascii="仿宋" w:hAnsi="仿宋" w:eastAsia="仿宋" w:cs="仿宋"/>
          <w:spacing w:val="11"/>
          <w:sz w:val="24"/>
          <w:szCs w:val="28"/>
        </w:rPr>
        <w:t>(2)支持监狱企业发展</w:t>
      </w:r>
    </w:p>
    <w:p w14:paraId="5FB2FD25">
      <w:pPr>
        <w:keepNext w:val="0"/>
        <w:keepLines w:val="0"/>
        <w:pageBreakBefore w:val="0"/>
        <w:widowControl w:val="0"/>
        <w:kinsoku/>
        <w:wordWrap/>
        <w:overflowPunct/>
        <w:topLinePunct/>
        <w:autoSpaceDE w:val="0"/>
        <w:autoSpaceDN w:val="0"/>
        <w:bidi w:val="0"/>
        <w:adjustRightInd w:val="0"/>
        <w:snapToGrid w:val="0"/>
        <w:spacing w:line="360" w:lineRule="auto"/>
        <w:ind w:firstLine="524" w:firstLineChars="200"/>
        <w:textAlignment w:val="baseline"/>
        <w:rPr>
          <w:rFonts w:hint="eastAsia" w:ascii="仿宋" w:hAnsi="仿宋" w:eastAsia="仿宋" w:cs="仿宋"/>
          <w:spacing w:val="11"/>
          <w:sz w:val="24"/>
          <w:szCs w:val="28"/>
        </w:rPr>
      </w:pPr>
      <w:r>
        <w:rPr>
          <w:rFonts w:hint="eastAsia" w:ascii="仿宋" w:hAnsi="仿宋" w:eastAsia="仿宋" w:cs="仿宋"/>
          <w:spacing w:val="11"/>
          <w:sz w:val="24"/>
          <w:szCs w:val="28"/>
        </w:rPr>
        <w:t>根据《关于政府采购支持监狱企业发展有关问题的通知》(财库[2014]68号)文件规定：在政府采购活动中，监狱企业视同小型、微型企业，享受预留份额、评审中价格扣除等政府采购促进中小企业发展的政府采购政策。</w:t>
      </w:r>
    </w:p>
    <w:p w14:paraId="3F67173B">
      <w:pPr>
        <w:keepNext w:val="0"/>
        <w:keepLines w:val="0"/>
        <w:pageBreakBefore w:val="0"/>
        <w:widowControl w:val="0"/>
        <w:kinsoku/>
        <w:wordWrap/>
        <w:overflowPunct/>
        <w:topLinePunct/>
        <w:autoSpaceDE w:val="0"/>
        <w:autoSpaceDN w:val="0"/>
        <w:bidi w:val="0"/>
        <w:adjustRightInd w:val="0"/>
        <w:snapToGrid w:val="0"/>
        <w:spacing w:line="360" w:lineRule="auto"/>
        <w:ind w:firstLine="524" w:firstLineChars="200"/>
        <w:textAlignment w:val="baseline"/>
        <w:rPr>
          <w:rFonts w:hint="eastAsia" w:ascii="仿宋" w:hAnsi="仿宋" w:eastAsia="仿宋" w:cs="仿宋"/>
          <w:spacing w:val="11"/>
          <w:sz w:val="24"/>
          <w:szCs w:val="28"/>
        </w:rPr>
      </w:pPr>
      <w:r>
        <w:rPr>
          <w:rFonts w:hint="eastAsia" w:ascii="仿宋" w:hAnsi="仿宋" w:eastAsia="仿宋" w:cs="仿宋"/>
          <w:spacing w:val="11"/>
          <w:sz w:val="24"/>
          <w:szCs w:val="28"/>
        </w:rPr>
        <w:t>监狱企业参加政府采购活动时，应当提供由省级以上监狱管理局、戒毒管理局(含新疆生产建设兵团)出具的属于监狱企业的证明文件。</w:t>
      </w:r>
    </w:p>
    <w:p w14:paraId="14841AF7">
      <w:pPr>
        <w:keepNext w:val="0"/>
        <w:keepLines w:val="0"/>
        <w:pageBreakBefore w:val="0"/>
        <w:widowControl w:val="0"/>
        <w:kinsoku/>
        <w:wordWrap/>
        <w:overflowPunct/>
        <w:topLinePunct/>
        <w:autoSpaceDE w:val="0"/>
        <w:autoSpaceDN w:val="0"/>
        <w:bidi w:val="0"/>
        <w:adjustRightInd w:val="0"/>
        <w:snapToGrid w:val="0"/>
        <w:spacing w:line="360" w:lineRule="auto"/>
        <w:ind w:firstLine="524" w:firstLineChars="200"/>
        <w:textAlignment w:val="baseline"/>
        <w:rPr>
          <w:rFonts w:hint="eastAsia" w:ascii="仿宋" w:hAnsi="仿宋" w:eastAsia="仿宋" w:cs="仿宋"/>
          <w:spacing w:val="11"/>
          <w:sz w:val="24"/>
          <w:szCs w:val="28"/>
        </w:rPr>
      </w:pPr>
      <w:r>
        <w:rPr>
          <w:rFonts w:hint="eastAsia" w:ascii="仿宋" w:hAnsi="仿宋" w:eastAsia="仿宋" w:cs="仿宋"/>
          <w:spacing w:val="11"/>
          <w:sz w:val="24"/>
          <w:szCs w:val="28"/>
        </w:rPr>
        <w:t>(3)促进残疾人就业政府采购政策</w:t>
      </w:r>
    </w:p>
    <w:p w14:paraId="1ECFF8E5">
      <w:pPr>
        <w:keepNext w:val="0"/>
        <w:keepLines w:val="0"/>
        <w:pageBreakBefore w:val="0"/>
        <w:widowControl w:val="0"/>
        <w:kinsoku/>
        <w:wordWrap/>
        <w:overflowPunct/>
        <w:topLinePunct/>
        <w:autoSpaceDE w:val="0"/>
        <w:autoSpaceDN w:val="0"/>
        <w:bidi w:val="0"/>
        <w:adjustRightInd w:val="0"/>
        <w:snapToGrid w:val="0"/>
        <w:spacing w:line="360" w:lineRule="auto"/>
        <w:ind w:firstLine="524" w:firstLineChars="200"/>
        <w:textAlignment w:val="baseline"/>
        <w:rPr>
          <w:rFonts w:hint="eastAsia" w:ascii="仿宋" w:hAnsi="仿宋" w:eastAsia="仿宋" w:cs="仿宋"/>
          <w:spacing w:val="11"/>
          <w:sz w:val="24"/>
          <w:szCs w:val="28"/>
        </w:rPr>
      </w:pPr>
      <w:r>
        <w:rPr>
          <w:rFonts w:hint="eastAsia" w:ascii="仿宋" w:hAnsi="仿宋" w:eastAsia="仿宋" w:cs="仿宋"/>
          <w:spacing w:val="11"/>
          <w:sz w:val="24"/>
          <w:szCs w:val="28"/>
        </w:rPr>
        <w:t>根据《财政部民政部中国残疾人联合会关于促进残疾人就业政府采购政策的通知》财库〔2017〕141号文件规定：在政府采购活动中，残疾人福利性单位视同小型、微型企业，享受预留份额、评审中价格扣除等促进中小企业发展的政府采购政策。</w:t>
      </w:r>
    </w:p>
    <w:p w14:paraId="1114264C">
      <w:pPr>
        <w:keepNext w:val="0"/>
        <w:keepLines w:val="0"/>
        <w:pageBreakBefore w:val="0"/>
        <w:widowControl w:val="0"/>
        <w:kinsoku/>
        <w:wordWrap/>
        <w:overflowPunct/>
        <w:topLinePunct/>
        <w:autoSpaceDE w:val="0"/>
        <w:autoSpaceDN w:val="0"/>
        <w:bidi w:val="0"/>
        <w:adjustRightInd w:val="0"/>
        <w:snapToGrid w:val="0"/>
        <w:spacing w:line="360" w:lineRule="auto"/>
        <w:ind w:firstLine="524" w:firstLineChars="200"/>
        <w:textAlignment w:val="baseline"/>
        <w:rPr>
          <w:rFonts w:hint="eastAsia" w:ascii="仿宋" w:hAnsi="仿宋" w:eastAsia="仿宋" w:cs="仿宋"/>
          <w:spacing w:val="9"/>
          <w:sz w:val="28"/>
          <w:szCs w:val="28"/>
        </w:rPr>
      </w:pPr>
      <w:r>
        <w:rPr>
          <w:rFonts w:hint="eastAsia" w:ascii="仿宋" w:hAnsi="仿宋" w:eastAsia="仿宋" w:cs="仿宋"/>
          <w:spacing w:val="11"/>
          <w:sz w:val="24"/>
          <w:szCs w:val="28"/>
        </w:rPr>
        <w:t>符合条件的残疾人福利性单位在参加政府采购活动时，应当提供本通知规定的《残疾人福利性单位声明函》(见附件)，并对声明的真实性负责。</w:t>
      </w:r>
    </w:p>
    <w:p w14:paraId="7B70171A">
      <w:pPr>
        <w:keepNext w:val="0"/>
        <w:keepLines w:val="0"/>
        <w:pageBreakBefore w:val="0"/>
        <w:widowControl w:val="0"/>
        <w:kinsoku/>
        <w:wordWrap w:val="0"/>
        <w:overflowPunct/>
        <w:topLinePunct/>
        <w:autoSpaceDE w:val="0"/>
        <w:autoSpaceDN w:val="0"/>
        <w:bidi w:val="0"/>
        <w:adjustRightInd w:val="0"/>
        <w:snapToGrid w:val="0"/>
        <w:spacing w:line="360" w:lineRule="auto"/>
        <w:ind w:right="0"/>
        <w:jc w:val="left"/>
        <w:textAlignment w:val="baseline"/>
        <w:rPr>
          <w:rFonts w:hint="eastAsia" w:ascii="仿宋" w:hAnsi="仿宋" w:eastAsia="仿宋" w:cs="仿宋"/>
          <w:b/>
          <w:bCs/>
          <w:sz w:val="24"/>
          <w:szCs w:val="24"/>
        </w:rPr>
      </w:pPr>
      <w:r>
        <w:rPr>
          <w:rFonts w:hint="eastAsia" w:ascii="仿宋" w:hAnsi="仿宋" w:eastAsia="仿宋" w:cs="仿宋"/>
          <w:b/>
          <w:bCs/>
          <w:spacing w:val="9"/>
          <w:sz w:val="24"/>
          <w:szCs w:val="24"/>
        </w:rPr>
        <w:t>三、磋商结果</w:t>
      </w:r>
    </w:p>
    <w:p w14:paraId="3D3188AA">
      <w:pPr>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512" w:firstLineChars="200"/>
        <w:jc w:val="left"/>
        <w:textAlignment w:val="baseline"/>
        <w:rPr>
          <w:rFonts w:hint="eastAsia" w:ascii="仿宋" w:hAnsi="仿宋" w:eastAsia="仿宋" w:cs="仿宋"/>
          <w:sz w:val="24"/>
          <w:szCs w:val="24"/>
        </w:rPr>
      </w:pPr>
      <w:r>
        <w:rPr>
          <w:rFonts w:hint="eastAsia" w:ascii="仿宋" w:hAnsi="仿宋" w:eastAsia="仿宋" w:cs="仿宋"/>
          <w:spacing w:val="8"/>
          <w:sz w:val="24"/>
          <w:szCs w:val="24"/>
        </w:rPr>
        <w:t>1.磋商小组应当根据综合评分情况，按照评审得分由高到</w:t>
      </w:r>
      <w:r>
        <w:rPr>
          <w:rFonts w:hint="eastAsia" w:ascii="仿宋" w:hAnsi="仿宋" w:eastAsia="仿宋" w:cs="仿宋"/>
          <w:spacing w:val="7"/>
          <w:sz w:val="24"/>
          <w:szCs w:val="24"/>
        </w:rPr>
        <w:t>低顺</w:t>
      </w:r>
      <w:r>
        <w:rPr>
          <w:rFonts w:hint="eastAsia" w:ascii="仿宋" w:hAnsi="仿宋" w:eastAsia="仿宋" w:cs="仿宋"/>
          <w:spacing w:val="6"/>
          <w:sz w:val="24"/>
          <w:szCs w:val="24"/>
        </w:rPr>
        <w:t>序</w:t>
      </w:r>
      <w:r>
        <w:rPr>
          <w:rFonts w:hint="eastAsia" w:ascii="仿宋" w:hAnsi="仿宋" w:eastAsia="仿宋" w:cs="仿宋"/>
          <w:spacing w:val="6"/>
          <w:sz w:val="24"/>
          <w:szCs w:val="24"/>
          <w:lang w:val="en-US" w:eastAsia="zh-CN"/>
        </w:rPr>
        <w:t>每个标包</w:t>
      </w:r>
      <w:r>
        <w:rPr>
          <w:rFonts w:hint="eastAsia" w:ascii="仿宋" w:hAnsi="仿宋" w:eastAsia="仿宋" w:cs="仿宋"/>
          <w:spacing w:val="6"/>
          <w:sz w:val="24"/>
          <w:szCs w:val="24"/>
        </w:rPr>
        <w:t>推荐3名成交候选供应商。</w:t>
      </w:r>
    </w:p>
    <w:p w14:paraId="0047AF8B">
      <w:pPr>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524" w:firstLineChars="200"/>
        <w:jc w:val="left"/>
        <w:textAlignment w:val="baseline"/>
        <w:rPr>
          <w:rFonts w:hint="eastAsia" w:ascii="仿宋" w:hAnsi="仿宋" w:eastAsia="仿宋" w:cs="仿宋"/>
          <w:sz w:val="24"/>
          <w:szCs w:val="24"/>
        </w:rPr>
      </w:pPr>
      <w:r>
        <w:rPr>
          <w:rFonts w:hint="eastAsia" w:ascii="仿宋" w:hAnsi="仿宋" w:eastAsia="仿宋" w:cs="仿宋"/>
          <w:spacing w:val="11"/>
          <w:sz w:val="24"/>
          <w:szCs w:val="24"/>
        </w:rPr>
        <w:t>2.磋商小组完成磋商后，应当向采购人提交书面报告。</w:t>
      </w:r>
    </w:p>
    <w:p w14:paraId="2A81B944">
      <w:pPr>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504" w:firstLineChars="200"/>
        <w:jc w:val="left"/>
        <w:textAlignment w:val="baseline"/>
        <w:rPr>
          <w:rFonts w:hint="eastAsia" w:ascii="仿宋" w:hAnsi="仿宋" w:eastAsia="仿宋" w:cs="仿宋"/>
          <w:sz w:val="24"/>
          <w:szCs w:val="24"/>
        </w:rPr>
      </w:pPr>
      <w:r>
        <w:rPr>
          <w:rFonts w:hint="eastAsia" w:ascii="仿宋" w:hAnsi="仿宋" w:eastAsia="仿宋" w:cs="仿宋"/>
          <w:spacing w:val="6"/>
          <w:sz w:val="24"/>
          <w:szCs w:val="24"/>
        </w:rPr>
        <w:t>3.确定成交供应商</w:t>
      </w:r>
    </w:p>
    <w:p w14:paraId="1E25EA49">
      <w:pPr>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524" w:firstLineChars="200"/>
        <w:jc w:val="left"/>
        <w:textAlignment w:val="baseline"/>
        <w:rPr>
          <w:rFonts w:hint="eastAsia" w:ascii="仿宋" w:hAnsi="仿宋" w:eastAsia="仿宋" w:cs="仿宋"/>
          <w:sz w:val="24"/>
          <w:szCs w:val="24"/>
        </w:rPr>
      </w:pPr>
      <w:r>
        <w:rPr>
          <w:rFonts w:hint="eastAsia" w:ascii="仿宋" w:hAnsi="仿宋" w:eastAsia="仿宋" w:cs="仿宋"/>
          <w:spacing w:val="11"/>
          <w:sz w:val="24"/>
          <w:szCs w:val="24"/>
        </w:rPr>
        <w:t>3.1采购代理机构应当在评审结束后2个工作日内将评审报告</w:t>
      </w:r>
      <w:r>
        <w:rPr>
          <w:rFonts w:hint="eastAsia" w:ascii="仿宋" w:hAnsi="仿宋" w:eastAsia="仿宋" w:cs="仿宋"/>
          <w:spacing w:val="8"/>
          <w:sz w:val="24"/>
          <w:szCs w:val="24"/>
        </w:rPr>
        <w:t>送采购人确认。</w:t>
      </w:r>
    </w:p>
    <w:p w14:paraId="4CC7136E">
      <w:pPr>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520" w:firstLineChars="200"/>
        <w:jc w:val="left"/>
        <w:textAlignment w:val="baseline"/>
        <w:rPr>
          <w:rFonts w:hint="eastAsia" w:ascii="仿宋" w:hAnsi="仿宋" w:eastAsia="仿宋" w:cs="仿宋"/>
          <w:sz w:val="24"/>
          <w:szCs w:val="24"/>
        </w:rPr>
      </w:pPr>
      <w:r>
        <w:rPr>
          <w:rFonts w:hint="eastAsia" w:ascii="仿宋" w:hAnsi="仿宋" w:eastAsia="仿宋" w:cs="仿宋"/>
          <w:spacing w:val="10"/>
          <w:sz w:val="24"/>
          <w:szCs w:val="24"/>
        </w:rPr>
        <w:t>3.2成交结果将在发布磋商公告的网站公示。</w:t>
      </w:r>
    </w:p>
    <w:p w14:paraId="4ACC1364">
      <w:pPr>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512" w:firstLineChars="200"/>
        <w:jc w:val="left"/>
        <w:textAlignment w:val="baseline"/>
        <w:rPr>
          <w:rFonts w:hint="eastAsia" w:ascii="仿宋" w:hAnsi="仿宋" w:eastAsia="仿宋" w:cs="仿宋"/>
          <w:sz w:val="24"/>
          <w:szCs w:val="24"/>
        </w:rPr>
      </w:pPr>
      <w:r>
        <w:rPr>
          <w:rFonts w:hint="eastAsia" w:ascii="仿宋" w:hAnsi="仿宋" w:eastAsia="仿宋" w:cs="仿宋"/>
          <w:spacing w:val="8"/>
          <w:sz w:val="24"/>
          <w:szCs w:val="24"/>
        </w:rPr>
        <w:t>3.3成交供应商确定后，采购人向成交供应商发出成交通知书。</w:t>
      </w:r>
    </w:p>
    <w:p w14:paraId="4D54F1D8">
      <w:pPr>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524" w:firstLineChars="200"/>
        <w:jc w:val="left"/>
        <w:textAlignment w:val="baseline"/>
        <w:rPr>
          <w:rFonts w:hint="eastAsia" w:ascii="仿宋" w:hAnsi="仿宋" w:eastAsia="仿宋" w:cs="仿宋"/>
          <w:sz w:val="24"/>
          <w:szCs w:val="24"/>
        </w:rPr>
      </w:pPr>
      <w:r>
        <w:rPr>
          <w:rFonts w:hint="eastAsia" w:ascii="仿宋" w:hAnsi="仿宋" w:eastAsia="仿宋" w:cs="仿宋"/>
          <w:spacing w:val="11"/>
          <w:sz w:val="24"/>
          <w:szCs w:val="24"/>
        </w:rPr>
        <w:t>3.4成交通知书对采购人和成交供应商具有同等法律效力。</w:t>
      </w:r>
    </w:p>
    <w:p w14:paraId="5A188DF9">
      <w:pPr>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532" w:firstLineChars="200"/>
        <w:jc w:val="left"/>
        <w:textAlignment w:val="baseline"/>
        <w:rPr>
          <w:rFonts w:hint="eastAsia" w:ascii="仿宋" w:hAnsi="仿宋" w:eastAsia="仿宋" w:cs="仿宋"/>
          <w:sz w:val="24"/>
          <w:szCs w:val="24"/>
        </w:rPr>
      </w:pPr>
      <w:r>
        <w:rPr>
          <w:rFonts w:hint="eastAsia" w:ascii="仿宋" w:hAnsi="仿宋" w:eastAsia="仿宋" w:cs="仿宋"/>
          <w:spacing w:val="13"/>
          <w:sz w:val="24"/>
          <w:szCs w:val="24"/>
        </w:rPr>
        <w:t>3.5成交通知书发出后，采购人改变成交结果，或者成交供应</w:t>
      </w:r>
      <w:r>
        <w:rPr>
          <w:rFonts w:hint="eastAsia" w:ascii="仿宋" w:hAnsi="仿宋" w:eastAsia="仿宋" w:cs="仿宋"/>
          <w:spacing w:val="11"/>
          <w:sz w:val="24"/>
          <w:szCs w:val="24"/>
        </w:rPr>
        <w:t>商放弃成交，应当承担相应的法律责任。</w:t>
      </w:r>
    </w:p>
    <w:p w14:paraId="16A65A86">
      <w:pPr>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520" w:firstLineChars="200"/>
        <w:jc w:val="left"/>
        <w:textAlignment w:val="baseline"/>
        <w:rPr>
          <w:rFonts w:hint="eastAsia" w:ascii="仿宋" w:hAnsi="仿宋" w:eastAsia="仿宋" w:cs="仿宋"/>
          <w:sz w:val="24"/>
          <w:szCs w:val="24"/>
        </w:rPr>
      </w:pPr>
      <w:r>
        <w:rPr>
          <w:rFonts w:hint="eastAsia" w:ascii="仿宋" w:hAnsi="仿宋" w:eastAsia="仿宋" w:cs="仿宋"/>
          <w:spacing w:val="10"/>
          <w:sz w:val="24"/>
          <w:szCs w:val="24"/>
        </w:rPr>
        <w:t>4.无效成交供应商的原因</w:t>
      </w:r>
    </w:p>
    <w:p w14:paraId="4EEAF357">
      <w:pPr>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524" w:firstLineChars="200"/>
        <w:jc w:val="left"/>
        <w:textAlignment w:val="baseline"/>
        <w:rPr>
          <w:rFonts w:hint="eastAsia" w:ascii="仿宋" w:hAnsi="仿宋" w:eastAsia="仿宋" w:cs="仿宋"/>
          <w:sz w:val="24"/>
          <w:szCs w:val="24"/>
        </w:rPr>
      </w:pPr>
      <w:r>
        <w:rPr>
          <w:rFonts w:hint="eastAsia" w:ascii="仿宋" w:hAnsi="仿宋" w:eastAsia="仿宋" w:cs="仿宋"/>
          <w:spacing w:val="11"/>
          <w:sz w:val="24"/>
          <w:szCs w:val="24"/>
        </w:rPr>
        <w:t>出现下列情形之一的本次竞争性磋商无成交供应商。</w:t>
      </w:r>
    </w:p>
    <w:p w14:paraId="0CA722AF">
      <w:pPr>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524" w:firstLineChars="200"/>
        <w:jc w:val="left"/>
        <w:textAlignment w:val="baseline"/>
        <w:rPr>
          <w:rFonts w:hint="eastAsia" w:ascii="仿宋" w:hAnsi="仿宋" w:eastAsia="仿宋" w:cs="仿宋"/>
          <w:sz w:val="24"/>
          <w:szCs w:val="24"/>
        </w:rPr>
      </w:pPr>
      <w:r>
        <w:rPr>
          <w:rFonts w:hint="eastAsia" w:ascii="仿宋" w:hAnsi="仿宋" w:eastAsia="仿宋" w:cs="仿宋"/>
          <w:spacing w:val="11"/>
          <w:sz w:val="24"/>
          <w:szCs w:val="24"/>
        </w:rPr>
        <w:t>4.1所有供应商的响应文件被磋商小组认定为无效的；</w:t>
      </w:r>
    </w:p>
    <w:p w14:paraId="08E4B13F">
      <w:pPr>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516" w:firstLineChars="200"/>
        <w:jc w:val="left"/>
        <w:textAlignment w:val="baseline"/>
        <w:rPr>
          <w:rFonts w:hint="eastAsia" w:ascii="仿宋" w:hAnsi="仿宋" w:eastAsia="仿宋" w:cs="仿宋"/>
          <w:sz w:val="24"/>
          <w:szCs w:val="24"/>
        </w:rPr>
      </w:pPr>
      <w:r>
        <w:rPr>
          <w:rFonts w:hint="eastAsia" w:ascii="仿宋" w:hAnsi="仿宋" w:eastAsia="仿宋" w:cs="仿宋"/>
          <w:spacing w:val="9"/>
          <w:sz w:val="24"/>
          <w:szCs w:val="24"/>
        </w:rPr>
        <w:t>4.2出现影响磋商公正的违法、违规行为</w:t>
      </w:r>
      <w:r>
        <w:rPr>
          <w:rFonts w:hint="eastAsia" w:ascii="仿宋" w:hAnsi="仿宋" w:eastAsia="仿宋" w:cs="仿宋"/>
          <w:spacing w:val="8"/>
          <w:sz w:val="24"/>
          <w:szCs w:val="24"/>
        </w:rPr>
        <w:t>的；</w:t>
      </w:r>
    </w:p>
    <w:p w14:paraId="7B45F002">
      <w:pPr>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532" w:firstLineChars="200"/>
        <w:jc w:val="left"/>
        <w:textAlignment w:val="baseline"/>
        <w:rPr>
          <w:rFonts w:hint="eastAsia" w:ascii="仿宋" w:hAnsi="仿宋" w:eastAsia="仿宋" w:cs="仿宋"/>
          <w:sz w:val="24"/>
          <w:szCs w:val="24"/>
        </w:rPr>
      </w:pPr>
      <w:r>
        <w:rPr>
          <w:rFonts w:hint="eastAsia" w:ascii="仿宋" w:hAnsi="仿宋" w:eastAsia="仿宋" w:cs="仿宋"/>
          <w:spacing w:val="13"/>
          <w:sz w:val="24"/>
          <w:szCs w:val="24"/>
        </w:rPr>
        <w:t>4.3供应商的最后磋商报价超过采购人预期价格，采购人无力</w:t>
      </w:r>
      <w:r>
        <w:rPr>
          <w:rFonts w:hint="eastAsia" w:ascii="仿宋" w:hAnsi="仿宋" w:eastAsia="仿宋" w:cs="仿宋"/>
          <w:spacing w:val="4"/>
          <w:sz w:val="24"/>
          <w:szCs w:val="24"/>
        </w:rPr>
        <w:t>支付的；</w:t>
      </w:r>
    </w:p>
    <w:p w14:paraId="4805E85E">
      <w:pPr>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512" w:firstLineChars="200"/>
        <w:jc w:val="left"/>
        <w:textAlignment w:val="baseline"/>
        <w:rPr>
          <w:rFonts w:hint="eastAsia" w:ascii="仿宋" w:hAnsi="仿宋" w:eastAsia="仿宋" w:cs="仿宋"/>
          <w:sz w:val="24"/>
          <w:szCs w:val="24"/>
        </w:rPr>
      </w:pPr>
      <w:r>
        <w:rPr>
          <w:rFonts w:hint="eastAsia" w:ascii="仿宋" w:hAnsi="仿宋" w:eastAsia="仿宋" w:cs="仿宋"/>
          <w:spacing w:val="8"/>
          <w:sz w:val="24"/>
          <w:szCs w:val="24"/>
        </w:rPr>
        <w:t>4.4因重大变故，采购项目取消的。</w:t>
      </w:r>
    </w:p>
    <w:p w14:paraId="62010F60">
      <w:pPr>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92" w:firstLineChars="200"/>
        <w:jc w:val="left"/>
        <w:textAlignment w:val="baseline"/>
        <w:rPr>
          <w:rFonts w:hint="eastAsia" w:ascii="仿宋" w:hAnsi="仿宋" w:eastAsia="仿宋" w:cs="仿宋"/>
          <w:sz w:val="24"/>
          <w:szCs w:val="24"/>
        </w:rPr>
      </w:pPr>
      <w:r>
        <w:rPr>
          <w:rFonts w:hint="eastAsia" w:ascii="仿宋" w:hAnsi="仿宋" w:eastAsia="仿宋" w:cs="仿宋"/>
          <w:spacing w:val="3"/>
          <w:sz w:val="24"/>
          <w:szCs w:val="24"/>
        </w:rPr>
        <w:t>5.诚实信用</w:t>
      </w:r>
    </w:p>
    <w:p w14:paraId="7CCFBCE7">
      <w:pPr>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532" w:firstLineChars="200"/>
        <w:jc w:val="left"/>
        <w:textAlignment w:val="baseline"/>
        <w:rPr>
          <w:rFonts w:hint="eastAsia" w:ascii="仿宋" w:hAnsi="仿宋" w:eastAsia="仿宋" w:cs="仿宋"/>
          <w:sz w:val="24"/>
          <w:szCs w:val="24"/>
        </w:rPr>
      </w:pPr>
      <w:r>
        <w:rPr>
          <w:rFonts w:hint="eastAsia" w:ascii="仿宋" w:hAnsi="仿宋" w:eastAsia="仿宋" w:cs="仿宋"/>
          <w:spacing w:val="13"/>
          <w:sz w:val="24"/>
          <w:szCs w:val="24"/>
        </w:rPr>
        <w:t>5.1供应商之间不得相互串通报价，不得妨碍其他供应商公平</w:t>
      </w:r>
      <w:r>
        <w:rPr>
          <w:rFonts w:hint="eastAsia" w:ascii="仿宋" w:hAnsi="仿宋" w:eastAsia="仿宋" w:cs="仿宋"/>
          <w:spacing w:val="12"/>
          <w:sz w:val="24"/>
          <w:szCs w:val="24"/>
        </w:rPr>
        <w:t>竞争，不得损害采购人或者其他供应商的合法权益。</w:t>
      </w:r>
    </w:p>
    <w:p w14:paraId="5D4CB2B0">
      <w:pPr>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532" w:firstLineChars="200"/>
        <w:jc w:val="left"/>
        <w:textAlignment w:val="baseline"/>
        <w:rPr>
          <w:rFonts w:hint="eastAsia" w:ascii="仿宋" w:hAnsi="仿宋" w:eastAsia="仿宋" w:cs="仿宋"/>
          <w:sz w:val="24"/>
          <w:szCs w:val="24"/>
        </w:rPr>
      </w:pPr>
      <w:r>
        <w:rPr>
          <w:rFonts w:hint="eastAsia" w:ascii="仿宋" w:hAnsi="仿宋" w:eastAsia="仿宋" w:cs="仿宋"/>
          <w:spacing w:val="13"/>
          <w:sz w:val="24"/>
          <w:szCs w:val="24"/>
        </w:rPr>
        <w:t>5.2在磋商、评审期间，参与磋商、评审工作的磋商小组成员</w:t>
      </w:r>
      <w:r>
        <w:rPr>
          <w:rFonts w:hint="eastAsia" w:ascii="仿宋" w:hAnsi="仿宋" w:eastAsia="仿宋" w:cs="仿宋"/>
          <w:spacing w:val="12"/>
          <w:sz w:val="24"/>
          <w:szCs w:val="24"/>
        </w:rPr>
        <w:t>和工作人员不得出席供应商主办的或赞助的活动。</w:t>
      </w:r>
    </w:p>
    <w:p w14:paraId="24248417">
      <w:pPr>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532" w:firstLineChars="200"/>
        <w:jc w:val="left"/>
        <w:textAlignment w:val="baseline"/>
        <w:rPr>
          <w:rFonts w:hint="eastAsia" w:ascii="仿宋" w:hAnsi="仿宋" w:eastAsia="仿宋" w:cs="仿宋"/>
          <w:sz w:val="24"/>
          <w:szCs w:val="24"/>
        </w:rPr>
      </w:pPr>
      <w:r>
        <w:rPr>
          <w:rFonts w:hint="eastAsia" w:ascii="仿宋" w:hAnsi="仿宋" w:eastAsia="仿宋" w:cs="仿宋"/>
          <w:spacing w:val="13"/>
          <w:sz w:val="24"/>
          <w:szCs w:val="24"/>
        </w:rPr>
        <w:t>5.3供应商不得以低于成本报价竞争，也不得以他人名义参与</w:t>
      </w:r>
      <w:r>
        <w:rPr>
          <w:rFonts w:hint="eastAsia" w:ascii="仿宋" w:hAnsi="仿宋" w:eastAsia="仿宋" w:cs="仿宋"/>
          <w:spacing w:val="11"/>
          <w:sz w:val="24"/>
          <w:szCs w:val="24"/>
        </w:rPr>
        <w:t>磋商或者以其他方式弄虚作假，骗取成交。</w:t>
      </w:r>
    </w:p>
    <w:p w14:paraId="3EE5A835">
      <w:pPr>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532" w:firstLineChars="200"/>
        <w:jc w:val="left"/>
        <w:textAlignment w:val="baseline"/>
        <w:rPr>
          <w:rFonts w:hint="eastAsia" w:ascii="仿宋" w:hAnsi="仿宋" w:eastAsia="仿宋" w:cs="仿宋"/>
          <w:sz w:val="24"/>
          <w:szCs w:val="24"/>
        </w:rPr>
      </w:pPr>
      <w:r>
        <w:rPr>
          <w:rFonts w:hint="eastAsia" w:ascii="仿宋" w:hAnsi="仿宋" w:eastAsia="仿宋" w:cs="仿宋"/>
          <w:spacing w:val="13"/>
          <w:sz w:val="24"/>
          <w:szCs w:val="24"/>
        </w:rPr>
        <w:t>5.4供应商不得以向采购工作人员、磋商小组成员行贿或者采</w:t>
      </w:r>
      <w:r>
        <w:rPr>
          <w:rFonts w:hint="eastAsia" w:ascii="仿宋" w:hAnsi="仿宋" w:eastAsia="仿宋" w:cs="仿宋"/>
          <w:spacing w:val="11"/>
          <w:sz w:val="24"/>
          <w:szCs w:val="24"/>
        </w:rPr>
        <w:t>取其他不正当手段谋取成交。即使在签订合同后，如果采购人有证据表明成交供应商有此行为的，采购人将单方面终止合同，供应商向采购人赔偿由此造成的损失。</w:t>
      </w:r>
    </w:p>
    <w:p w14:paraId="417F9F65">
      <w:pPr>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92" w:firstLineChars="200"/>
        <w:jc w:val="left"/>
        <w:textAlignment w:val="baseline"/>
        <w:rPr>
          <w:rFonts w:hint="eastAsia" w:ascii="仿宋" w:hAnsi="仿宋" w:eastAsia="仿宋" w:cs="仿宋"/>
          <w:sz w:val="24"/>
          <w:szCs w:val="24"/>
        </w:rPr>
      </w:pPr>
      <w:r>
        <w:rPr>
          <w:rFonts w:hint="eastAsia" w:ascii="仿宋" w:hAnsi="仿宋" w:eastAsia="仿宋" w:cs="仿宋"/>
          <w:spacing w:val="3"/>
          <w:sz w:val="24"/>
          <w:szCs w:val="24"/>
        </w:rPr>
        <w:t>6.签订合同</w:t>
      </w:r>
    </w:p>
    <w:p w14:paraId="18E9B4BF">
      <w:pPr>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536" w:firstLineChars="200"/>
        <w:jc w:val="left"/>
        <w:textAlignment w:val="baseline"/>
        <w:rPr>
          <w:rFonts w:hint="eastAsia" w:ascii="仿宋" w:hAnsi="仿宋" w:eastAsia="仿宋" w:cs="仿宋"/>
          <w:sz w:val="24"/>
          <w:szCs w:val="24"/>
        </w:rPr>
      </w:pPr>
      <w:r>
        <w:rPr>
          <w:rFonts w:hint="eastAsia" w:ascii="仿宋" w:hAnsi="仿宋" w:eastAsia="仿宋" w:cs="仿宋"/>
          <w:spacing w:val="14"/>
          <w:sz w:val="24"/>
          <w:szCs w:val="24"/>
        </w:rPr>
        <w:t>6.1采购人和成交供应商应当在成交通知书发出之日起10个</w:t>
      </w:r>
      <w:r>
        <w:rPr>
          <w:rFonts w:hint="eastAsia" w:ascii="仿宋" w:hAnsi="仿宋" w:eastAsia="仿宋" w:cs="仿宋"/>
          <w:spacing w:val="11"/>
          <w:sz w:val="24"/>
          <w:szCs w:val="24"/>
        </w:rPr>
        <w:t>工作日内（成交供应商应当按照成交通知书约定的期限</w:t>
      </w:r>
      <w:r>
        <w:rPr>
          <w:rFonts w:hint="eastAsia" w:ascii="仿宋" w:hAnsi="仿宋" w:eastAsia="仿宋" w:cs="仿宋"/>
          <w:spacing w:val="16"/>
          <w:sz w:val="24"/>
          <w:szCs w:val="24"/>
        </w:rPr>
        <w:t>），</w:t>
      </w:r>
      <w:r>
        <w:rPr>
          <w:rFonts w:hint="eastAsia" w:ascii="仿宋" w:hAnsi="仿宋" w:eastAsia="仿宋" w:cs="仿宋"/>
          <w:spacing w:val="11"/>
          <w:sz w:val="24"/>
          <w:szCs w:val="24"/>
        </w:rPr>
        <w:t>按照竞</w:t>
      </w:r>
      <w:r>
        <w:rPr>
          <w:rFonts w:hint="eastAsia" w:ascii="仿宋" w:hAnsi="仿宋" w:eastAsia="仿宋" w:cs="仿宋"/>
          <w:spacing w:val="22"/>
          <w:sz w:val="24"/>
          <w:szCs w:val="24"/>
        </w:rPr>
        <w:t>争性磋商文件和成交供应商响应文件的约定与采购</w:t>
      </w:r>
      <w:r>
        <w:rPr>
          <w:rFonts w:hint="eastAsia" w:ascii="仿宋" w:hAnsi="仿宋" w:eastAsia="仿宋" w:cs="仿宋"/>
          <w:spacing w:val="21"/>
          <w:sz w:val="24"/>
          <w:szCs w:val="24"/>
        </w:rPr>
        <w:t>人签订采购合</w:t>
      </w:r>
      <w:r>
        <w:rPr>
          <w:rFonts w:hint="eastAsia" w:ascii="仿宋" w:hAnsi="仿宋" w:eastAsia="仿宋" w:cs="仿宋"/>
          <w:spacing w:val="11"/>
          <w:sz w:val="24"/>
          <w:szCs w:val="24"/>
        </w:rPr>
        <w:t>同，所签订的采购合同不得对竞争性磋商文件、成交供应商的响应文件和磋商内容作实质性修改。</w:t>
      </w:r>
    </w:p>
    <w:p w14:paraId="5F38827A">
      <w:pPr>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532" w:firstLineChars="200"/>
        <w:jc w:val="left"/>
        <w:textAlignment w:val="baseline"/>
        <w:rPr>
          <w:rFonts w:hint="eastAsia" w:ascii="仿宋" w:hAnsi="仿宋" w:eastAsia="仿宋" w:cs="仿宋"/>
          <w:sz w:val="24"/>
          <w:szCs w:val="24"/>
        </w:rPr>
      </w:pPr>
      <w:r>
        <w:rPr>
          <w:rFonts w:hint="eastAsia" w:ascii="仿宋" w:hAnsi="仿宋" w:eastAsia="仿宋" w:cs="仿宋"/>
          <w:spacing w:val="13"/>
          <w:sz w:val="24"/>
          <w:szCs w:val="24"/>
        </w:rPr>
        <w:t>6.2采购人在与成交供应商签订合同期间，成交供应商若未在</w:t>
      </w:r>
      <w:r>
        <w:rPr>
          <w:rFonts w:hint="eastAsia" w:ascii="仿宋" w:hAnsi="仿宋" w:eastAsia="仿宋" w:cs="仿宋"/>
          <w:spacing w:val="10"/>
          <w:sz w:val="24"/>
          <w:szCs w:val="24"/>
        </w:rPr>
        <w:t>响应文件“偏离表”中列出偏离项目说明，即</w:t>
      </w:r>
      <w:r>
        <w:rPr>
          <w:rFonts w:hint="eastAsia" w:ascii="仿宋" w:hAnsi="仿宋" w:eastAsia="仿宋" w:cs="仿宋"/>
          <w:spacing w:val="9"/>
          <w:sz w:val="24"/>
          <w:szCs w:val="24"/>
        </w:rPr>
        <w:t>使其在响应文件的其</w:t>
      </w:r>
      <w:r>
        <w:rPr>
          <w:rFonts w:hint="eastAsia" w:ascii="仿宋" w:hAnsi="仿宋" w:eastAsia="仿宋" w:cs="仿宋"/>
          <w:spacing w:val="22"/>
          <w:sz w:val="24"/>
          <w:szCs w:val="24"/>
        </w:rPr>
        <w:t>他地方说明与竞争性磋商文件要求有所不同或回避不答</w:t>
      </w:r>
      <w:r>
        <w:rPr>
          <w:rFonts w:hint="eastAsia" w:ascii="仿宋" w:hAnsi="仿宋" w:eastAsia="仿宋" w:cs="仿宋"/>
          <w:spacing w:val="21"/>
          <w:sz w:val="24"/>
          <w:szCs w:val="24"/>
        </w:rPr>
        <w:t>，甚至在</w:t>
      </w:r>
      <w:r>
        <w:rPr>
          <w:rFonts w:hint="eastAsia" w:ascii="仿宋" w:hAnsi="仿宋" w:eastAsia="仿宋" w:cs="仿宋"/>
          <w:spacing w:val="11"/>
          <w:sz w:val="24"/>
          <w:szCs w:val="24"/>
        </w:rPr>
        <w:t>详细评审时对该项目已作了偏离处理，亦均视为完全符合竞争性磋商文件中所要求的最佳值并写入合同。若成交供应商在成交后及签订合同前，以上述事项为借口而不履行合同签订手续及执行合同，</w:t>
      </w:r>
      <w:r>
        <w:rPr>
          <w:rFonts w:hint="eastAsia" w:ascii="仿宋" w:hAnsi="仿宋" w:eastAsia="仿宋" w:cs="仿宋"/>
          <w:spacing w:val="9"/>
          <w:sz w:val="24"/>
          <w:szCs w:val="24"/>
        </w:rPr>
        <w:t>取消其成交资格。</w:t>
      </w:r>
    </w:p>
    <w:p w14:paraId="04D9E999">
      <w:pPr>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532" w:firstLineChars="200"/>
        <w:jc w:val="left"/>
        <w:textAlignment w:val="baseline"/>
        <w:rPr>
          <w:rFonts w:hint="eastAsia" w:ascii="仿宋" w:hAnsi="仿宋" w:eastAsia="仿宋" w:cs="仿宋"/>
          <w:sz w:val="24"/>
          <w:szCs w:val="24"/>
        </w:rPr>
      </w:pPr>
      <w:r>
        <w:rPr>
          <w:rFonts w:hint="eastAsia" w:ascii="仿宋" w:hAnsi="仿宋" w:eastAsia="仿宋" w:cs="仿宋"/>
          <w:spacing w:val="13"/>
          <w:sz w:val="24"/>
          <w:szCs w:val="24"/>
        </w:rPr>
        <w:t>6.3采购人不得向成交供应商提出任何不合理的要求作为签订</w:t>
      </w:r>
      <w:r>
        <w:rPr>
          <w:rFonts w:hint="eastAsia" w:ascii="仿宋" w:hAnsi="仿宋" w:eastAsia="仿宋" w:cs="仿宋"/>
          <w:spacing w:val="11"/>
          <w:sz w:val="24"/>
          <w:szCs w:val="24"/>
        </w:rPr>
        <w:t>采购合同的条件，不得与成交供应商私下订立背离合同实质性内容</w:t>
      </w:r>
      <w:r>
        <w:rPr>
          <w:rFonts w:hint="eastAsia" w:ascii="仿宋" w:hAnsi="仿宋" w:eastAsia="仿宋" w:cs="仿宋"/>
          <w:spacing w:val="4"/>
          <w:sz w:val="24"/>
          <w:szCs w:val="24"/>
        </w:rPr>
        <w:t>的协议。</w:t>
      </w:r>
    </w:p>
    <w:p w14:paraId="272C3204">
      <w:pPr>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576" w:firstLineChars="200"/>
        <w:jc w:val="left"/>
        <w:textAlignment w:val="baseline"/>
        <w:rPr>
          <w:rFonts w:hint="eastAsia" w:ascii="仿宋" w:hAnsi="仿宋" w:eastAsia="仿宋" w:cs="仿宋"/>
          <w:sz w:val="24"/>
          <w:szCs w:val="24"/>
        </w:rPr>
      </w:pPr>
      <w:r>
        <w:rPr>
          <w:rFonts w:hint="eastAsia" w:ascii="仿宋" w:hAnsi="仿宋" w:eastAsia="仿宋" w:cs="仿宋"/>
          <w:spacing w:val="24"/>
          <w:sz w:val="24"/>
          <w:szCs w:val="24"/>
        </w:rPr>
        <w:t>6.4成交供应商因不可抗力或者自身原因不能履行</w:t>
      </w:r>
      <w:r>
        <w:rPr>
          <w:rFonts w:hint="eastAsia" w:ascii="仿宋" w:hAnsi="仿宋" w:eastAsia="仿宋" w:cs="仿宋"/>
          <w:spacing w:val="23"/>
          <w:sz w:val="24"/>
          <w:szCs w:val="24"/>
        </w:rPr>
        <w:t>采购合同</w:t>
      </w:r>
      <w:r>
        <w:rPr>
          <w:rFonts w:hint="eastAsia" w:ascii="仿宋" w:hAnsi="仿宋" w:eastAsia="仿宋" w:cs="仿宋"/>
          <w:spacing w:val="9"/>
          <w:sz w:val="24"/>
          <w:szCs w:val="24"/>
        </w:rPr>
        <w:t>的，采购人可以重新组织采购。</w:t>
      </w:r>
    </w:p>
    <w:p w14:paraId="1208DD37">
      <w:pPr>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84" w:firstLineChars="200"/>
        <w:jc w:val="left"/>
        <w:textAlignment w:val="baseline"/>
        <w:rPr>
          <w:rFonts w:hint="eastAsia" w:ascii="仿宋" w:hAnsi="仿宋" w:eastAsia="仿宋" w:cs="仿宋"/>
          <w:sz w:val="24"/>
          <w:szCs w:val="24"/>
        </w:rPr>
      </w:pPr>
      <w:bookmarkStart w:id="13" w:name="bookmark10"/>
      <w:bookmarkEnd w:id="13"/>
      <w:r>
        <w:rPr>
          <w:rFonts w:hint="eastAsia" w:ascii="仿宋" w:hAnsi="仿宋" w:eastAsia="仿宋" w:cs="仿宋"/>
          <w:spacing w:val="1"/>
          <w:sz w:val="24"/>
          <w:szCs w:val="24"/>
        </w:rPr>
        <w:t>7.解释权</w:t>
      </w:r>
    </w:p>
    <w:p w14:paraId="182CCCE0">
      <w:pPr>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516" w:firstLineChars="200"/>
        <w:jc w:val="left"/>
        <w:textAlignment w:val="baseline"/>
        <w:rPr>
          <w:rFonts w:hint="eastAsia" w:ascii="仿宋" w:hAnsi="仿宋" w:eastAsia="仿宋" w:cs="仿宋"/>
          <w:sz w:val="24"/>
          <w:szCs w:val="24"/>
        </w:rPr>
      </w:pPr>
      <w:r>
        <w:rPr>
          <w:rFonts w:hint="eastAsia" w:ascii="仿宋" w:hAnsi="仿宋" w:eastAsia="仿宋" w:cs="仿宋"/>
          <w:spacing w:val="9"/>
          <w:sz w:val="24"/>
          <w:szCs w:val="24"/>
        </w:rPr>
        <w:t>见供应商须知前附表。</w:t>
      </w:r>
    </w:p>
    <w:p w14:paraId="4B47C9A6">
      <w:pPr>
        <w:rPr>
          <w:rFonts w:hint="eastAsia" w:ascii="仿宋" w:hAnsi="仿宋" w:eastAsia="仿宋" w:cs="仿宋"/>
          <w:sz w:val="28"/>
          <w:szCs w:val="28"/>
        </w:rPr>
      </w:pPr>
      <w:r>
        <w:rPr>
          <w:rFonts w:hint="eastAsia" w:ascii="仿宋" w:hAnsi="仿宋" w:eastAsia="仿宋" w:cs="仿宋"/>
          <w:sz w:val="28"/>
          <w:szCs w:val="28"/>
        </w:rPr>
        <w:br w:type="page"/>
      </w:r>
    </w:p>
    <w:p w14:paraId="0F78AB5F">
      <w:pPr>
        <w:spacing w:before="114" w:line="224" w:lineRule="auto"/>
        <w:jc w:val="center"/>
        <w:outlineLvl w:val="0"/>
        <w:rPr>
          <w:rFonts w:hint="eastAsia" w:ascii="仿宋" w:hAnsi="仿宋" w:eastAsia="仿宋" w:cs="仿宋"/>
          <w:sz w:val="35"/>
          <w:szCs w:val="35"/>
        </w:rPr>
      </w:pPr>
      <w:bookmarkStart w:id="14" w:name="_Toc25517"/>
      <w:r>
        <w:rPr>
          <w:rFonts w:hint="eastAsia" w:ascii="仿宋" w:hAnsi="仿宋" w:eastAsia="仿宋" w:cs="仿宋"/>
          <w:b/>
          <w:bCs/>
          <w:spacing w:val="7"/>
          <w:sz w:val="35"/>
          <w:szCs w:val="35"/>
        </w:rPr>
        <w:t>第四章</w:t>
      </w:r>
      <w:r>
        <w:rPr>
          <w:rFonts w:hint="eastAsia" w:ascii="仿宋" w:hAnsi="仿宋" w:eastAsia="仿宋" w:cs="仿宋"/>
          <w:b/>
          <w:bCs/>
          <w:spacing w:val="7"/>
          <w:sz w:val="35"/>
          <w:szCs w:val="35"/>
          <w:lang w:val="en-US" w:eastAsia="zh-CN"/>
        </w:rPr>
        <w:t xml:space="preserve">  </w:t>
      </w:r>
      <w:r>
        <w:rPr>
          <w:rFonts w:hint="eastAsia" w:ascii="仿宋" w:hAnsi="仿宋" w:eastAsia="仿宋" w:cs="仿宋"/>
          <w:b/>
          <w:bCs/>
          <w:spacing w:val="7"/>
          <w:sz w:val="35"/>
          <w:szCs w:val="35"/>
        </w:rPr>
        <w:t>政府采购合同格式</w:t>
      </w:r>
      <w:bookmarkEnd w:id="14"/>
    </w:p>
    <w:p w14:paraId="6F00D59B">
      <w:pPr>
        <w:spacing w:before="78" w:line="221" w:lineRule="auto"/>
        <w:ind w:left="226"/>
        <w:rPr>
          <w:rFonts w:ascii="仿宋" w:hAnsi="仿宋" w:eastAsia="仿宋" w:cs="仿宋"/>
          <w:sz w:val="28"/>
          <w:szCs w:val="28"/>
        </w:rPr>
      </w:pPr>
      <w:r>
        <w:rPr>
          <w:rFonts w:ascii="仿宋" w:hAnsi="仿宋" w:eastAsia="仿宋" w:cs="仿宋"/>
          <w:spacing w:val="-1"/>
          <w:sz w:val="28"/>
          <w:szCs w:val="28"/>
        </w:rPr>
        <w:t>（此合同仅供参考。以最终采购人与中标人签定的合同条款为准进行公示）</w:t>
      </w:r>
    </w:p>
    <w:p w14:paraId="5914AEB2">
      <w:pPr>
        <w:pStyle w:val="7"/>
        <w:spacing w:line="420" w:lineRule="auto"/>
        <w:rPr>
          <w:sz w:val="22"/>
          <w:szCs w:val="22"/>
        </w:rPr>
      </w:pPr>
    </w:p>
    <w:p w14:paraId="15604346">
      <w:pPr>
        <w:spacing w:before="152" w:line="226" w:lineRule="auto"/>
        <w:ind w:left="2200"/>
        <w:rPr>
          <w:rFonts w:ascii="仿宋" w:hAnsi="仿宋" w:eastAsia="仿宋" w:cs="仿宋"/>
          <w:sz w:val="48"/>
          <w:szCs w:val="48"/>
        </w:rPr>
      </w:pPr>
      <w:bookmarkStart w:id="15" w:name="bookmark14"/>
      <w:bookmarkEnd w:id="15"/>
      <w:bookmarkStart w:id="16" w:name="bookmark15"/>
      <w:bookmarkEnd w:id="16"/>
      <w:r>
        <w:rPr>
          <w:rFonts w:ascii="仿宋" w:hAnsi="仿宋" w:eastAsia="仿宋" w:cs="仿宋"/>
          <w:spacing w:val="1"/>
          <w:sz w:val="48"/>
          <w:szCs w:val="48"/>
        </w:rPr>
        <w:t>山东省政府采购合同</w:t>
      </w:r>
    </w:p>
    <w:p w14:paraId="23113FB3">
      <w:pPr>
        <w:pStyle w:val="7"/>
        <w:spacing w:line="262" w:lineRule="auto"/>
        <w:rPr>
          <w:sz w:val="22"/>
          <w:szCs w:val="22"/>
        </w:rPr>
      </w:pPr>
    </w:p>
    <w:p w14:paraId="5D7F8C3E">
      <w:pPr>
        <w:pStyle w:val="7"/>
        <w:spacing w:line="263" w:lineRule="auto"/>
        <w:rPr>
          <w:sz w:val="22"/>
          <w:szCs w:val="22"/>
        </w:rPr>
      </w:pPr>
    </w:p>
    <w:p w14:paraId="6EF2A6B2">
      <w:pPr>
        <w:spacing w:before="114" w:line="228" w:lineRule="auto"/>
        <w:ind w:left="3474"/>
        <w:rPr>
          <w:rFonts w:ascii="仿宋" w:hAnsi="仿宋" w:eastAsia="仿宋" w:cs="仿宋"/>
          <w:sz w:val="36"/>
          <w:szCs w:val="36"/>
        </w:rPr>
      </w:pPr>
      <w:r>
        <w:rPr>
          <w:rFonts w:ascii="仿宋" w:hAnsi="仿宋" w:eastAsia="仿宋" w:cs="仿宋"/>
          <w:sz w:val="36"/>
          <w:szCs w:val="36"/>
        </w:rPr>
        <w:t>（参考）</w:t>
      </w:r>
    </w:p>
    <w:p w14:paraId="76D70BE4">
      <w:pPr>
        <w:pStyle w:val="7"/>
        <w:spacing w:line="276" w:lineRule="auto"/>
        <w:rPr>
          <w:sz w:val="22"/>
          <w:szCs w:val="22"/>
        </w:rPr>
      </w:pPr>
    </w:p>
    <w:p w14:paraId="7DB8D34B">
      <w:pPr>
        <w:pStyle w:val="7"/>
        <w:spacing w:line="276" w:lineRule="auto"/>
        <w:rPr>
          <w:sz w:val="22"/>
          <w:szCs w:val="22"/>
        </w:rPr>
      </w:pPr>
    </w:p>
    <w:p w14:paraId="5E5663C1">
      <w:pPr>
        <w:pStyle w:val="7"/>
        <w:spacing w:line="277" w:lineRule="auto"/>
        <w:rPr>
          <w:sz w:val="22"/>
          <w:szCs w:val="22"/>
        </w:rPr>
      </w:pPr>
    </w:p>
    <w:p w14:paraId="1CD94AD0">
      <w:pPr>
        <w:pStyle w:val="7"/>
        <w:spacing w:line="277" w:lineRule="auto"/>
        <w:rPr>
          <w:sz w:val="22"/>
          <w:szCs w:val="22"/>
        </w:rPr>
      </w:pPr>
    </w:p>
    <w:p w14:paraId="7FC61FFC">
      <w:pPr>
        <w:pStyle w:val="7"/>
        <w:spacing w:line="277" w:lineRule="auto"/>
        <w:rPr>
          <w:sz w:val="22"/>
          <w:szCs w:val="22"/>
        </w:rPr>
      </w:pPr>
    </w:p>
    <w:p w14:paraId="21304193">
      <w:pPr>
        <w:spacing w:before="101" w:line="226" w:lineRule="auto"/>
        <w:ind w:left="1954"/>
        <w:rPr>
          <w:rFonts w:hint="default" w:ascii="仿宋" w:hAnsi="仿宋" w:eastAsia="仿宋" w:cs="仿宋"/>
          <w:sz w:val="32"/>
          <w:szCs w:val="32"/>
          <w:lang w:val="en-US" w:eastAsia="zh-CN"/>
        </w:rPr>
      </w:pPr>
      <w:r>
        <w:rPr>
          <w:rFonts w:ascii="仿宋" w:hAnsi="仿宋" w:eastAsia="仿宋" w:cs="仿宋"/>
          <w:spacing w:val="5"/>
          <w:sz w:val="32"/>
          <w:szCs w:val="32"/>
        </w:rPr>
        <w:t>项目名称：</w:t>
      </w:r>
      <w:r>
        <w:rPr>
          <w:rFonts w:hint="eastAsia" w:ascii="仿宋" w:hAnsi="仿宋" w:eastAsia="仿宋" w:cs="仿宋"/>
          <w:spacing w:val="5"/>
          <w:sz w:val="32"/>
          <w:szCs w:val="32"/>
          <w:u w:val="single"/>
          <w:lang w:val="en-US" w:eastAsia="zh-CN"/>
        </w:rPr>
        <w:t xml:space="preserve">               </w:t>
      </w:r>
    </w:p>
    <w:p w14:paraId="1B0D0039">
      <w:pPr>
        <w:pStyle w:val="7"/>
        <w:spacing w:line="319" w:lineRule="auto"/>
        <w:rPr>
          <w:sz w:val="22"/>
          <w:szCs w:val="22"/>
        </w:rPr>
      </w:pPr>
    </w:p>
    <w:p w14:paraId="2013FDF6">
      <w:pPr>
        <w:spacing w:before="100" w:line="229" w:lineRule="auto"/>
        <w:ind w:left="1961"/>
        <w:rPr>
          <w:rFonts w:hint="default" w:ascii="仿宋" w:hAnsi="仿宋" w:eastAsia="仿宋" w:cs="仿宋"/>
          <w:sz w:val="32"/>
          <w:szCs w:val="32"/>
          <w:lang w:val="en-US" w:eastAsia="zh-CN"/>
        </w:rPr>
      </w:pPr>
      <w:r>
        <w:rPr>
          <w:rFonts w:ascii="仿宋" w:hAnsi="仿宋" w:eastAsia="仿宋" w:cs="仿宋"/>
          <w:spacing w:val="3"/>
          <w:sz w:val="32"/>
          <w:szCs w:val="32"/>
        </w:rPr>
        <w:t>合同编号：</w:t>
      </w:r>
      <w:r>
        <w:rPr>
          <w:rFonts w:hint="eastAsia" w:ascii="仿宋" w:hAnsi="仿宋" w:eastAsia="仿宋" w:cs="仿宋"/>
          <w:spacing w:val="3"/>
          <w:sz w:val="32"/>
          <w:szCs w:val="32"/>
          <w:u w:val="single"/>
          <w:lang w:val="en-US" w:eastAsia="zh-CN"/>
        </w:rPr>
        <w:t xml:space="preserve">               </w:t>
      </w:r>
    </w:p>
    <w:p w14:paraId="7B3E90EE">
      <w:pPr>
        <w:pStyle w:val="7"/>
        <w:spacing w:line="311" w:lineRule="auto"/>
        <w:rPr>
          <w:sz w:val="22"/>
          <w:szCs w:val="22"/>
        </w:rPr>
      </w:pPr>
    </w:p>
    <w:p w14:paraId="5A8B907B">
      <w:pPr>
        <w:spacing w:before="101" w:line="228" w:lineRule="auto"/>
        <w:ind w:left="1952"/>
        <w:rPr>
          <w:rFonts w:hint="default" w:ascii="仿宋" w:hAnsi="仿宋" w:eastAsia="仿宋" w:cs="仿宋"/>
          <w:sz w:val="32"/>
          <w:szCs w:val="32"/>
          <w:lang w:val="en-US" w:eastAsia="zh-CN"/>
        </w:rPr>
      </w:pPr>
      <w:r>
        <w:rPr>
          <w:rFonts w:ascii="仿宋" w:hAnsi="仿宋" w:eastAsia="仿宋" w:cs="仿宋"/>
          <w:spacing w:val="5"/>
          <w:sz w:val="32"/>
          <w:szCs w:val="32"/>
        </w:rPr>
        <w:t>计划编号：</w:t>
      </w:r>
      <w:r>
        <w:rPr>
          <w:rFonts w:hint="eastAsia" w:ascii="仿宋" w:hAnsi="仿宋" w:eastAsia="仿宋" w:cs="仿宋"/>
          <w:spacing w:val="5"/>
          <w:sz w:val="32"/>
          <w:szCs w:val="32"/>
          <w:u w:val="single"/>
          <w:lang w:val="en-US" w:eastAsia="zh-CN"/>
        </w:rPr>
        <w:t xml:space="preserve">               </w:t>
      </w:r>
    </w:p>
    <w:p w14:paraId="663BA211">
      <w:pPr>
        <w:pStyle w:val="7"/>
        <w:spacing w:line="272" w:lineRule="auto"/>
        <w:rPr>
          <w:sz w:val="22"/>
          <w:szCs w:val="22"/>
        </w:rPr>
      </w:pPr>
    </w:p>
    <w:p w14:paraId="1C28BB44">
      <w:pPr>
        <w:pStyle w:val="7"/>
        <w:spacing w:line="272" w:lineRule="auto"/>
        <w:rPr>
          <w:sz w:val="22"/>
          <w:szCs w:val="22"/>
        </w:rPr>
      </w:pPr>
    </w:p>
    <w:p w14:paraId="57F1FD5B">
      <w:pPr>
        <w:pStyle w:val="7"/>
        <w:spacing w:line="272" w:lineRule="auto"/>
        <w:rPr>
          <w:sz w:val="22"/>
          <w:szCs w:val="22"/>
        </w:rPr>
      </w:pPr>
    </w:p>
    <w:p w14:paraId="46DF0A4E">
      <w:pPr>
        <w:pStyle w:val="7"/>
        <w:spacing w:line="272" w:lineRule="auto"/>
        <w:rPr>
          <w:sz w:val="22"/>
          <w:szCs w:val="22"/>
        </w:rPr>
      </w:pPr>
    </w:p>
    <w:p w14:paraId="5B9DFFD2">
      <w:pPr>
        <w:pStyle w:val="7"/>
        <w:spacing w:line="272" w:lineRule="auto"/>
        <w:rPr>
          <w:sz w:val="22"/>
          <w:szCs w:val="22"/>
        </w:rPr>
      </w:pPr>
    </w:p>
    <w:p w14:paraId="3F096665">
      <w:pPr>
        <w:pStyle w:val="7"/>
        <w:spacing w:line="272" w:lineRule="auto"/>
        <w:rPr>
          <w:sz w:val="22"/>
          <w:szCs w:val="22"/>
        </w:rPr>
      </w:pPr>
    </w:p>
    <w:p w14:paraId="7FD13DFE">
      <w:pPr>
        <w:pStyle w:val="7"/>
        <w:spacing w:line="272" w:lineRule="auto"/>
        <w:rPr>
          <w:sz w:val="22"/>
          <w:szCs w:val="22"/>
        </w:rPr>
      </w:pPr>
    </w:p>
    <w:p w14:paraId="06E4F9B6">
      <w:pPr>
        <w:spacing w:before="102" w:line="228" w:lineRule="auto"/>
        <w:ind w:left="1955"/>
        <w:rPr>
          <w:rFonts w:ascii="仿宋" w:hAnsi="仿宋" w:eastAsia="仿宋" w:cs="仿宋"/>
          <w:sz w:val="32"/>
          <w:szCs w:val="32"/>
        </w:rPr>
      </w:pPr>
      <w:r>
        <w:rPr>
          <w:rFonts w:ascii="仿宋" w:hAnsi="仿宋" w:eastAsia="仿宋" w:cs="仿宋"/>
          <w:spacing w:val="-11"/>
          <w:sz w:val="32"/>
          <w:szCs w:val="32"/>
        </w:rPr>
        <w:t>采购人：</w:t>
      </w:r>
    </w:p>
    <w:p w14:paraId="6C0BD669">
      <w:pPr>
        <w:pStyle w:val="7"/>
        <w:spacing w:line="313" w:lineRule="auto"/>
        <w:rPr>
          <w:sz w:val="22"/>
          <w:szCs w:val="22"/>
        </w:rPr>
      </w:pPr>
    </w:p>
    <w:p w14:paraId="628EEAE7">
      <w:pPr>
        <w:spacing w:before="101" w:line="229" w:lineRule="auto"/>
        <w:ind w:left="1954"/>
        <w:rPr>
          <w:rFonts w:ascii="仿宋" w:hAnsi="仿宋" w:eastAsia="仿宋" w:cs="仿宋"/>
          <w:sz w:val="32"/>
          <w:szCs w:val="32"/>
        </w:rPr>
      </w:pPr>
      <w:r>
        <w:rPr>
          <w:rFonts w:ascii="仿宋" w:hAnsi="仿宋" w:eastAsia="仿宋" w:cs="仿宋"/>
          <w:spacing w:val="1"/>
          <w:sz w:val="32"/>
          <w:szCs w:val="32"/>
        </w:rPr>
        <w:t>供应商：</w:t>
      </w:r>
    </w:p>
    <w:p w14:paraId="4F1F3062">
      <w:pPr>
        <w:pStyle w:val="7"/>
        <w:spacing w:line="314" w:lineRule="auto"/>
        <w:rPr>
          <w:sz w:val="22"/>
          <w:szCs w:val="22"/>
        </w:rPr>
      </w:pPr>
    </w:p>
    <w:p w14:paraId="2C79844E">
      <w:pPr>
        <w:spacing w:before="101" w:line="228" w:lineRule="auto"/>
        <w:ind w:left="1955"/>
        <w:rPr>
          <w:rFonts w:ascii="仿宋" w:hAnsi="仿宋" w:eastAsia="仿宋" w:cs="仿宋"/>
          <w:sz w:val="32"/>
          <w:szCs w:val="32"/>
        </w:rPr>
      </w:pPr>
      <w:r>
        <w:rPr>
          <w:rFonts w:ascii="仿宋" w:hAnsi="仿宋" w:eastAsia="仿宋" w:cs="仿宋"/>
          <w:spacing w:val="5"/>
          <w:sz w:val="32"/>
          <w:szCs w:val="32"/>
        </w:rPr>
        <w:t>采购代理机构：</w:t>
      </w:r>
    </w:p>
    <w:p w14:paraId="3B6D9BFC">
      <w:pPr>
        <w:pStyle w:val="7"/>
        <w:spacing w:line="262" w:lineRule="auto"/>
        <w:rPr>
          <w:sz w:val="22"/>
          <w:szCs w:val="22"/>
        </w:rPr>
      </w:pPr>
    </w:p>
    <w:p w14:paraId="18776C09">
      <w:pPr>
        <w:pStyle w:val="7"/>
        <w:spacing w:line="262" w:lineRule="auto"/>
        <w:rPr>
          <w:sz w:val="22"/>
          <w:szCs w:val="22"/>
        </w:rPr>
      </w:pPr>
    </w:p>
    <w:p w14:paraId="36A52EC0">
      <w:pPr>
        <w:pStyle w:val="7"/>
        <w:spacing w:line="262" w:lineRule="auto"/>
        <w:rPr>
          <w:sz w:val="22"/>
          <w:szCs w:val="22"/>
        </w:rPr>
      </w:pPr>
    </w:p>
    <w:p w14:paraId="23F4A7B1">
      <w:pPr>
        <w:pStyle w:val="7"/>
        <w:spacing w:line="262" w:lineRule="auto"/>
        <w:rPr>
          <w:sz w:val="22"/>
          <w:szCs w:val="22"/>
        </w:rPr>
      </w:pPr>
    </w:p>
    <w:p w14:paraId="50E730F8">
      <w:pPr>
        <w:spacing w:before="101" w:line="228" w:lineRule="auto"/>
        <w:ind w:left="2356"/>
        <w:rPr>
          <w:rFonts w:ascii="仿宋" w:hAnsi="仿宋" w:eastAsia="仿宋" w:cs="仿宋"/>
          <w:sz w:val="32"/>
          <w:szCs w:val="32"/>
        </w:rPr>
      </w:pPr>
      <w:r>
        <w:rPr>
          <w:rFonts w:ascii="仿宋" w:hAnsi="仿宋" w:eastAsia="仿宋" w:cs="仿宋"/>
          <w:spacing w:val="-5"/>
          <w:sz w:val="32"/>
          <w:szCs w:val="32"/>
        </w:rPr>
        <w:t>签订时间：</w:t>
      </w:r>
      <w:r>
        <w:rPr>
          <w:rFonts w:hint="eastAsia" w:ascii="仿宋" w:hAnsi="仿宋" w:eastAsia="仿宋" w:cs="仿宋"/>
          <w:spacing w:val="-5"/>
          <w:sz w:val="32"/>
          <w:szCs w:val="32"/>
          <w:u w:val="single"/>
          <w:lang w:val="en-US" w:eastAsia="zh-CN"/>
        </w:rPr>
        <w:t xml:space="preserve">    </w:t>
      </w:r>
      <w:r>
        <w:rPr>
          <w:rFonts w:ascii="仿宋" w:hAnsi="仿宋" w:eastAsia="仿宋" w:cs="仿宋"/>
          <w:spacing w:val="-5"/>
          <w:sz w:val="32"/>
          <w:szCs w:val="32"/>
        </w:rPr>
        <w:t>年</w:t>
      </w:r>
      <w:r>
        <w:rPr>
          <w:rFonts w:hint="eastAsia" w:ascii="仿宋" w:hAnsi="仿宋" w:eastAsia="仿宋" w:cs="仿宋"/>
          <w:spacing w:val="-5"/>
          <w:sz w:val="32"/>
          <w:szCs w:val="32"/>
          <w:u w:val="single"/>
          <w:lang w:val="en-US" w:eastAsia="zh-CN"/>
        </w:rPr>
        <w:t xml:space="preserve">    </w:t>
      </w:r>
      <w:r>
        <w:rPr>
          <w:rFonts w:ascii="仿宋" w:hAnsi="仿宋" w:eastAsia="仿宋" w:cs="仿宋"/>
          <w:spacing w:val="-5"/>
          <w:sz w:val="32"/>
          <w:szCs w:val="32"/>
        </w:rPr>
        <w:t>月</w:t>
      </w:r>
      <w:r>
        <w:rPr>
          <w:rFonts w:hint="eastAsia" w:ascii="仿宋" w:hAnsi="仿宋" w:eastAsia="仿宋" w:cs="仿宋"/>
          <w:spacing w:val="-5"/>
          <w:sz w:val="32"/>
          <w:szCs w:val="32"/>
          <w:u w:val="single"/>
          <w:lang w:val="en-US" w:eastAsia="zh-CN"/>
        </w:rPr>
        <w:t xml:space="preserve">    </w:t>
      </w:r>
      <w:r>
        <w:rPr>
          <w:rFonts w:ascii="仿宋" w:hAnsi="仿宋" w:eastAsia="仿宋" w:cs="仿宋"/>
          <w:spacing w:val="-5"/>
          <w:sz w:val="32"/>
          <w:szCs w:val="32"/>
        </w:rPr>
        <w:t>日</w:t>
      </w:r>
    </w:p>
    <w:p w14:paraId="077C3857">
      <w:pPr>
        <w:rPr>
          <w:sz w:val="22"/>
          <w:szCs w:val="22"/>
        </w:rPr>
      </w:pPr>
      <w:r>
        <w:rPr>
          <w:sz w:val="22"/>
          <w:szCs w:val="22"/>
        </w:rPr>
        <w:br w:type="page"/>
      </w:r>
    </w:p>
    <w:p w14:paraId="2D893308">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textAlignment w:val="baseline"/>
        <w:outlineLvl w:val="9"/>
        <w:rPr>
          <w:rFonts w:hint="default" w:ascii="仿宋" w:hAnsi="仿宋" w:eastAsia="仿宋" w:cs="仿宋"/>
          <w:b w:val="0"/>
          <w:spacing w:val="0"/>
          <w:sz w:val="24"/>
          <w:szCs w:val="21"/>
          <w:lang w:val="en-US" w:eastAsia="zh-CN"/>
        </w:rPr>
      </w:pPr>
      <w:r>
        <w:rPr>
          <w:rFonts w:ascii="仿宋" w:hAnsi="仿宋" w:eastAsia="仿宋" w:cs="仿宋"/>
          <w:b w:val="0"/>
          <w:spacing w:val="0"/>
          <w:sz w:val="24"/>
          <w:szCs w:val="21"/>
        </w:rPr>
        <w:t>采购人（全称）：</w:t>
      </w:r>
      <w:r>
        <w:rPr>
          <w:rFonts w:hint="eastAsia" w:ascii="仿宋" w:hAnsi="仿宋" w:eastAsia="仿宋" w:cs="仿宋"/>
          <w:b w:val="0"/>
          <w:spacing w:val="0"/>
          <w:sz w:val="24"/>
          <w:szCs w:val="21"/>
          <w:u w:val="single"/>
          <w:lang w:val="en-US" w:eastAsia="zh-CN"/>
        </w:rPr>
        <w:t xml:space="preserve">                      </w:t>
      </w:r>
    </w:p>
    <w:p w14:paraId="5A55683A">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textAlignment w:val="baseline"/>
        <w:outlineLvl w:val="9"/>
        <w:rPr>
          <w:rFonts w:hint="default" w:ascii="仿宋" w:hAnsi="仿宋" w:eastAsia="仿宋" w:cs="仿宋"/>
          <w:b w:val="0"/>
          <w:spacing w:val="0"/>
          <w:sz w:val="24"/>
          <w:szCs w:val="28"/>
          <w:lang w:val="en-US" w:eastAsia="zh-CN"/>
        </w:rPr>
      </w:pPr>
      <w:r>
        <w:rPr>
          <w:rFonts w:ascii="仿宋" w:hAnsi="仿宋" w:eastAsia="仿宋" w:cs="仿宋"/>
          <w:b w:val="0"/>
          <w:spacing w:val="0"/>
          <w:sz w:val="24"/>
          <w:szCs w:val="28"/>
        </w:rPr>
        <w:t>供应商（全称）：</w:t>
      </w:r>
      <w:r>
        <w:rPr>
          <w:rFonts w:hint="eastAsia" w:ascii="仿宋" w:hAnsi="仿宋" w:eastAsia="仿宋" w:cs="仿宋"/>
          <w:b w:val="0"/>
          <w:spacing w:val="0"/>
          <w:sz w:val="24"/>
          <w:szCs w:val="28"/>
          <w:u w:val="single"/>
          <w:lang w:val="en-US" w:eastAsia="zh-CN"/>
        </w:rPr>
        <w:t xml:space="preserve">                      </w:t>
      </w:r>
    </w:p>
    <w:p w14:paraId="367CBF21">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jc w:val="both"/>
        <w:textAlignment w:val="baseline"/>
        <w:outlineLvl w:val="9"/>
        <w:rPr>
          <w:rFonts w:ascii="仿宋" w:hAnsi="仿宋" w:eastAsia="仿宋" w:cs="仿宋"/>
          <w:b w:val="0"/>
          <w:spacing w:val="0"/>
          <w:sz w:val="24"/>
          <w:szCs w:val="28"/>
        </w:rPr>
      </w:pPr>
      <w:r>
        <w:rPr>
          <w:rFonts w:ascii="仿宋" w:hAnsi="仿宋" w:eastAsia="仿宋" w:cs="仿宋"/>
          <w:b w:val="0"/>
          <w:spacing w:val="0"/>
          <w:sz w:val="24"/>
          <w:szCs w:val="28"/>
        </w:rPr>
        <w:t>根据《中华人民共和国民法典》及其他有关法律法规，双方经过友好协商，本着诚实守信、互惠互利的原则，就</w:t>
      </w:r>
      <w:r>
        <w:rPr>
          <w:rFonts w:hint="eastAsia" w:ascii="仿宋" w:hAnsi="仿宋" w:eastAsia="仿宋" w:cs="仿宋"/>
          <w:b w:val="0"/>
          <w:spacing w:val="0"/>
          <w:sz w:val="24"/>
          <w:szCs w:val="28"/>
          <w:u w:val="single"/>
          <w:lang w:val="en-US" w:eastAsia="zh-CN"/>
        </w:rPr>
        <w:t xml:space="preserve">               </w:t>
      </w:r>
      <w:r>
        <w:rPr>
          <w:rFonts w:ascii="仿宋" w:hAnsi="仿宋" w:eastAsia="仿宋" w:cs="仿宋"/>
          <w:b w:val="0"/>
          <w:spacing w:val="0"/>
          <w:sz w:val="24"/>
          <w:szCs w:val="28"/>
        </w:rPr>
        <w:t>项目服务事宜签订本合同条款，共同达成如下协议：</w:t>
      </w:r>
    </w:p>
    <w:p w14:paraId="23A2F1C2">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textAlignment w:val="baseline"/>
        <w:outlineLvl w:val="9"/>
        <w:rPr>
          <w:rFonts w:ascii="仿宋" w:hAnsi="仿宋" w:eastAsia="仿宋" w:cs="仿宋"/>
          <w:b w:val="0"/>
          <w:spacing w:val="0"/>
          <w:sz w:val="24"/>
          <w:szCs w:val="28"/>
        </w:rPr>
      </w:pPr>
      <w:r>
        <w:rPr>
          <w:rFonts w:ascii="仿宋" w:hAnsi="仿宋" w:eastAsia="仿宋" w:cs="仿宋"/>
          <w:b w:val="0"/>
          <w:bCs/>
          <w:spacing w:val="0"/>
          <w:sz w:val="24"/>
          <w:szCs w:val="28"/>
        </w:rPr>
        <w:t>一、项目概况</w:t>
      </w:r>
    </w:p>
    <w:p w14:paraId="701CEE97">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textAlignment w:val="baseline"/>
        <w:outlineLvl w:val="9"/>
        <w:rPr>
          <w:rFonts w:hint="default" w:ascii="仿宋" w:hAnsi="仿宋" w:eastAsia="仿宋" w:cs="仿宋"/>
          <w:b w:val="0"/>
          <w:spacing w:val="0"/>
          <w:sz w:val="24"/>
          <w:szCs w:val="28"/>
          <w:lang w:val="en-US" w:eastAsia="zh-CN"/>
        </w:rPr>
      </w:pPr>
      <w:r>
        <w:rPr>
          <w:rFonts w:ascii="仿宋" w:hAnsi="仿宋" w:eastAsia="仿宋" w:cs="仿宋"/>
          <w:b w:val="0"/>
          <w:bCs/>
          <w:spacing w:val="0"/>
          <w:sz w:val="24"/>
          <w:szCs w:val="28"/>
        </w:rPr>
        <w:t>1.项目名称：</w:t>
      </w:r>
      <w:r>
        <w:rPr>
          <w:rFonts w:hint="eastAsia" w:ascii="仿宋" w:hAnsi="仿宋" w:eastAsia="仿宋" w:cs="仿宋"/>
          <w:b w:val="0"/>
          <w:bCs/>
          <w:spacing w:val="0"/>
          <w:sz w:val="24"/>
          <w:szCs w:val="28"/>
          <w:u w:val="single"/>
          <w:lang w:val="en-US" w:eastAsia="zh-CN"/>
        </w:rPr>
        <w:t xml:space="preserve">                   </w:t>
      </w:r>
    </w:p>
    <w:p w14:paraId="17D2C78C">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textAlignment w:val="baseline"/>
        <w:outlineLvl w:val="9"/>
        <w:rPr>
          <w:rFonts w:hint="default" w:ascii="仿宋" w:hAnsi="仿宋" w:eastAsia="仿宋" w:cs="仿宋"/>
          <w:b w:val="0"/>
          <w:spacing w:val="0"/>
          <w:sz w:val="24"/>
          <w:szCs w:val="28"/>
          <w:lang w:val="en-US" w:eastAsia="zh-CN"/>
        </w:rPr>
      </w:pPr>
      <w:r>
        <w:rPr>
          <w:rFonts w:ascii="仿宋" w:hAnsi="仿宋" w:eastAsia="仿宋" w:cs="仿宋"/>
          <w:b w:val="0"/>
          <w:bCs/>
          <w:spacing w:val="0"/>
          <w:sz w:val="24"/>
          <w:szCs w:val="28"/>
        </w:rPr>
        <w:t>2.服务地点：</w:t>
      </w:r>
      <w:r>
        <w:rPr>
          <w:rFonts w:hint="eastAsia" w:ascii="仿宋" w:hAnsi="仿宋" w:eastAsia="仿宋" w:cs="仿宋"/>
          <w:b w:val="0"/>
          <w:bCs/>
          <w:spacing w:val="0"/>
          <w:sz w:val="24"/>
          <w:szCs w:val="28"/>
          <w:u w:val="single"/>
          <w:lang w:val="en-US" w:eastAsia="zh-CN"/>
        </w:rPr>
        <w:t xml:space="preserve">                   </w:t>
      </w:r>
    </w:p>
    <w:p w14:paraId="5D0A38D3">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textAlignment w:val="baseline"/>
        <w:outlineLvl w:val="9"/>
        <w:rPr>
          <w:rFonts w:hint="default" w:ascii="仿宋" w:hAnsi="仿宋" w:eastAsia="仿宋" w:cs="仿宋"/>
          <w:b w:val="0"/>
          <w:spacing w:val="0"/>
          <w:sz w:val="24"/>
          <w:szCs w:val="28"/>
          <w:lang w:val="en-US" w:eastAsia="zh-CN"/>
        </w:rPr>
      </w:pPr>
      <w:r>
        <w:rPr>
          <w:rFonts w:ascii="仿宋" w:hAnsi="仿宋" w:eastAsia="仿宋" w:cs="仿宋"/>
          <w:b w:val="0"/>
          <w:bCs/>
          <w:spacing w:val="0"/>
          <w:sz w:val="24"/>
          <w:szCs w:val="28"/>
        </w:rPr>
        <w:t>3.服务内容和范围：</w:t>
      </w:r>
      <w:r>
        <w:rPr>
          <w:rFonts w:hint="eastAsia" w:ascii="仿宋" w:hAnsi="仿宋" w:eastAsia="仿宋" w:cs="仿宋"/>
          <w:b w:val="0"/>
          <w:bCs/>
          <w:spacing w:val="0"/>
          <w:sz w:val="24"/>
          <w:szCs w:val="28"/>
          <w:u w:val="single"/>
          <w:lang w:val="en-US" w:eastAsia="zh-CN"/>
        </w:rPr>
        <w:t xml:space="preserve">             </w:t>
      </w:r>
    </w:p>
    <w:p w14:paraId="64FC48DB">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textAlignment w:val="baseline"/>
        <w:outlineLvl w:val="9"/>
        <w:rPr>
          <w:rFonts w:hint="default" w:ascii="仿宋" w:hAnsi="仿宋" w:eastAsia="仿宋" w:cs="仿宋"/>
          <w:b w:val="0"/>
          <w:spacing w:val="0"/>
          <w:sz w:val="24"/>
          <w:szCs w:val="28"/>
          <w:lang w:val="en-US" w:eastAsia="zh-CN"/>
        </w:rPr>
      </w:pPr>
      <w:r>
        <w:rPr>
          <w:rFonts w:ascii="仿宋" w:hAnsi="仿宋" w:eastAsia="仿宋" w:cs="仿宋"/>
          <w:b w:val="0"/>
          <w:bCs/>
          <w:spacing w:val="0"/>
          <w:sz w:val="24"/>
          <w:szCs w:val="28"/>
        </w:rPr>
        <w:t>二、服务期限</w:t>
      </w:r>
      <w:r>
        <w:rPr>
          <w:rFonts w:hint="eastAsia" w:ascii="仿宋" w:hAnsi="仿宋" w:eastAsia="仿宋" w:cs="仿宋"/>
          <w:b w:val="0"/>
          <w:bCs/>
          <w:spacing w:val="0"/>
          <w:sz w:val="24"/>
          <w:szCs w:val="28"/>
          <w:u w:val="single"/>
          <w:lang w:val="en-US" w:eastAsia="zh-CN"/>
        </w:rPr>
        <w:t xml:space="preserve">                    </w:t>
      </w:r>
    </w:p>
    <w:p w14:paraId="06292D0C">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textAlignment w:val="baseline"/>
        <w:outlineLvl w:val="9"/>
        <w:rPr>
          <w:rFonts w:ascii="仿宋" w:hAnsi="仿宋" w:eastAsia="仿宋" w:cs="仿宋"/>
          <w:b w:val="0"/>
          <w:spacing w:val="0"/>
          <w:sz w:val="24"/>
          <w:szCs w:val="28"/>
        </w:rPr>
      </w:pPr>
      <w:r>
        <w:rPr>
          <w:rFonts w:ascii="仿宋" w:hAnsi="仿宋" w:eastAsia="仿宋" w:cs="仿宋"/>
          <w:b w:val="0"/>
          <w:bCs/>
          <w:spacing w:val="0"/>
          <w:sz w:val="24"/>
          <w:szCs w:val="28"/>
        </w:rPr>
        <w:t>三、服务标准</w:t>
      </w:r>
    </w:p>
    <w:p w14:paraId="485A0532">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textAlignment w:val="baseline"/>
        <w:outlineLvl w:val="9"/>
        <w:rPr>
          <w:rFonts w:ascii="仿宋" w:hAnsi="仿宋" w:eastAsia="仿宋" w:cs="仿宋"/>
          <w:b w:val="0"/>
          <w:spacing w:val="0"/>
          <w:sz w:val="24"/>
          <w:szCs w:val="28"/>
        </w:rPr>
      </w:pPr>
      <w:r>
        <w:rPr>
          <w:rFonts w:ascii="仿宋" w:hAnsi="仿宋" w:eastAsia="仿宋" w:cs="仿宋"/>
          <w:b w:val="0"/>
          <w:spacing w:val="0"/>
          <w:sz w:val="24"/>
          <w:szCs w:val="28"/>
        </w:rPr>
        <w:t>符合</w:t>
      </w:r>
      <w:r>
        <w:rPr>
          <w:rFonts w:hint="eastAsia" w:ascii="仿宋" w:hAnsi="仿宋" w:eastAsia="仿宋" w:cs="仿宋"/>
          <w:b w:val="0"/>
          <w:spacing w:val="0"/>
          <w:sz w:val="24"/>
          <w:szCs w:val="28"/>
          <w:u w:val="single"/>
          <w:lang w:val="en-US" w:eastAsia="zh-CN"/>
        </w:rPr>
        <w:t xml:space="preserve">                          </w:t>
      </w:r>
      <w:r>
        <w:rPr>
          <w:rFonts w:ascii="仿宋" w:hAnsi="仿宋" w:eastAsia="仿宋" w:cs="仿宋"/>
          <w:b w:val="0"/>
          <w:spacing w:val="0"/>
          <w:sz w:val="24"/>
          <w:szCs w:val="28"/>
        </w:rPr>
        <w:t>标准。</w:t>
      </w:r>
    </w:p>
    <w:p w14:paraId="24ACF758">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textAlignment w:val="baseline"/>
        <w:outlineLvl w:val="9"/>
        <w:rPr>
          <w:rFonts w:ascii="仿宋" w:hAnsi="仿宋" w:eastAsia="仿宋" w:cs="仿宋"/>
          <w:b w:val="0"/>
          <w:spacing w:val="0"/>
          <w:sz w:val="24"/>
          <w:szCs w:val="28"/>
        </w:rPr>
      </w:pPr>
      <w:r>
        <w:rPr>
          <w:rFonts w:ascii="仿宋" w:hAnsi="仿宋" w:eastAsia="仿宋" w:cs="仿宋"/>
          <w:b w:val="0"/>
          <w:bCs/>
          <w:spacing w:val="0"/>
          <w:sz w:val="24"/>
          <w:szCs w:val="28"/>
        </w:rPr>
        <w:t>四、签约合同价与合同价格形式</w:t>
      </w:r>
    </w:p>
    <w:p w14:paraId="51150292">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textAlignment w:val="baseline"/>
        <w:outlineLvl w:val="9"/>
        <w:rPr>
          <w:rFonts w:ascii="仿宋" w:hAnsi="仿宋" w:eastAsia="仿宋" w:cs="仿宋"/>
          <w:b w:val="0"/>
          <w:spacing w:val="0"/>
          <w:sz w:val="24"/>
          <w:szCs w:val="28"/>
        </w:rPr>
      </w:pPr>
      <w:r>
        <w:rPr>
          <w:rFonts w:ascii="仿宋" w:hAnsi="仿宋" w:eastAsia="仿宋" w:cs="仿宋"/>
          <w:b w:val="0"/>
          <w:bCs/>
          <w:spacing w:val="0"/>
          <w:sz w:val="24"/>
          <w:szCs w:val="28"/>
        </w:rPr>
        <w:t>1.签约合同价为：</w:t>
      </w:r>
    </w:p>
    <w:p w14:paraId="1FC3E2C7">
      <w:pPr>
        <w:pStyle w:val="7"/>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textAlignment w:val="baseline"/>
        <w:outlineLvl w:val="9"/>
        <w:rPr>
          <w:rFonts w:ascii="仿宋" w:hAnsi="仿宋" w:eastAsia="仿宋" w:cs="仿宋"/>
          <w:b w:val="0"/>
          <w:spacing w:val="0"/>
          <w:sz w:val="24"/>
          <w:szCs w:val="28"/>
        </w:rPr>
      </w:pPr>
      <w:r>
        <w:rPr>
          <w:rFonts w:ascii="仿宋" w:hAnsi="仿宋" w:eastAsia="仿宋" w:cs="仿宋"/>
          <w:b w:val="0"/>
          <w:spacing w:val="0"/>
          <w:sz w:val="24"/>
          <w:szCs w:val="28"/>
        </w:rPr>
        <w:t>人民币（大写）</w:t>
      </w:r>
      <w:r>
        <w:rPr>
          <w:rFonts w:hint="eastAsia" w:ascii="仿宋" w:hAnsi="仿宋" w:eastAsia="仿宋" w:cs="仿宋"/>
          <w:b w:val="0"/>
          <w:spacing w:val="0"/>
          <w:sz w:val="24"/>
          <w:szCs w:val="28"/>
          <w:u w:val="single"/>
          <w:lang w:val="en-US" w:eastAsia="zh-CN"/>
        </w:rPr>
        <w:t xml:space="preserve">          </w:t>
      </w:r>
      <w:r>
        <w:rPr>
          <w:rFonts w:ascii="仿宋" w:hAnsi="仿宋" w:eastAsia="仿宋" w:cs="仿宋"/>
          <w:b w:val="0"/>
          <w:spacing w:val="0"/>
          <w:sz w:val="24"/>
          <w:szCs w:val="28"/>
        </w:rPr>
        <w:t>元(</w:t>
      </w:r>
      <w:r>
        <w:rPr>
          <w:rFonts w:eastAsia="仿宋"/>
          <w:b w:val="0"/>
          <w:spacing w:val="0"/>
          <w:sz w:val="24"/>
          <w:szCs w:val="28"/>
        </w:rPr>
        <w:t>¥</w:t>
      </w:r>
      <w:r>
        <w:rPr>
          <w:rFonts w:hint="eastAsia" w:ascii="仿宋" w:hAnsi="仿宋" w:eastAsia="仿宋" w:cs="仿宋"/>
          <w:b w:val="0"/>
          <w:spacing w:val="0"/>
          <w:sz w:val="24"/>
          <w:szCs w:val="28"/>
          <w:u w:val="single"/>
          <w:lang w:val="en-US" w:eastAsia="zh-CN"/>
        </w:rPr>
        <w:t xml:space="preserve">          </w:t>
      </w:r>
      <w:r>
        <w:rPr>
          <w:rFonts w:ascii="仿宋" w:hAnsi="仿宋" w:eastAsia="仿宋" w:cs="仿宋"/>
          <w:b w:val="0"/>
          <w:spacing w:val="0"/>
          <w:sz w:val="24"/>
          <w:szCs w:val="28"/>
        </w:rPr>
        <w:t>元）；</w:t>
      </w:r>
    </w:p>
    <w:p w14:paraId="40AFD02E">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textAlignment w:val="baseline"/>
        <w:outlineLvl w:val="9"/>
        <w:rPr>
          <w:rFonts w:ascii="仿宋" w:hAnsi="仿宋" w:eastAsia="仿宋" w:cs="仿宋"/>
          <w:b w:val="0"/>
          <w:spacing w:val="0"/>
          <w:sz w:val="24"/>
          <w:szCs w:val="28"/>
        </w:rPr>
      </w:pPr>
      <w:r>
        <w:rPr>
          <w:rFonts w:ascii="仿宋" w:hAnsi="仿宋" w:eastAsia="仿宋" w:cs="仿宋"/>
          <w:b w:val="0"/>
          <w:bCs/>
          <w:spacing w:val="0"/>
          <w:sz w:val="24"/>
          <w:szCs w:val="28"/>
        </w:rPr>
        <w:t>2.合同价格形式：</w:t>
      </w:r>
      <w:r>
        <w:rPr>
          <w:rFonts w:hint="eastAsia" w:ascii="仿宋" w:hAnsi="仿宋" w:eastAsia="仿宋" w:cs="仿宋"/>
          <w:b w:val="0"/>
          <w:bCs/>
          <w:spacing w:val="0"/>
          <w:sz w:val="24"/>
          <w:szCs w:val="28"/>
          <w:u w:val="single"/>
          <w:lang w:val="en-US" w:eastAsia="zh-CN"/>
        </w:rPr>
        <w:t xml:space="preserve">                          </w:t>
      </w:r>
      <w:r>
        <w:rPr>
          <w:rFonts w:ascii="仿宋" w:hAnsi="仿宋" w:eastAsia="仿宋" w:cs="仿宋"/>
          <w:b w:val="0"/>
          <w:bCs/>
          <w:spacing w:val="0"/>
          <w:sz w:val="24"/>
          <w:szCs w:val="28"/>
        </w:rPr>
        <w:t>。</w:t>
      </w:r>
    </w:p>
    <w:p w14:paraId="64F09335">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textAlignment w:val="baseline"/>
        <w:outlineLvl w:val="9"/>
        <w:rPr>
          <w:rFonts w:hint="eastAsia" w:ascii="仿宋" w:hAnsi="仿宋" w:eastAsia="仿宋" w:cs="仿宋"/>
          <w:b w:val="0"/>
          <w:spacing w:val="0"/>
          <w:sz w:val="24"/>
          <w:szCs w:val="28"/>
          <w:lang w:eastAsia="zh-CN"/>
        </w:rPr>
      </w:pPr>
      <w:r>
        <w:rPr>
          <w:rFonts w:ascii="仿宋" w:hAnsi="仿宋" w:eastAsia="仿宋" w:cs="仿宋"/>
          <w:b w:val="0"/>
          <w:bCs/>
          <w:spacing w:val="0"/>
          <w:sz w:val="24"/>
          <w:szCs w:val="28"/>
        </w:rPr>
        <w:t>五、项目</w:t>
      </w:r>
      <w:r>
        <w:rPr>
          <w:rFonts w:hint="eastAsia" w:ascii="仿宋" w:hAnsi="仿宋" w:eastAsia="仿宋" w:cs="仿宋"/>
          <w:b w:val="0"/>
          <w:bCs/>
          <w:spacing w:val="0"/>
          <w:sz w:val="24"/>
          <w:szCs w:val="28"/>
          <w:lang w:val="en-US" w:eastAsia="zh-CN"/>
        </w:rPr>
        <w:t>经理</w:t>
      </w:r>
    </w:p>
    <w:p w14:paraId="517FA39A">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textAlignment w:val="baseline"/>
        <w:outlineLvl w:val="9"/>
        <w:rPr>
          <w:rFonts w:ascii="仿宋" w:hAnsi="仿宋" w:eastAsia="仿宋" w:cs="仿宋"/>
          <w:b w:val="0"/>
          <w:spacing w:val="0"/>
          <w:sz w:val="24"/>
          <w:szCs w:val="28"/>
        </w:rPr>
      </w:pPr>
      <w:r>
        <w:rPr>
          <w:rFonts w:ascii="仿宋" w:hAnsi="仿宋" w:eastAsia="仿宋" w:cs="仿宋"/>
          <w:b w:val="0"/>
          <w:spacing w:val="0"/>
          <w:sz w:val="24"/>
          <w:szCs w:val="28"/>
        </w:rPr>
        <w:t>供应商项目经理：</w:t>
      </w:r>
      <w:r>
        <w:rPr>
          <w:rFonts w:hint="eastAsia" w:ascii="仿宋" w:hAnsi="仿宋" w:eastAsia="仿宋" w:cs="仿宋"/>
          <w:b w:val="0"/>
          <w:spacing w:val="0"/>
          <w:sz w:val="24"/>
          <w:szCs w:val="28"/>
          <w:u w:val="single"/>
          <w:lang w:val="en-US" w:eastAsia="zh-CN"/>
        </w:rPr>
        <w:t xml:space="preserve">                </w:t>
      </w:r>
      <w:r>
        <w:rPr>
          <w:rFonts w:ascii="仿宋" w:hAnsi="仿宋" w:eastAsia="仿宋" w:cs="仿宋"/>
          <w:b w:val="0"/>
          <w:spacing w:val="0"/>
          <w:sz w:val="24"/>
          <w:szCs w:val="28"/>
        </w:rPr>
        <w:t>。</w:t>
      </w:r>
    </w:p>
    <w:p w14:paraId="47584B94">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textAlignment w:val="baseline"/>
        <w:outlineLvl w:val="9"/>
        <w:rPr>
          <w:rFonts w:hint="eastAsia" w:ascii="仿宋" w:hAnsi="仿宋" w:eastAsia="仿宋" w:cs="仿宋"/>
          <w:b w:val="0"/>
          <w:spacing w:val="0"/>
          <w:sz w:val="24"/>
          <w:szCs w:val="28"/>
          <w:lang w:val="en-US" w:eastAsia="zh-CN"/>
        </w:rPr>
      </w:pPr>
      <w:r>
        <w:rPr>
          <w:rFonts w:ascii="仿宋" w:hAnsi="仿宋" w:eastAsia="仿宋" w:cs="仿宋"/>
          <w:b w:val="0"/>
          <w:bCs/>
          <w:spacing w:val="0"/>
          <w:sz w:val="24"/>
          <w:szCs w:val="28"/>
        </w:rPr>
        <w:t>六、资金来源</w:t>
      </w:r>
    </w:p>
    <w:p w14:paraId="7737EC6A">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textAlignment w:val="baseline"/>
        <w:outlineLvl w:val="9"/>
        <w:rPr>
          <w:rFonts w:ascii="仿宋" w:hAnsi="仿宋" w:eastAsia="仿宋" w:cs="仿宋"/>
          <w:b w:val="0"/>
          <w:spacing w:val="0"/>
          <w:sz w:val="24"/>
          <w:szCs w:val="28"/>
        </w:rPr>
      </w:pPr>
      <w:r>
        <w:rPr>
          <w:rFonts w:ascii="仿宋" w:hAnsi="仿宋" w:eastAsia="仿宋" w:cs="仿宋"/>
          <w:b w:val="0"/>
          <w:spacing w:val="0"/>
          <w:sz w:val="24"/>
          <w:szCs w:val="28"/>
        </w:rPr>
        <w:t>预算内资金：</w:t>
      </w:r>
      <w:r>
        <w:rPr>
          <w:rFonts w:hint="eastAsia" w:ascii="仿宋" w:hAnsi="仿宋" w:eastAsia="仿宋" w:cs="仿宋"/>
          <w:b w:val="0"/>
          <w:spacing w:val="0"/>
          <w:sz w:val="24"/>
          <w:szCs w:val="28"/>
          <w:u w:val="single"/>
          <w:lang w:val="en-US" w:eastAsia="zh-CN"/>
        </w:rPr>
        <w:t xml:space="preserve">     </w:t>
      </w:r>
      <w:r>
        <w:rPr>
          <w:rFonts w:ascii="仿宋" w:hAnsi="仿宋" w:eastAsia="仿宋" w:cs="仿宋"/>
          <w:b w:val="0"/>
          <w:spacing w:val="0"/>
          <w:sz w:val="24"/>
          <w:szCs w:val="28"/>
        </w:rPr>
        <w:t>元；财政专户资金：</w:t>
      </w:r>
      <w:r>
        <w:rPr>
          <w:rFonts w:hint="eastAsia" w:ascii="仿宋" w:hAnsi="仿宋" w:eastAsia="仿宋" w:cs="仿宋"/>
          <w:b w:val="0"/>
          <w:spacing w:val="0"/>
          <w:sz w:val="24"/>
          <w:szCs w:val="28"/>
          <w:u w:val="single"/>
          <w:lang w:val="en-US" w:eastAsia="zh-CN"/>
        </w:rPr>
        <w:t xml:space="preserve">     </w:t>
      </w:r>
      <w:r>
        <w:rPr>
          <w:rFonts w:ascii="仿宋" w:hAnsi="仿宋" w:eastAsia="仿宋" w:cs="仿宋"/>
          <w:b w:val="0"/>
          <w:spacing w:val="0"/>
          <w:sz w:val="24"/>
          <w:szCs w:val="28"/>
        </w:rPr>
        <w:t>元；自筹资金：</w:t>
      </w:r>
      <w:r>
        <w:rPr>
          <w:rFonts w:hint="eastAsia" w:ascii="仿宋" w:hAnsi="仿宋" w:eastAsia="仿宋" w:cs="仿宋"/>
          <w:b w:val="0"/>
          <w:spacing w:val="0"/>
          <w:sz w:val="24"/>
          <w:szCs w:val="28"/>
          <w:u w:val="single"/>
          <w:lang w:val="en-US" w:eastAsia="zh-CN"/>
        </w:rPr>
        <w:t xml:space="preserve">     </w:t>
      </w:r>
      <w:r>
        <w:rPr>
          <w:rFonts w:ascii="仿宋" w:hAnsi="仿宋" w:eastAsia="仿宋" w:cs="仿宋"/>
          <w:b w:val="0"/>
          <w:spacing w:val="0"/>
          <w:sz w:val="24"/>
          <w:szCs w:val="28"/>
        </w:rPr>
        <w:t>元。</w:t>
      </w:r>
    </w:p>
    <w:p w14:paraId="5273D107">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textAlignment w:val="baseline"/>
        <w:outlineLvl w:val="9"/>
        <w:rPr>
          <w:rFonts w:ascii="仿宋" w:hAnsi="仿宋" w:eastAsia="仿宋" w:cs="仿宋"/>
          <w:b w:val="0"/>
          <w:spacing w:val="0"/>
          <w:sz w:val="24"/>
          <w:szCs w:val="28"/>
        </w:rPr>
      </w:pPr>
      <w:r>
        <w:rPr>
          <w:rFonts w:ascii="仿宋" w:hAnsi="仿宋" w:eastAsia="仿宋" w:cs="仿宋"/>
          <w:b w:val="0"/>
          <w:bCs/>
          <w:spacing w:val="0"/>
          <w:sz w:val="24"/>
          <w:szCs w:val="28"/>
        </w:rPr>
        <w:t>七、付款方式</w:t>
      </w:r>
    </w:p>
    <w:p w14:paraId="26BAF179">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textAlignment w:val="baseline"/>
        <w:outlineLvl w:val="9"/>
        <w:rPr>
          <w:rFonts w:ascii="仿宋" w:hAnsi="仿宋" w:eastAsia="仿宋" w:cs="仿宋"/>
          <w:b w:val="0"/>
          <w:spacing w:val="0"/>
          <w:sz w:val="24"/>
          <w:szCs w:val="28"/>
        </w:rPr>
      </w:pPr>
      <w:r>
        <w:rPr>
          <w:rFonts w:ascii="仿宋" w:hAnsi="仿宋" w:eastAsia="仿宋" w:cs="仿宋"/>
          <w:b w:val="0"/>
          <w:spacing w:val="0"/>
          <w:sz w:val="24"/>
          <w:szCs w:val="28"/>
        </w:rPr>
        <w:t>□一次性支付方式：</w:t>
      </w:r>
    </w:p>
    <w:p w14:paraId="5A24460B">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textAlignment w:val="baseline"/>
        <w:outlineLvl w:val="9"/>
        <w:rPr>
          <w:rFonts w:ascii="仿宋" w:hAnsi="仿宋" w:eastAsia="仿宋" w:cs="仿宋"/>
          <w:b w:val="0"/>
          <w:spacing w:val="0"/>
          <w:sz w:val="24"/>
          <w:szCs w:val="28"/>
        </w:rPr>
      </w:pPr>
      <w:r>
        <w:rPr>
          <w:rFonts w:ascii="仿宋" w:hAnsi="仿宋" w:eastAsia="仿宋" w:cs="仿宋"/>
          <w:b w:val="0"/>
          <w:spacing w:val="0"/>
          <w:sz w:val="24"/>
          <w:szCs w:val="28"/>
        </w:rPr>
        <w:t>□分期支付方式：</w:t>
      </w:r>
    </w:p>
    <w:p w14:paraId="0A6E44F9">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textAlignment w:val="baseline"/>
        <w:outlineLvl w:val="9"/>
        <w:rPr>
          <w:rFonts w:ascii="仿宋" w:hAnsi="仿宋" w:eastAsia="仿宋" w:cs="仿宋"/>
          <w:b w:val="0"/>
          <w:spacing w:val="0"/>
          <w:sz w:val="24"/>
          <w:szCs w:val="28"/>
        </w:rPr>
      </w:pPr>
      <w:r>
        <w:rPr>
          <w:rFonts w:ascii="仿宋" w:hAnsi="仿宋" w:eastAsia="仿宋" w:cs="仿宋"/>
          <w:b w:val="0"/>
          <w:spacing w:val="0"/>
          <w:sz w:val="24"/>
          <w:szCs w:val="28"/>
        </w:rPr>
        <w:t>□其他支付方式：</w:t>
      </w:r>
    </w:p>
    <w:p w14:paraId="0A1CACE1">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textAlignment w:val="baseline"/>
        <w:outlineLvl w:val="9"/>
        <w:rPr>
          <w:rFonts w:ascii="仿宋" w:hAnsi="仿宋" w:eastAsia="仿宋" w:cs="仿宋"/>
          <w:b w:val="0"/>
          <w:spacing w:val="0"/>
          <w:sz w:val="24"/>
          <w:szCs w:val="28"/>
        </w:rPr>
      </w:pPr>
      <w:r>
        <w:rPr>
          <w:rFonts w:ascii="仿宋" w:hAnsi="仿宋" w:eastAsia="仿宋" w:cs="仿宋"/>
          <w:b w:val="0"/>
          <w:bCs/>
          <w:spacing w:val="0"/>
          <w:sz w:val="24"/>
          <w:szCs w:val="28"/>
        </w:rPr>
        <w:t>八、合同融资事项</w:t>
      </w:r>
    </w:p>
    <w:p w14:paraId="02B536A1">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jc w:val="both"/>
        <w:textAlignment w:val="baseline"/>
        <w:outlineLvl w:val="9"/>
        <w:rPr>
          <w:rFonts w:ascii="仿宋" w:hAnsi="仿宋" w:eastAsia="仿宋" w:cs="仿宋"/>
          <w:b w:val="0"/>
          <w:spacing w:val="0"/>
          <w:sz w:val="24"/>
          <w:szCs w:val="28"/>
        </w:rPr>
      </w:pPr>
      <w:r>
        <w:rPr>
          <w:rFonts w:ascii="仿宋" w:hAnsi="仿宋" w:eastAsia="仿宋" w:cs="仿宋"/>
          <w:b w:val="0"/>
          <w:spacing w:val="0"/>
          <w:sz w:val="24"/>
          <w:szCs w:val="28"/>
        </w:rPr>
        <w:t>按照《山东省财政厅关于启动山东省政府采购合同融资与履约保函服务平台有关事项的通知》〔鲁政采（2020）31号〕、《山东省财政厅关于加强政府采购合同付款账户管理的通知》〔鲁政采（2021）4号〕文件相关要求，本合同可用于“山东省政府采购合同融资与履约保函服务平台”（简称融资平台）进行质押融资，如本合同已通过融资平台质押融资，融资平台将生成“政府采购合同回款账户确认单”，回传“山东省政府采购信息公开平台”推送至采购人。采购人应根据“确认单”信息，加强合同账户及资金支付管理，确保合同资金准确支付到贷款银行确认的回款账户，未经相关贷款金融机构同意不得随意变更。</w:t>
      </w:r>
    </w:p>
    <w:p w14:paraId="3C2057DC">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textAlignment w:val="baseline"/>
        <w:outlineLvl w:val="9"/>
        <w:rPr>
          <w:rFonts w:ascii="仿宋" w:hAnsi="仿宋" w:eastAsia="仿宋" w:cs="仿宋"/>
          <w:b w:val="0"/>
          <w:spacing w:val="0"/>
          <w:sz w:val="24"/>
          <w:szCs w:val="28"/>
        </w:rPr>
      </w:pPr>
      <w:r>
        <w:rPr>
          <w:rFonts w:ascii="仿宋" w:hAnsi="仿宋" w:eastAsia="仿宋" w:cs="仿宋"/>
          <w:b w:val="0"/>
          <w:bCs/>
          <w:spacing w:val="0"/>
          <w:sz w:val="24"/>
          <w:szCs w:val="28"/>
        </w:rPr>
        <w:t>九、合同文件构成</w:t>
      </w:r>
    </w:p>
    <w:p w14:paraId="40ED4DF3">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textAlignment w:val="baseline"/>
        <w:outlineLvl w:val="9"/>
        <w:rPr>
          <w:rFonts w:ascii="仿宋" w:hAnsi="仿宋" w:eastAsia="仿宋" w:cs="仿宋"/>
          <w:b w:val="0"/>
          <w:spacing w:val="0"/>
          <w:sz w:val="24"/>
          <w:szCs w:val="28"/>
        </w:rPr>
      </w:pPr>
      <w:r>
        <w:rPr>
          <w:rFonts w:ascii="仿宋" w:hAnsi="仿宋" w:eastAsia="仿宋" w:cs="仿宋"/>
          <w:b w:val="0"/>
          <w:spacing w:val="0"/>
          <w:sz w:val="24"/>
          <w:szCs w:val="28"/>
        </w:rPr>
        <w:t>本协议书与下列文件一起构成合同文件：</w:t>
      </w:r>
    </w:p>
    <w:p w14:paraId="6236FBA3">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textAlignment w:val="baseline"/>
        <w:outlineLvl w:val="9"/>
        <w:rPr>
          <w:rFonts w:ascii="仿宋" w:hAnsi="仿宋" w:eastAsia="仿宋" w:cs="仿宋"/>
          <w:b w:val="0"/>
          <w:spacing w:val="0"/>
          <w:sz w:val="24"/>
          <w:szCs w:val="28"/>
        </w:rPr>
      </w:pPr>
      <w:r>
        <w:rPr>
          <w:rFonts w:ascii="仿宋" w:hAnsi="仿宋" w:eastAsia="仿宋" w:cs="仿宋"/>
          <w:b w:val="0"/>
          <w:spacing w:val="0"/>
          <w:sz w:val="24"/>
          <w:szCs w:val="28"/>
        </w:rPr>
        <w:t>（1）中标或成交通知书；</w:t>
      </w:r>
    </w:p>
    <w:p w14:paraId="791E5310">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textAlignment w:val="baseline"/>
        <w:outlineLvl w:val="9"/>
        <w:rPr>
          <w:rFonts w:ascii="仿宋" w:hAnsi="仿宋" w:eastAsia="仿宋" w:cs="仿宋"/>
          <w:b w:val="0"/>
          <w:spacing w:val="0"/>
          <w:sz w:val="24"/>
          <w:szCs w:val="28"/>
        </w:rPr>
      </w:pPr>
      <w:r>
        <w:rPr>
          <w:rFonts w:ascii="仿宋" w:hAnsi="仿宋" w:eastAsia="仿宋" w:cs="仿宋"/>
          <w:b w:val="0"/>
          <w:spacing w:val="0"/>
          <w:sz w:val="24"/>
          <w:szCs w:val="28"/>
        </w:rPr>
        <w:t>（2）投标函及其附录；</w:t>
      </w:r>
    </w:p>
    <w:p w14:paraId="74FC0CD3">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textAlignment w:val="baseline"/>
        <w:outlineLvl w:val="9"/>
        <w:rPr>
          <w:rFonts w:ascii="仿宋" w:hAnsi="仿宋" w:eastAsia="仿宋" w:cs="仿宋"/>
          <w:b w:val="0"/>
          <w:spacing w:val="0"/>
          <w:sz w:val="24"/>
          <w:szCs w:val="28"/>
        </w:rPr>
      </w:pPr>
      <w:r>
        <w:rPr>
          <w:rFonts w:ascii="仿宋" w:hAnsi="仿宋" w:eastAsia="仿宋" w:cs="仿宋"/>
          <w:b w:val="0"/>
          <w:spacing w:val="0"/>
          <w:sz w:val="24"/>
          <w:szCs w:val="28"/>
        </w:rPr>
        <w:t>（3）合同条款；</w:t>
      </w:r>
    </w:p>
    <w:p w14:paraId="0A4DCADD">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textAlignment w:val="baseline"/>
        <w:outlineLvl w:val="9"/>
        <w:rPr>
          <w:rFonts w:ascii="仿宋" w:hAnsi="仿宋" w:eastAsia="仿宋" w:cs="仿宋"/>
          <w:b w:val="0"/>
          <w:spacing w:val="0"/>
          <w:sz w:val="24"/>
          <w:szCs w:val="28"/>
        </w:rPr>
      </w:pPr>
      <w:r>
        <w:rPr>
          <w:rFonts w:ascii="仿宋" w:hAnsi="仿宋" w:eastAsia="仿宋" w:cs="仿宋"/>
          <w:b w:val="0"/>
          <w:spacing w:val="0"/>
          <w:sz w:val="24"/>
          <w:szCs w:val="28"/>
        </w:rPr>
        <w:t>（4）服务标准和要求；</w:t>
      </w:r>
    </w:p>
    <w:p w14:paraId="5133F668">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textAlignment w:val="baseline"/>
        <w:outlineLvl w:val="9"/>
        <w:rPr>
          <w:rFonts w:ascii="仿宋" w:hAnsi="仿宋" w:eastAsia="仿宋" w:cs="仿宋"/>
          <w:b w:val="0"/>
          <w:spacing w:val="0"/>
          <w:sz w:val="24"/>
          <w:szCs w:val="28"/>
        </w:rPr>
      </w:pPr>
      <w:r>
        <w:rPr>
          <w:rFonts w:ascii="仿宋" w:hAnsi="仿宋" w:eastAsia="仿宋" w:cs="仿宋"/>
          <w:b w:val="0"/>
          <w:spacing w:val="0"/>
          <w:sz w:val="24"/>
          <w:szCs w:val="28"/>
        </w:rPr>
        <w:t>（5）图纸（如果有）；</w:t>
      </w:r>
    </w:p>
    <w:p w14:paraId="00D2FA8D">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textAlignment w:val="baseline"/>
        <w:outlineLvl w:val="9"/>
        <w:rPr>
          <w:rFonts w:ascii="仿宋" w:hAnsi="仿宋" w:eastAsia="仿宋" w:cs="仿宋"/>
          <w:b w:val="0"/>
          <w:spacing w:val="0"/>
          <w:sz w:val="24"/>
          <w:szCs w:val="28"/>
        </w:rPr>
      </w:pPr>
      <w:r>
        <w:rPr>
          <w:rFonts w:ascii="仿宋" w:hAnsi="仿宋" w:eastAsia="仿宋" w:cs="仿宋"/>
          <w:b w:val="0"/>
          <w:spacing w:val="0"/>
          <w:sz w:val="24"/>
          <w:szCs w:val="28"/>
        </w:rPr>
        <w:t>（6）服务费用报价表；</w:t>
      </w:r>
    </w:p>
    <w:p w14:paraId="1D2FA46C">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textAlignment w:val="baseline"/>
        <w:outlineLvl w:val="9"/>
        <w:rPr>
          <w:rFonts w:ascii="仿宋" w:hAnsi="仿宋" w:eastAsia="仿宋" w:cs="仿宋"/>
          <w:b w:val="0"/>
          <w:spacing w:val="0"/>
          <w:sz w:val="24"/>
          <w:szCs w:val="28"/>
        </w:rPr>
      </w:pPr>
      <w:r>
        <w:rPr>
          <w:rFonts w:ascii="仿宋" w:hAnsi="仿宋" w:eastAsia="仿宋" w:cs="仿宋"/>
          <w:b w:val="0"/>
          <w:spacing w:val="0"/>
          <w:sz w:val="24"/>
          <w:szCs w:val="28"/>
        </w:rPr>
        <w:t>（7）其他合同文件。</w:t>
      </w:r>
    </w:p>
    <w:p w14:paraId="1F493540">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textAlignment w:val="baseline"/>
        <w:outlineLvl w:val="9"/>
        <w:rPr>
          <w:rFonts w:ascii="仿宋" w:hAnsi="仿宋" w:eastAsia="仿宋" w:cs="仿宋"/>
          <w:b w:val="0"/>
          <w:spacing w:val="0"/>
          <w:sz w:val="24"/>
          <w:szCs w:val="28"/>
        </w:rPr>
      </w:pPr>
      <w:r>
        <w:rPr>
          <w:rFonts w:ascii="仿宋" w:hAnsi="仿宋" w:eastAsia="仿宋" w:cs="仿宋"/>
          <w:b w:val="0"/>
          <w:spacing w:val="0"/>
          <w:sz w:val="24"/>
          <w:szCs w:val="28"/>
        </w:rPr>
        <w:t>在合同订立及履行过程中形成的与合同有关的文件均构成合同文件组成部分。</w:t>
      </w:r>
    </w:p>
    <w:p w14:paraId="0EDD6F88">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jc w:val="both"/>
        <w:textAlignment w:val="baseline"/>
        <w:outlineLvl w:val="9"/>
        <w:rPr>
          <w:rFonts w:ascii="仿宋" w:hAnsi="仿宋" w:eastAsia="仿宋" w:cs="仿宋"/>
          <w:b w:val="0"/>
          <w:spacing w:val="0"/>
          <w:sz w:val="24"/>
          <w:szCs w:val="28"/>
        </w:rPr>
      </w:pPr>
      <w:r>
        <w:rPr>
          <w:rFonts w:ascii="仿宋" w:hAnsi="仿宋" w:eastAsia="仿宋" w:cs="仿宋"/>
          <w:b w:val="0"/>
          <w:spacing w:val="0"/>
          <w:sz w:val="24"/>
          <w:szCs w:val="28"/>
        </w:rPr>
        <w:t>上述各项合同文件包括合同当事人就该项合同文件所作出的补充和修改，属于同一类内容的文件，应以最新签署的为准。专用合同条款及其附件须经合同当事人签字或盖章。</w:t>
      </w:r>
    </w:p>
    <w:p w14:paraId="1910CF1F">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textAlignment w:val="baseline"/>
        <w:outlineLvl w:val="9"/>
        <w:rPr>
          <w:rFonts w:ascii="仿宋" w:hAnsi="仿宋" w:eastAsia="仿宋" w:cs="仿宋"/>
          <w:b w:val="0"/>
          <w:spacing w:val="0"/>
          <w:sz w:val="24"/>
          <w:szCs w:val="28"/>
        </w:rPr>
      </w:pPr>
      <w:r>
        <w:rPr>
          <w:rFonts w:ascii="仿宋" w:hAnsi="仿宋" w:eastAsia="仿宋" w:cs="仿宋"/>
          <w:b w:val="0"/>
          <w:bCs/>
          <w:spacing w:val="0"/>
          <w:sz w:val="24"/>
          <w:szCs w:val="28"/>
        </w:rPr>
        <w:t>十、承诺</w:t>
      </w:r>
    </w:p>
    <w:p w14:paraId="6AECFC1E">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textAlignment w:val="baseline"/>
        <w:outlineLvl w:val="9"/>
        <w:rPr>
          <w:rFonts w:ascii="仿宋" w:hAnsi="仿宋" w:eastAsia="仿宋" w:cs="仿宋"/>
          <w:b w:val="0"/>
          <w:spacing w:val="0"/>
          <w:sz w:val="24"/>
          <w:szCs w:val="28"/>
        </w:rPr>
      </w:pPr>
      <w:r>
        <w:rPr>
          <w:rFonts w:ascii="仿宋" w:hAnsi="仿宋" w:eastAsia="仿宋" w:cs="仿宋"/>
          <w:b w:val="0"/>
          <w:spacing w:val="0"/>
          <w:sz w:val="24"/>
          <w:szCs w:val="28"/>
        </w:rPr>
        <w:t>1.采购人承诺按照法律规定履行项目审批手续、筹集项目资金并按照合同约定的期限和方式支付合同价款。</w:t>
      </w:r>
    </w:p>
    <w:p w14:paraId="6A86890D">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textAlignment w:val="baseline"/>
        <w:outlineLvl w:val="9"/>
        <w:rPr>
          <w:rFonts w:ascii="仿宋" w:hAnsi="仿宋" w:eastAsia="仿宋" w:cs="仿宋"/>
          <w:b w:val="0"/>
          <w:spacing w:val="0"/>
          <w:sz w:val="24"/>
          <w:szCs w:val="28"/>
        </w:rPr>
      </w:pPr>
      <w:r>
        <w:rPr>
          <w:rFonts w:ascii="仿宋" w:hAnsi="仿宋" w:eastAsia="仿宋" w:cs="仿宋"/>
          <w:b w:val="0"/>
          <w:spacing w:val="0"/>
          <w:sz w:val="24"/>
          <w:szCs w:val="28"/>
        </w:rPr>
        <w:t>2.供应商承诺按照法律规定及合同约定开展服务工作，确保服务质量和效率，不进行转包及违法分包，并在缺陷责任期及保修期内承担相应的责任。</w:t>
      </w:r>
    </w:p>
    <w:p w14:paraId="061F649F">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textAlignment w:val="baseline"/>
        <w:outlineLvl w:val="9"/>
        <w:rPr>
          <w:rFonts w:ascii="仿宋" w:hAnsi="仿宋" w:eastAsia="仿宋" w:cs="仿宋"/>
          <w:b w:val="0"/>
          <w:spacing w:val="0"/>
          <w:sz w:val="24"/>
          <w:szCs w:val="28"/>
        </w:rPr>
      </w:pPr>
      <w:r>
        <w:rPr>
          <w:rFonts w:ascii="仿宋" w:hAnsi="仿宋" w:eastAsia="仿宋" w:cs="仿宋"/>
          <w:b w:val="0"/>
          <w:spacing w:val="0"/>
          <w:sz w:val="24"/>
          <w:szCs w:val="28"/>
        </w:rPr>
        <w:t>3.采购人和供应商通过招投标形式签订合同的，双方理解并承诺不再就同一项目另行签订与合同实质性内容相背离的协议。</w:t>
      </w:r>
    </w:p>
    <w:p w14:paraId="5A8787B5">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textAlignment w:val="baseline"/>
        <w:outlineLvl w:val="9"/>
        <w:rPr>
          <w:rFonts w:ascii="仿宋" w:hAnsi="仿宋" w:eastAsia="仿宋" w:cs="仿宋"/>
          <w:b w:val="0"/>
          <w:spacing w:val="0"/>
          <w:sz w:val="24"/>
          <w:szCs w:val="28"/>
        </w:rPr>
      </w:pPr>
      <w:r>
        <w:rPr>
          <w:rFonts w:ascii="仿宋" w:hAnsi="仿宋" w:eastAsia="仿宋" w:cs="仿宋"/>
          <w:b w:val="0"/>
          <w:bCs/>
          <w:spacing w:val="0"/>
          <w:sz w:val="24"/>
          <w:szCs w:val="28"/>
        </w:rPr>
        <w:t>十一、签订时间</w:t>
      </w:r>
    </w:p>
    <w:p w14:paraId="6E96FD7C">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textAlignment w:val="baseline"/>
        <w:outlineLvl w:val="9"/>
        <w:rPr>
          <w:rFonts w:ascii="仿宋" w:hAnsi="仿宋" w:eastAsia="仿宋" w:cs="仿宋"/>
          <w:b w:val="0"/>
          <w:spacing w:val="0"/>
          <w:sz w:val="24"/>
          <w:szCs w:val="28"/>
        </w:rPr>
      </w:pPr>
      <w:r>
        <w:rPr>
          <w:rFonts w:ascii="仿宋" w:hAnsi="仿宋" w:eastAsia="仿宋" w:cs="仿宋"/>
          <w:b w:val="0"/>
          <w:spacing w:val="0"/>
          <w:sz w:val="24"/>
          <w:szCs w:val="28"/>
        </w:rPr>
        <w:t>本合同于</w:t>
      </w:r>
      <w:r>
        <w:rPr>
          <w:rFonts w:hint="eastAsia" w:ascii="仿宋" w:hAnsi="仿宋" w:eastAsia="仿宋" w:cs="仿宋"/>
          <w:b w:val="0"/>
          <w:spacing w:val="0"/>
          <w:sz w:val="24"/>
          <w:szCs w:val="28"/>
          <w:u w:val="single"/>
          <w:lang w:val="en-US" w:eastAsia="zh-CN"/>
        </w:rPr>
        <w:t xml:space="preserve">              </w:t>
      </w:r>
      <w:r>
        <w:rPr>
          <w:rFonts w:ascii="仿宋" w:hAnsi="仿宋" w:eastAsia="仿宋" w:cs="仿宋"/>
          <w:b w:val="0"/>
          <w:spacing w:val="0"/>
          <w:sz w:val="24"/>
          <w:szCs w:val="28"/>
        </w:rPr>
        <w:t>签订。</w:t>
      </w:r>
    </w:p>
    <w:p w14:paraId="29F99189">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textAlignment w:val="baseline"/>
        <w:outlineLvl w:val="9"/>
        <w:rPr>
          <w:rFonts w:ascii="仿宋" w:hAnsi="仿宋" w:eastAsia="仿宋" w:cs="仿宋"/>
          <w:b w:val="0"/>
          <w:spacing w:val="0"/>
          <w:sz w:val="24"/>
          <w:szCs w:val="28"/>
        </w:rPr>
      </w:pPr>
      <w:r>
        <w:rPr>
          <w:rFonts w:ascii="仿宋" w:hAnsi="仿宋" w:eastAsia="仿宋" w:cs="仿宋"/>
          <w:b w:val="0"/>
          <w:bCs/>
          <w:spacing w:val="0"/>
          <w:sz w:val="24"/>
          <w:szCs w:val="28"/>
        </w:rPr>
        <w:t>十二、签订地点</w:t>
      </w:r>
    </w:p>
    <w:p w14:paraId="0884C0A7">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textAlignment w:val="baseline"/>
        <w:outlineLvl w:val="9"/>
        <w:rPr>
          <w:rFonts w:ascii="仿宋" w:hAnsi="仿宋" w:eastAsia="仿宋" w:cs="仿宋"/>
          <w:b w:val="0"/>
          <w:spacing w:val="0"/>
          <w:sz w:val="24"/>
          <w:szCs w:val="28"/>
        </w:rPr>
      </w:pPr>
      <w:r>
        <w:rPr>
          <w:rFonts w:ascii="仿宋" w:hAnsi="仿宋" w:eastAsia="仿宋" w:cs="仿宋"/>
          <w:b w:val="0"/>
          <w:spacing w:val="0"/>
          <w:sz w:val="24"/>
          <w:szCs w:val="28"/>
        </w:rPr>
        <w:t>本合同在</w:t>
      </w:r>
      <w:r>
        <w:rPr>
          <w:rFonts w:hint="eastAsia" w:ascii="仿宋" w:hAnsi="仿宋" w:eastAsia="仿宋" w:cs="仿宋"/>
          <w:b w:val="0"/>
          <w:spacing w:val="0"/>
          <w:sz w:val="24"/>
          <w:szCs w:val="28"/>
          <w:u w:val="single"/>
          <w:lang w:val="en-US" w:eastAsia="zh-CN"/>
        </w:rPr>
        <w:t xml:space="preserve">              </w:t>
      </w:r>
      <w:r>
        <w:rPr>
          <w:rFonts w:ascii="仿宋" w:hAnsi="仿宋" w:eastAsia="仿宋" w:cs="仿宋"/>
          <w:b w:val="0"/>
          <w:spacing w:val="0"/>
          <w:sz w:val="24"/>
          <w:szCs w:val="28"/>
        </w:rPr>
        <w:t>签订。</w:t>
      </w:r>
    </w:p>
    <w:p w14:paraId="6DA2A340">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textAlignment w:val="baseline"/>
        <w:outlineLvl w:val="9"/>
        <w:rPr>
          <w:rFonts w:ascii="仿宋" w:hAnsi="仿宋" w:eastAsia="仿宋" w:cs="仿宋"/>
          <w:b w:val="0"/>
          <w:spacing w:val="0"/>
          <w:sz w:val="24"/>
          <w:szCs w:val="28"/>
        </w:rPr>
      </w:pPr>
      <w:r>
        <w:rPr>
          <w:rFonts w:ascii="仿宋" w:hAnsi="仿宋" w:eastAsia="仿宋" w:cs="仿宋"/>
          <w:b w:val="0"/>
          <w:bCs/>
          <w:spacing w:val="0"/>
          <w:sz w:val="24"/>
          <w:szCs w:val="28"/>
        </w:rPr>
        <w:t>十三、补充协议</w:t>
      </w:r>
    </w:p>
    <w:p w14:paraId="20766C14">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jc w:val="left"/>
        <w:textAlignment w:val="baseline"/>
        <w:outlineLvl w:val="9"/>
        <w:rPr>
          <w:rFonts w:ascii="仿宋" w:hAnsi="仿宋" w:eastAsia="仿宋" w:cs="仿宋"/>
          <w:b w:val="0"/>
          <w:spacing w:val="0"/>
          <w:sz w:val="24"/>
          <w:szCs w:val="28"/>
        </w:rPr>
      </w:pPr>
      <w:r>
        <w:rPr>
          <w:rFonts w:ascii="仿宋" w:hAnsi="仿宋" w:eastAsia="仿宋" w:cs="仿宋"/>
          <w:b w:val="0"/>
          <w:spacing w:val="0"/>
          <w:sz w:val="24"/>
          <w:szCs w:val="28"/>
        </w:rPr>
        <w:t>合同未尽事宜，合同当事人另行签订补充协议，补充协议是合同的组成部分。</w:t>
      </w:r>
    </w:p>
    <w:p w14:paraId="759944BD">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textAlignment w:val="baseline"/>
        <w:outlineLvl w:val="9"/>
        <w:rPr>
          <w:rFonts w:ascii="仿宋" w:hAnsi="仿宋" w:eastAsia="仿宋" w:cs="仿宋"/>
          <w:b w:val="0"/>
          <w:spacing w:val="0"/>
          <w:sz w:val="24"/>
          <w:szCs w:val="28"/>
        </w:rPr>
      </w:pPr>
      <w:r>
        <w:rPr>
          <w:rFonts w:ascii="仿宋" w:hAnsi="仿宋" w:eastAsia="仿宋" w:cs="仿宋"/>
          <w:b w:val="0"/>
          <w:bCs/>
          <w:spacing w:val="0"/>
          <w:sz w:val="24"/>
          <w:szCs w:val="28"/>
        </w:rPr>
        <w:t>十四、合同生效</w:t>
      </w:r>
    </w:p>
    <w:p w14:paraId="07FC43C8">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textAlignment w:val="baseline"/>
        <w:outlineLvl w:val="9"/>
        <w:rPr>
          <w:rFonts w:ascii="仿宋" w:hAnsi="仿宋" w:eastAsia="仿宋" w:cs="仿宋"/>
          <w:b w:val="0"/>
          <w:spacing w:val="0"/>
          <w:sz w:val="24"/>
          <w:szCs w:val="28"/>
        </w:rPr>
      </w:pPr>
      <w:r>
        <w:rPr>
          <w:rFonts w:ascii="仿宋" w:hAnsi="仿宋" w:eastAsia="仿宋" w:cs="仿宋"/>
          <w:b w:val="0"/>
          <w:spacing w:val="0"/>
          <w:sz w:val="24"/>
          <w:szCs w:val="28"/>
        </w:rPr>
        <w:t>本合同自</w:t>
      </w:r>
      <w:r>
        <w:rPr>
          <w:rFonts w:hint="eastAsia" w:ascii="仿宋" w:hAnsi="仿宋" w:eastAsia="仿宋" w:cs="仿宋"/>
          <w:b w:val="0"/>
          <w:spacing w:val="0"/>
          <w:sz w:val="24"/>
          <w:szCs w:val="28"/>
          <w:u w:val="single"/>
          <w:lang w:val="en-US" w:eastAsia="zh-CN"/>
        </w:rPr>
        <w:t xml:space="preserve">            </w:t>
      </w:r>
      <w:r>
        <w:rPr>
          <w:rFonts w:ascii="仿宋" w:hAnsi="仿宋" w:eastAsia="仿宋" w:cs="仿宋"/>
          <w:b w:val="0"/>
          <w:spacing w:val="0"/>
          <w:sz w:val="24"/>
          <w:szCs w:val="28"/>
        </w:rPr>
        <w:t>生效。</w:t>
      </w:r>
    </w:p>
    <w:p w14:paraId="6B92F56B">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textAlignment w:val="baseline"/>
        <w:outlineLvl w:val="9"/>
        <w:rPr>
          <w:rFonts w:ascii="仿宋" w:hAnsi="仿宋" w:eastAsia="仿宋" w:cs="仿宋"/>
          <w:b w:val="0"/>
          <w:spacing w:val="0"/>
          <w:sz w:val="24"/>
          <w:szCs w:val="28"/>
        </w:rPr>
      </w:pPr>
      <w:r>
        <w:rPr>
          <w:rFonts w:ascii="仿宋" w:hAnsi="仿宋" w:eastAsia="仿宋" w:cs="仿宋"/>
          <w:b w:val="0"/>
          <w:bCs/>
          <w:spacing w:val="0"/>
          <w:sz w:val="24"/>
          <w:szCs w:val="28"/>
        </w:rPr>
        <w:t>十五、合同份数</w:t>
      </w:r>
    </w:p>
    <w:p w14:paraId="3789B4D7">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textAlignment w:val="baseline"/>
        <w:outlineLvl w:val="9"/>
        <w:rPr>
          <w:rFonts w:ascii="仿宋" w:hAnsi="仿宋" w:eastAsia="仿宋" w:cs="仿宋"/>
          <w:b w:val="0"/>
          <w:spacing w:val="0"/>
          <w:sz w:val="24"/>
          <w:szCs w:val="28"/>
        </w:rPr>
      </w:pPr>
      <w:r>
        <w:rPr>
          <w:rFonts w:ascii="仿宋" w:hAnsi="仿宋" w:eastAsia="仿宋" w:cs="仿宋"/>
          <w:b w:val="0"/>
          <w:spacing w:val="0"/>
          <w:sz w:val="24"/>
          <w:szCs w:val="28"/>
        </w:rPr>
        <w:t>本合同一式陆份，均具有同等法律效力，采购人执贰份，供应商执贰份，代理机构贰份。</w:t>
      </w:r>
    </w:p>
    <w:p w14:paraId="01249B36">
      <w:pPr>
        <w:pStyle w:val="7"/>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textAlignment w:val="baseline"/>
        <w:outlineLvl w:val="9"/>
        <w:rPr>
          <w:rFonts w:eastAsia="仿宋"/>
          <w:b w:val="0"/>
          <w:spacing w:val="0"/>
          <w:sz w:val="24"/>
          <w:szCs w:val="22"/>
        </w:rPr>
      </w:pPr>
    </w:p>
    <w:p w14:paraId="4F8677AA">
      <w:pPr>
        <w:pStyle w:val="7"/>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textAlignment w:val="baseline"/>
        <w:outlineLvl w:val="9"/>
        <w:rPr>
          <w:rFonts w:eastAsia="仿宋"/>
          <w:b w:val="0"/>
          <w:spacing w:val="0"/>
          <w:sz w:val="24"/>
          <w:szCs w:val="22"/>
        </w:rPr>
      </w:pPr>
    </w:p>
    <w:p w14:paraId="0A69AF8E">
      <w:pPr>
        <w:pStyle w:val="7"/>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textAlignment w:val="baseline"/>
        <w:outlineLvl w:val="9"/>
        <w:rPr>
          <w:rFonts w:eastAsia="仿宋"/>
          <w:b w:val="0"/>
          <w:spacing w:val="0"/>
          <w:sz w:val="24"/>
          <w:szCs w:val="22"/>
        </w:rPr>
      </w:pPr>
    </w:p>
    <w:p w14:paraId="1C28B5AA">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textAlignment w:val="baseline"/>
        <w:outlineLvl w:val="9"/>
        <w:rPr>
          <w:rFonts w:ascii="仿宋" w:hAnsi="仿宋" w:eastAsia="仿宋" w:cs="仿宋"/>
          <w:b w:val="0"/>
          <w:spacing w:val="0"/>
          <w:sz w:val="24"/>
          <w:szCs w:val="28"/>
        </w:rPr>
      </w:pPr>
      <w:r>
        <w:rPr>
          <w:rFonts w:ascii="仿宋" w:hAnsi="仿宋" w:eastAsia="仿宋" w:cs="仿宋"/>
          <w:b w:val="0"/>
          <w:spacing w:val="0"/>
          <w:sz w:val="24"/>
          <w:szCs w:val="28"/>
        </w:rPr>
        <w:t>采购人：（公章）</w:t>
      </w:r>
      <w:r>
        <w:rPr>
          <w:rFonts w:hint="eastAsia" w:ascii="仿宋" w:hAnsi="仿宋" w:eastAsia="仿宋" w:cs="仿宋"/>
          <w:b w:val="0"/>
          <w:spacing w:val="0"/>
          <w:sz w:val="24"/>
          <w:szCs w:val="28"/>
          <w:lang w:val="en-US" w:eastAsia="zh-CN"/>
        </w:rPr>
        <w:t xml:space="preserve">                      </w:t>
      </w:r>
      <w:r>
        <w:rPr>
          <w:rFonts w:ascii="仿宋" w:hAnsi="仿宋" w:eastAsia="仿宋" w:cs="仿宋"/>
          <w:b w:val="0"/>
          <w:spacing w:val="0"/>
          <w:sz w:val="24"/>
          <w:szCs w:val="28"/>
        </w:rPr>
        <w:t>供应商：（公章）</w:t>
      </w:r>
    </w:p>
    <w:p w14:paraId="25167E5A">
      <w:pPr>
        <w:pStyle w:val="7"/>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textAlignment w:val="baseline"/>
        <w:outlineLvl w:val="9"/>
        <w:rPr>
          <w:rFonts w:eastAsia="仿宋"/>
          <w:b w:val="0"/>
          <w:spacing w:val="0"/>
          <w:sz w:val="24"/>
          <w:szCs w:val="22"/>
        </w:rPr>
      </w:pPr>
    </w:p>
    <w:p w14:paraId="6B046560">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textAlignment w:val="baseline"/>
        <w:outlineLvl w:val="9"/>
        <w:rPr>
          <w:rFonts w:ascii="仿宋" w:hAnsi="仿宋" w:eastAsia="仿宋" w:cs="仿宋"/>
          <w:b w:val="0"/>
          <w:spacing w:val="0"/>
          <w:sz w:val="24"/>
          <w:szCs w:val="28"/>
        </w:rPr>
      </w:pPr>
      <w:r>
        <w:rPr>
          <w:rFonts w:ascii="仿宋" w:hAnsi="仿宋" w:eastAsia="仿宋" w:cs="仿宋"/>
          <w:b w:val="0"/>
          <w:spacing w:val="0"/>
          <w:sz w:val="24"/>
          <w:szCs w:val="28"/>
        </w:rPr>
        <w:t>法定代表人或其委托代理人：</w:t>
      </w:r>
      <w:r>
        <w:rPr>
          <w:rFonts w:hint="eastAsia" w:ascii="仿宋" w:hAnsi="仿宋" w:eastAsia="仿宋" w:cs="仿宋"/>
          <w:b w:val="0"/>
          <w:spacing w:val="0"/>
          <w:sz w:val="24"/>
          <w:szCs w:val="28"/>
          <w:lang w:val="en-US" w:eastAsia="zh-CN"/>
        </w:rPr>
        <w:t xml:space="preserve">            </w:t>
      </w:r>
      <w:r>
        <w:rPr>
          <w:rFonts w:ascii="仿宋" w:hAnsi="仿宋" w:eastAsia="仿宋" w:cs="仿宋"/>
          <w:b w:val="0"/>
          <w:spacing w:val="0"/>
          <w:sz w:val="24"/>
          <w:szCs w:val="28"/>
        </w:rPr>
        <w:t>法定代表人或其委托代理人：</w:t>
      </w:r>
    </w:p>
    <w:p w14:paraId="46DF22A2">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1200" w:firstLineChars="500"/>
        <w:textAlignment w:val="baseline"/>
        <w:outlineLvl w:val="9"/>
        <w:rPr>
          <w:rFonts w:ascii="仿宋" w:hAnsi="仿宋" w:eastAsia="仿宋" w:cs="仿宋"/>
          <w:b w:val="0"/>
          <w:spacing w:val="0"/>
          <w:sz w:val="24"/>
          <w:szCs w:val="28"/>
        </w:rPr>
      </w:pPr>
      <w:r>
        <w:rPr>
          <w:rFonts w:ascii="仿宋" w:hAnsi="仿宋" w:eastAsia="仿宋" w:cs="仿宋"/>
          <w:b w:val="0"/>
          <w:spacing w:val="0"/>
          <w:sz w:val="24"/>
          <w:szCs w:val="28"/>
        </w:rPr>
        <w:t>（签字）</w:t>
      </w:r>
      <w:r>
        <w:rPr>
          <w:rFonts w:hint="eastAsia" w:ascii="仿宋" w:hAnsi="仿宋" w:eastAsia="仿宋" w:cs="仿宋"/>
          <w:b w:val="0"/>
          <w:spacing w:val="0"/>
          <w:sz w:val="24"/>
          <w:szCs w:val="28"/>
          <w:lang w:val="en-US" w:eastAsia="zh-CN"/>
        </w:rPr>
        <w:t xml:space="preserve">                               </w:t>
      </w:r>
      <w:r>
        <w:rPr>
          <w:rFonts w:ascii="仿宋" w:hAnsi="仿宋" w:eastAsia="仿宋" w:cs="仿宋"/>
          <w:b w:val="0"/>
          <w:spacing w:val="0"/>
          <w:sz w:val="24"/>
          <w:szCs w:val="28"/>
        </w:rPr>
        <w:t>（签字）</w:t>
      </w:r>
    </w:p>
    <w:p w14:paraId="20D18F26">
      <w:pPr>
        <w:pStyle w:val="7"/>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textAlignment w:val="baseline"/>
        <w:outlineLvl w:val="9"/>
        <w:rPr>
          <w:rFonts w:eastAsia="仿宋"/>
          <w:b w:val="0"/>
          <w:spacing w:val="0"/>
          <w:sz w:val="24"/>
          <w:szCs w:val="22"/>
        </w:rPr>
      </w:pPr>
    </w:p>
    <w:p w14:paraId="5AE44850">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textAlignment w:val="baseline"/>
        <w:outlineLvl w:val="9"/>
        <w:rPr>
          <w:rFonts w:ascii="仿宋" w:hAnsi="仿宋" w:eastAsia="仿宋" w:cs="仿宋"/>
          <w:b w:val="0"/>
          <w:spacing w:val="0"/>
          <w:sz w:val="24"/>
          <w:szCs w:val="28"/>
        </w:rPr>
      </w:pPr>
      <w:r>
        <w:rPr>
          <w:rFonts w:ascii="仿宋" w:hAnsi="仿宋" w:eastAsia="仿宋" w:cs="仿宋"/>
          <w:b w:val="0"/>
          <w:spacing w:val="0"/>
          <w:sz w:val="24"/>
          <w:szCs w:val="28"/>
        </w:rPr>
        <w:t>住所：</w:t>
      </w:r>
      <w:r>
        <w:rPr>
          <w:rFonts w:hint="eastAsia" w:ascii="仿宋" w:hAnsi="仿宋" w:eastAsia="仿宋" w:cs="仿宋"/>
          <w:b w:val="0"/>
          <w:spacing w:val="0"/>
          <w:sz w:val="24"/>
          <w:szCs w:val="28"/>
          <w:lang w:val="en-US" w:eastAsia="zh-CN"/>
        </w:rPr>
        <w:t xml:space="preserve">                                 </w:t>
      </w:r>
      <w:r>
        <w:rPr>
          <w:rFonts w:ascii="仿宋" w:hAnsi="仿宋" w:eastAsia="仿宋" w:cs="仿宋"/>
          <w:b w:val="0"/>
          <w:spacing w:val="0"/>
          <w:sz w:val="24"/>
          <w:szCs w:val="28"/>
        </w:rPr>
        <w:t>住所：</w:t>
      </w:r>
    </w:p>
    <w:p w14:paraId="7C09AC9F">
      <w:pPr>
        <w:pStyle w:val="7"/>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textAlignment w:val="baseline"/>
        <w:outlineLvl w:val="9"/>
        <w:rPr>
          <w:rFonts w:eastAsia="仿宋"/>
          <w:b w:val="0"/>
          <w:spacing w:val="0"/>
          <w:sz w:val="24"/>
          <w:szCs w:val="22"/>
        </w:rPr>
      </w:pPr>
    </w:p>
    <w:p w14:paraId="4A4594D1">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textAlignment w:val="baseline"/>
        <w:outlineLvl w:val="9"/>
        <w:rPr>
          <w:rFonts w:ascii="仿宋" w:hAnsi="仿宋" w:eastAsia="仿宋" w:cs="仿宋"/>
          <w:b w:val="0"/>
          <w:spacing w:val="0"/>
          <w:sz w:val="24"/>
          <w:szCs w:val="28"/>
        </w:rPr>
      </w:pPr>
      <w:r>
        <w:rPr>
          <w:rFonts w:ascii="仿宋" w:hAnsi="仿宋" w:eastAsia="仿宋" w:cs="仿宋"/>
          <w:b w:val="0"/>
          <w:spacing w:val="0"/>
          <w:sz w:val="24"/>
          <w:szCs w:val="28"/>
        </w:rPr>
        <w:t>法定代表人：</w:t>
      </w:r>
      <w:r>
        <w:rPr>
          <w:rFonts w:hint="eastAsia" w:ascii="仿宋" w:hAnsi="仿宋" w:eastAsia="仿宋" w:cs="仿宋"/>
          <w:b w:val="0"/>
          <w:spacing w:val="0"/>
          <w:sz w:val="24"/>
          <w:szCs w:val="28"/>
          <w:lang w:val="en-US" w:eastAsia="zh-CN"/>
        </w:rPr>
        <w:t xml:space="preserve">                           </w:t>
      </w:r>
      <w:r>
        <w:rPr>
          <w:rFonts w:ascii="仿宋" w:hAnsi="仿宋" w:eastAsia="仿宋" w:cs="仿宋"/>
          <w:b w:val="0"/>
          <w:spacing w:val="0"/>
          <w:sz w:val="24"/>
          <w:szCs w:val="28"/>
        </w:rPr>
        <w:t>法定代表人：</w:t>
      </w:r>
    </w:p>
    <w:p w14:paraId="71BD6C23">
      <w:pPr>
        <w:pStyle w:val="7"/>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textAlignment w:val="baseline"/>
        <w:outlineLvl w:val="9"/>
        <w:rPr>
          <w:rFonts w:eastAsia="仿宋"/>
          <w:b w:val="0"/>
          <w:spacing w:val="0"/>
          <w:sz w:val="24"/>
          <w:szCs w:val="22"/>
        </w:rPr>
      </w:pPr>
    </w:p>
    <w:p w14:paraId="321C0CAD">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textAlignment w:val="baseline"/>
        <w:outlineLvl w:val="9"/>
        <w:rPr>
          <w:rFonts w:ascii="仿宋" w:hAnsi="仿宋" w:eastAsia="仿宋" w:cs="仿宋"/>
          <w:b w:val="0"/>
          <w:spacing w:val="0"/>
          <w:sz w:val="24"/>
          <w:szCs w:val="28"/>
        </w:rPr>
      </w:pPr>
      <w:r>
        <w:rPr>
          <w:rFonts w:ascii="仿宋" w:hAnsi="仿宋" w:eastAsia="仿宋" w:cs="仿宋"/>
          <w:b w:val="0"/>
          <w:spacing w:val="0"/>
          <w:sz w:val="24"/>
          <w:szCs w:val="28"/>
        </w:rPr>
        <w:t>委托代理人：</w:t>
      </w:r>
      <w:r>
        <w:rPr>
          <w:rFonts w:hint="eastAsia" w:ascii="仿宋" w:hAnsi="仿宋" w:eastAsia="仿宋" w:cs="仿宋"/>
          <w:b w:val="0"/>
          <w:spacing w:val="0"/>
          <w:sz w:val="24"/>
          <w:szCs w:val="28"/>
          <w:lang w:val="en-US" w:eastAsia="zh-CN"/>
        </w:rPr>
        <w:t xml:space="preserve">                           </w:t>
      </w:r>
      <w:r>
        <w:rPr>
          <w:rFonts w:ascii="仿宋" w:hAnsi="仿宋" w:eastAsia="仿宋" w:cs="仿宋"/>
          <w:b w:val="0"/>
          <w:spacing w:val="0"/>
          <w:sz w:val="24"/>
          <w:szCs w:val="28"/>
        </w:rPr>
        <w:t>委托代理人：</w:t>
      </w:r>
    </w:p>
    <w:p w14:paraId="2111CA80">
      <w:pPr>
        <w:pStyle w:val="7"/>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textAlignment w:val="baseline"/>
        <w:outlineLvl w:val="9"/>
        <w:rPr>
          <w:rFonts w:eastAsia="仿宋"/>
          <w:b w:val="0"/>
          <w:spacing w:val="0"/>
          <w:sz w:val="24"/>
          <w:szCs w:val="22"/>
        </w:rPr>
      </w:pPr>
    </w:p>
    <w:p w14:paraId="743E925B">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textAlignment w:val="baseline"/>
        <w:outlineLvl w:val="9"/>
        <w:rPr>
          <w:rFonts w:ascii="仿宋" w:hAnsi="仿宋" w:eastAsia="仿宋" w:cs="仿宋"/>
          <w:b w:val="0"/>
          <w:spacing w:val="0"/>
          <w:sz w:val="24"/>
          <w:szCs w:val="28"/>
        </w:rPr>
      </w:pPr>
      <w:r>
        <w:rPr>
          <w:rFonts w:ascii="仿宋" w:hAnsi="仿宋" w:eastAsia="仿宋" w:cs="仿宋"/>
          <w:b w:val="0"/>
          <w:spacing w:val="0"/>
          <w:sz w:val="24"/>
          <w:szCs w:val="28"/>
        </w:rPr>
        <w:t>电话：</w:t>
      </w:r>
      <w:r>
        <w:rPr>
          <w:rFonts w:hint="eastAsia" w:ascii="仿宋" w:hAnsi="仿宋" w:eastAsia="仿宋" w:cs="仿宋"/>
          <w:b w:val="0"/>
          <w:spacing w:val="0"/>
          <w:sz w:val="24"/>
          <w:szCs w:val="28"/>
          <w:lang w:val="en-US" w:eastAsia="zh-CN"/>
        </w:rPr>
        <w:t xml:space="preserve">                                 </w:t>
      </w:r>
      <w:r>
        <w:rPr>
          <w:rFonts w:ascii="仿宋" w:hAnsi="仿宋" w:eastAsia="仿宋" w:cs="仿宋"/>
          <w:b w:val="0"/>
          <w:spacing w:val="0"/>
          <w:sz w:val="24"/>
          <w:szCs w:val="28"/>
        </w:rPr>
        <w:t>电话：</w:t>
      </w:r>
    </w:p>
    <w:p w14:paraId="29C5E6EC">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textAlignment w:val="baseline"/>
        <w:outlineLvl w:val="9"/>
        <w:rPr>
          <w:rFonts w:ascii="仿宋" w:hAnsi="仿宋" w:eastAsia="仿宋" w:cs="仿宋"/>
          <w:b w:val="0"/>
          <w:spacing w:val="0"/>
          <w:sz w:val="24"/>
          <w:szCs w:val="28"/>
        </w:rPr>
      </w:pPr>
    </w:p>
    <w:p w14:paraId="09FE926F">
      <w:pPr>
        <w:keepNext w:val="0"/>
        <w:keepLines w:val="0"/>
        <w:pageBreakBefore w:val="0"/>
        <w:widowControl w:val="0"/>
        <w:kinsoku/>
        <w:wordWrap/>
        <w:overflowPunct/>
        <w:topLinePunct/>
        <w:autoSpaceDE w:val="0"/>
        <w:autoSpaceDN w:val="0"/>
        <w:bidi w:val="0"/>
        <w:adjustRightInd w:val="0"/>
        <w:snapToGrid w:val="0"/>
        <w:spacing w:line="360" w:lineRule="auto"/>
        <w:ind w:right="0" w:firstLine="480" w:firstLineChars="200"/>
        <w:textAlignment w:val="baseline"/>
        <w:outlineLvl w:val="9"/>
        <w:rPr>
          <w:rFonts w:ascii="仿宋" w:hAnsi="仿宋" w:eastAsia="仿宋" w:cs="仿宋"/>
          <w:b w:val="0"/>
          <w:spacing w:val="0"/>
          <w:sz w:val="24"/>
          <w:szCs w:val="28"/>
        </w:rPr>
      </w:pPr>
      <w:r>
        <w:rPr>
          <w:rFonts w:ascii="仿宋" w:hAnsi="仿宋" w:eastAsia="仿宋" w:cs="仿宋"/>
          <w:b w:val="0"/>
          <w:spacing w:val="0"/>
          <w:sz w:val="24"/>
          <w:szCs w:val="28"/>
        </w:rPr>
        <w:t>传真：</w:t>
      </w:r>
      <w:r>
        <w:rPr>
          <w:rFonts w:hint="eastAsia" w:ascii="仿宋" w:hAnsi="仿宋" w:eastAsia="仿宋" w:cs="仿宋"/>
          <w:b w:val="0"/>
          <w:spacing w:val="0"/>
          <w:sz w:val="24"/>
          <w:szCs w:val="28"/>
          <w:lang w:val="en-US" w:eastAsia="zh-CN"/>
        </w:rPr>
        <w:t xml:space="preserve">                                 </w:t>
      </w:r>
      <w:r>
        <w:rPr>
          <w:rFonts w:ascii="仿宋" w:hAnsi="仿宋" w:eastAsia="仿宋" w:cs="仿宋"/>
          <w:b w:val="0"/>
          <w:spacing w:val="0"/>
          <w:sz w:val="24"/>
          <w:szCs w:val="28"/>
        </w:rPr>
        <w:t>传真：</w:t>
      </w:r>
    </w:p>
    <w:p w14:paraId="2F424DDF">
      <w:pPr>
        <w:pStyle w:val="7"/>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textAlignment w:val="baseline"/>
        <w:outlineLvl w:val="9"/>
        <w:rPr>
          <w:rFonts w:eastAsia="仿宋"/>
          <w:b w:val="0"/>
          <w:spacing w:val="0"/>
          <w:sz w:val="24"/>
          <w:szCs w:val="22"/>
        </w:rPr>
      </w:pPr>
    </w:p>
    <w:p w14:paraId="382EFD5B">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textAlignment w:val="baseline"/>
        <w:outlineLvl w:val="9"/>
        <w:rPr>
          <w:rFonts w:ascii="仿宋" w:hAnsi="仿宋" w:eastAsia="仿宋" w:cs="仿宋"/>
          <w:b w:val="0"/>
          <w:spacing w:val="0"/>
          <w:sz w:val="24"/>
          <w:szCs w:val="28"/>
        </w:rPr>
      </w:pPr>
      <w:r>
        <w:rPr>
          <w:rFonts w:ascii="仿宋" w:hAnsi="仿宋" w:eastAsia="仿宋" w:cs="仿宋"/>
          <w:b w:val="0"/>
          <w:spacing w:val="0"/>
          <w:sz w:val="24"/>
          <w:szCs w:val="28"/>
        </w:rPr>
        <w:t>开户银行：</w:t>
      </w:r>
      <w:r>
        <w:rPr>
          <w:rFonts w:hint="eastAsia" w:ascii="仿宋" w:hAnsi="仿宋" w:eastAsia="仿宋" w:cs="仿宋"/>
          <w:b w:val="0"/>
          <w:spacing w:val="0"/>
          <w:sz w:val="24"/>
          <w:szCs w:val="28"/>
          <w:lang w:val="en-US" w:eastAsia="zh-CN"/>
        </w:rPr>
        <w:t xml:space="preserve">                             </w:t>
      </w:r>
      <w:r>
        <w:rPr>
          <w:rFonts w:ascii="仿宋" w:hAnsi="仿宋" w:eastAsia="仿宋" w:cs="仿宋"/>
          <w:b w:val="0"/>
          <w:spacing w:val="0"/>
          <w:sz w:val="24"/>
          <w:szCs w:val="28"/>
        </w:rPr>
        <w:t>开户银行：</w:t>
      </w:r>
    </w:p>
    <w:p w14:paraId="4DAB7203">
      <w:pPr>
        <w:pStyle w:val="7"/>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textAlignment w:val="baseline"/>
        <w:outlineLvl w:val="9"/>
        <w:rPr>
          <w:rFonts w:eastAsia="仿宋"/>
          <w:b w:val="0"/>
          <w:spacing w:val="0"/>
          <w:sz w:val="24"/>
          <w:szCs w:val="22"/>
        </w:rPr>
      </w:pPr>
    </w:p>
    <w:p w14:paraId="48D1A883">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textAlignment w:val="baseline"/>
        <w:outlineLvl w:val="9"/>
        <w:rPr>
          <w:rFonts w:ascii="仿宋" w:hAnsi="仿宋" w:eastAsia="仿宋" w:cs="仿宋"/>
          <w:b w:val="0"/>
          <w:spacing w:val="0"/>
          <w:sz w:val="24"/>
          <w:szCs w:val="28"/>
        </w:rPr>
      </w:pPr>
      <w:r>
        <w:rPr>
          <w:rFonts w:ascii="仿宋" w:hAnsi="仿宋" w:eastAsia="仿宋" w:cs="仿宋"/>
          <w:b w:val="0"/>
          <w:spacing w:val="0"/>
          <w:sz w:val="24"/>
          <w:szCs w:val="28"/>
        </w:rPr>
        <w:t>账号：</w:t>
      </w:r>
      <w:r>
        <w:rPr>
          <w:rFonts w:hint="eastAsia" w:ascii="仿宋" w:hAnsi="仿宋" w:eastAsia="仿宋" w:cs="仿宋"/>
          <w:b w:val="0"/>
          <w:spacing w:val="0"/>
          <w:sz w:val="24"/>
          <w:szCs w:val="28"/>
          <w:lang w:val="en-US" w:eastAsia="zh-CN"/>
        </w:rPr>
        <w:t xml:space="preserve">                                 </w:t>
      </w:r>
      <w:r>
        <w:rPr>
          <w:rFonts w:ascii="仿宋" w:hAnsi="仿宋" w:eastAsia="仿宋" w:cs="仿宋"/>
          <w:b w:val="0"/>
          <w:spacing w:val="0"/>
          <w:sz w:val="24"/>
          <w:szCs w:val="28"/>
        </w:rPr>
        <w:t>账号：</w:t>
      </w:r>
    </w:p>
    <w:p w14:paraId="21586FD4">
      <w:pPr>
        <w:pStyle w:val="7"/>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textAlignment w:val="baseline"/>
        <w:outlineLvl w:val="9"/>
        <w:rPr>
          <w:rFonts w:eastAsia="仿宋"/>
          <w:b w:val="0"/>
          <w:spacing w:val="0"/>
          <w:sz w:val="24"/>
          <w:szCs w:val="22"/>
        </w:rPr>
      </w:pPr>
    </w:p>
    <w:p w14:paraId="2944BEC3">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textAlignment w:val="baseline"/>
        <w:outlineLvl w:val="9"/>
        <w:rPr>
          <w:rFonts w:ascii="仿宋" w:hAnsi="仿宋" w:eastAsia="仿宋" w:cs="仿宋"/>
          <w:b w:val="0"/>
          <w:spacing w:val="0"/>
          <w:sz w:val="24"/>
          <w:szCs w:val="28"/>
        </w:rPr>
      </w:pPr>
      <w:r>
        <w:rPr>
          <w:rFonts w:ascii="仿宋" w:hAnsi="仿宋" w:eastAsia="仿宋" w:cs="仿宋"/>
          <w:b w:val="0"/>
          <w:spacing w:val="0"/>
          <w:sz w:val="24"/>
          <w:szCs w:val="28"/>
        </w:rPr>
        <w:t>邮政编码：</w:t>
      </w:r>
      <w:r>
        <w:rPr>
          <w:rFonts w:hint="eastAsia" w:ascii="仿宋" w:hAnsi="仿宋" w:eastAsia="仿宋" w:cs="仿宋"/>
          <w:b w:val="0"/>
          <w:spacing w:val="0"/>
          <w:sz w:val="24"/>
          <w:szCs w:val="28"/>
          <w:lang w:val="en-US" w:eastAsia="zh-CN"/>
        </w:rPr>
        <w:t xml:space="preserve">                             </w:t>
      </w:r>
      <w:r>
        <w:rPr>
          <w:rFonts w:ascii="仿宋" w:hAnsi="仿宋" w:eastAsia="仿宋" w:cs="仿宋"/>
          <w:b w:val="0"/>
          <w:spacing w:val="0"/>
          <w:sz w:val="24"/>
          <w:szCs w:val="28"/>
        </w:rPr>
        <w:t>邮政编码：</w:t>
      </w:r>
    </w:p>
    <w:p w14:paraId="692A8CC7">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textAlignment w:val="baseline"/>
        <w:outlineLvl w:val="9"/>
        <w:rPr>
          <w:rFonts w:eastAsia="仿宋"/>
          <w:b w:val="0"/>
          <w:spacing w:val="0"/>
          <w:sz w:val="24"/>
          <w:szCs w:val="22"/>
        </w:rPr>
      </w:pPr>
      <w:r>
        <w:rPr>
          <w:rFonts w:eastAsia="仿宋"/>
          <w:b w:val="0"/>
          <w:spacing w:val="0"/>
          <w:sz w:val="24"/>
          <w:szCs w:val="22"/>
        </w:rPr>
        <w:br w:type="page"/>
      </w:r>
    </w:p>
    <w:p w14:paraId="714DB25F">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562" w:firstLineChars="200"/>
        <w:jc w:val="center"/>
        <w:textAlignment w:val="baseline"/>
        <w:outlineLvl w:val="9"/>
        <w:rPr>
          <w:rFonts w:ascii="仿宋" w:hAnsi="仿宋" w:eastAsia="仿宋" w:cs="仿宋"/>
          <w:b/>
          <w:bCs w:val="0"/>
          <w:spacing w:val="0"/>
          <w:sz w:val="28"/>
          <w:szCs w:val="36"/>
        </w:rPr>
      </w:pPr>
      <w:r>
        <w:rPr>
          <w:rFonts w:ascii="仿宋" w:hAnsi="仿宋" w:eastAsia="仿宋" w:cs="仿宋"/>
          <w:b/>
          <w:bCs w:val="0"/>
          <w:spacing w:val="0"/>
          <w:sz w:val="28"/>
          <w:szCs w:val="36"/>
        </w:rPr>
        <w:t>合同条款</w:t>
      </w:r>
    </w:p>
    <w:p w14:paraId="228475C9">
      <w:pPr>
        <w:pStyle w:val="7"/>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textAlignment w:val="baseline"/>
        <w:outlineLvl w:val="9"/>
        <w:rPr>
          <w:rFonts w:eastAsia="仿宋"/>
          <w:b w:val="0"/>
          <w:spacing w:val="0"/>
          <w:sz w:val="24"/>
          <w:szCs w:val="22"/>
        </w:rPr>
      </w:pPr>
    </w:p>
    <w:p w14:paraId="280D0907">
      <w:pPr>
        <w:keepNext w:val="0"/>
        <w:keepLines w:val="0"/>
        <w:pageBreakBefore w:val="0"/>
        <w:widowControl w:val="0"/>
        <w:kinsoku/>
        <w:wordWrap/>
        <w:overflowPunct/>
        <w:topLinePunct/>
        <w:autoSpaceDE w:val="0"/>
        <w:autoSpaceDN w:val="0"/>
        <w:bidi w:val="0"/>
        <w:adjustRightInd w:val="0"/>
        <w:snapToGrid w:val="0"/>
        <w:spacing w:line="360" w:lineRule="auto"/>
        <w:ind w:right="0"/>
        <w:textAlignment w:val="baseline"/>
        <w:outlineLvl w:val="9"/>
        <w:rPr>
          <w:rFonts w:ascii="仿宋" w:hAnsi="仿宋" w:eastAsia="仿宋" w:cs="仿宋"/>
          <w:b/>
          <w:bCs w:val="0"/>
          <w:spacing w:val="0"/>
          <w:sz w:val="24"/>
          <w:szCs w:val="28"/>
        </w:rPr>
      </w:pPr>
      <w:r>
        <w:rPr>
          <w:rFonts w:ascii="仿宋" w:hAnsi="仿宋" w:eastAsia="仿宋" w:cs="仿宋"/>
          <w:b/>
          <w:bCs w:val="0"/>
          <w:spacing w:val="0"/>
          <w:sz w:val="24"/>
          <w:szCs w:val="28"/>
        </w:rPr>
        <w:t>第一条</w:t>
      </w:r>
      <w:r>
        <w:rPr>
          <w:rFonts w:hint="eastAsia" w:ascii="仿宋" w:hAnsi="仿宋" w:eastAsia="仿宋" w:cs="仿宋"/>
          <w:b/>
          <w:bCs w:val="0"/>
          <w:spacing w:val="0"/>
          <w:sz w:val="24"/>
          <w:szCs w:val="28"/>
          <w:lang w:val="en-US" w:eastAsia="zh-CN"/>
        </w:rPr>
        <w:t xml:space="preserve">  </w:t>
      </w:r>
      <w:r>
        <w:rPr>
          <w:rFonts w:ascii="仿宋" w:hAnsi="仿宋" w:eastAsia="仿宋" w:cs="仿宋"/>
          <w:b/>
          <w:bCs w:val="0"/>
          <w:spacing w:val="0"/>
          <w:sz w:val="24"/>
          <w:szCs w:val="28"/>
        </w:rPr>
        <w:t>合同内容</w:t>
      </w:r>
    </w:p>
    <w:p w14:paraId="1FFD3860">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textAlignment w:val="baseline"/>
        <w:outlineLvl w:val="9"/>
        <w:rPr>
          <w:rFonts w:ascii="仿宋" w:hAnsi="仿宋" w:eastAsia="仿宋" w:cs="仿宋"/>
          <w:b w:val="0"/>
          <w:spacing w:val="0"/>
          <w:sz w:val="24"/>
          <w:szCs w:val="28"/>
        </w:rPr>
      </w:pPr>
      <w:r>
        <w:rPr>
          <w:rFonts w:ascii="仿宋" w:hAnsi="仿宋" w:eastAsia="仿宋" w:cs="仿宋"/>
          <w:b w:val="0"/>
          <w:spacing w:val="0"/>
          <w:sz w:val="24"/>
          <w:szCs w:val="28"/>
        </w:rPr>
        <w:t>1.1采购人委托供应商实施提供本项服务工作，供应商承诺提供并完成此项服务工作。</w:t>
      </w:r>
    </w:p>
    <w:p w14:paraId="68B0E8B0">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textAlignment w:val="baseline"/>
        <w:outlineLvl w:val="9"/>
        <w:rPr>
          <w:rFonts w:ascii="仿宋" w:hAnsi="仿宋" w:eastAsia="仿宋" w:cs="仿宋"/>
          <w:b w:val="0"/>
          <w:spacing w:val="0"/>
          <w:sz w:val="24"/>
          <w:szCs w:val="28"/>
        </w:rPr>
      </w:pPr>
      <w:r>
        <w:rPr>
          <w:rFonts w:ascii="仿宋" w:hAnsi="仿宋" w:eastAsia="仿宋" w:cs="仿宋"/>
          <w:b w:val="0"/>
          <w:spacing w:val="0"/>
          <w:sz w:val="24"/>
          <w:szCs w:val="28"/>
        </w:rPr>
        <w:t>1.2服务阶段：</w:t>
      </w:r>
      <w:r>
        <w:rPr>
          <w:rFonts w:hint="eastAsia" w:ascii="仿宋" w:hAnsi="仿宋" w:eastAsia="仿宋" w:cs="仿宋"/>
          <w:b w:val="0"/>
          <w:spacing w:val="0"/>
          <w:sz w:val="24"/>
          <w:szCs w:val="28"/>
          <w:u w:val="single"/>
          <w:lang w:val="en-US" w:eastAsia="zh-CN"/>
        </w:rPr>
        <w:t xml:space="preserve">                </w:t>
      </w:r>
      <w:r>
        <w:rPr>
          <w:rFonts w:ascii="仿宋" w:hAnsi="仿宋" w:eastAsia="仿宋" w:cs="仿宋"/>
          <w:b w:val="0"/>
          <w:spacing w:val="0"/>
          <w:sz w:val="24"/>
          <w:szCs w:val="28"/>
        </w:rPr>
        <w:t>。</w:t>
      </w:r>
    </w:p>
    <w:p w14:paraId="1CF33A2D">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textAlignment w:val="baseline"/>
        <w:outlineLvl w:val="9"/>
        <w:rPr>
          <w:rFonts w:ascii="仿宋" w:hAnsi="仿宋" w:eastAsia="仿宋" w:cs="仿宋"/>
          <w:b w:val="0"/>
          <w:spacing w:val="0"/>
          <w:sz w:val="24"/>
          <w:szCs w:val="28"/>
        </w:rPr>
      </w:pPr>
      <w:r>
        <w:rPr>
          <w:rFonts w:ascii="仿宋" w:hAnsi="仿宋" w:eastAsia="仿宋" w:cs="仿宋"/>
          <w:b w:val="0"/>
          <w:spacing w:val="0"/>
          <w:sz w:val="24"/>
          <w:szCs w:val="28"/>
        </w:rPr>
        <w:t>1.3服务内容：</w:t>
      </w:r>
      <w:r>
        <w:rPr>
          <w:rFonts w:hint="eastAsia" w:ascii="仿宋" w:hAnsi="仿宋" w:eastAsia="仿宋" w:cs="仿宋"/>
          <w:b w:val="0"/>
          <w:spacing w:val="0"/>
          <w:sz w:val="24"/>
          <w:szCs w:val="28"/>
          <w:u w:val="single"/>
          <w:lang w:val="en-US" w:eastAsia="zh-CN"/>
        </w:rPr>
        <w:t xml:space="preserve">                </w:t>
      </w:r>
      <w:r>
        <w:rPr>
          <w:rFonts w:ascii="仿宋" w:hAnsi="仿宋" w:eastAsia="仿宋" w:cs="仿宋"/>
          <w:b w:val="0"/>
          <w:spacing w:val="0"/>
          <w:sz w:val="24"/>
          <w:szCs w:val="28"/>
        </w:rPr>
        <w:t>。</w:t>
      </w:r>
    </w:p>
    <w:p w14:paraId="5BCDF585">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textAlignment w:val="baseline"/>
        <w:outlineLvl w:val="9"/>
        <w:rPr>
          <w:rFonts w:ascii="仿宋" w:hAnsi="仿宋" w:eastAsia="仿宋" w:cs="仿宋"/>
          <w:b w:val="0"/>
          <w:spacing w:val="0"/>
          <w:sz w:val="24"/>
          <w:szCs w:val="28"/>
        </w:rPr>
      </w:pPr>
      <w:r>
        <w:rPr>
          <w:rFonts w:ascii="仿宋" w:hAnsi="仿宋" w:eastAsia="仿宋" w:cs="仿宋"/>
          <w:b w:val="0"/>
          <w:spacing w:val="0"/>
          <w:sz w:val="24"/>
          <w:szCs w:val="28"/>
        </w:rPr>
        <w:t>具体包括：</w:t>
      </w:r>
      <w:r>
        <w:rPr>
          <w:rFonts w:hint="eastAsia" w:ascii="仿宋" w:hAnsi="仿宋" w:eastAsia="仿宋" w:cs="仿宋"/>
          <w:b w:val="0"/>
          <w:spacing w:val="0"/>
          <w:sz w:val="24"/>
          <w:szCs w:val="28"/>
          <w:u w:val="single"/>
          <w:lang w:val="en-US" w:eastAsia="zh-CN"/>
        </w:rPr>
        <w:t xml:space="preserve">                     </w:t>
      </w:r>
      <w:r>
        <w:rPr>
          <w:rFonts w:ascii="仿宋" w:hAnsi="仿宋" w:eastAsia="仿宋" w:cs="仿宋"/>
          <w:b w:val="0"/>
          <w:spacing w:val="0"/>
          <w:sz w:val="24"/>
          <w:szCs w:val="28"/>
        </w:rPr>
        <w:t>。</w:t>
      </w:r>
    </w:p>
    <w:p w14:paraId="3FD92986">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textAlignment w:val="baseline"/>
        <w:outlineLvl w:val="9"/>
        <w:rPr>
          <w:rFonts w:ascii="仿宋" w:hAnsi="仿宋" w:eastAsia="仿宋" w:cs="仿宋"/>
          <w:b w:val="0"/>
          <w:spacing w:val="0"/>
          <w:sz w:val="24"/>
          <w:szCs w:val="28"/>
        </w:rPr>
      </w:pPr>
      <w:r>
        <w:rPr>
          <w:rFonts w:ascii="仿宋" w:hAnsi="仿宋" w:eastAsia="仿宋" w:cs="仿宋"/>
          <w:b w:val="0"/>
          <w:spacing w:val="0"/>
          <w:sz w:val="24"/>
          <w:szCs w:val="28"/>
        </w:rPr>
        <w:t>1.4服务的进度安排：</w:t>
      </w:r>
      <w:r>
        <w:rPr>
          <w:rFonts w:hint="eastAsia" w:ascii="仿宋" w:hAnsi="仿宋" w:eastAsia="仿宋" w:cs="仿宋"/>
          <w:b w:val="0"/>
          <w:spacing w:val="0"/>
          <w:sz w:val="24"/>
          <w:szCs w:val="28"/>
          <w:u w:val="single"/>
          <w:lang w:val="en-US" w:eastAsia="zh-CN"/>
        </w:rPr>
        <w:t xml:space="preserve">               </w:t>
      </w:r>
      <w:r>
        <w:rPr>
          <w:rFonts w:ascii="仿宋" w:hAnsi="仿宋" w:eastAsia="仿宋" w:cs="仿宋"/>
          <w:b w:val="0"/>
          <w:spacing w:val="0"/>
          <w:sz w:val="24"/>
          <w:szCs w:val="28"/>
        </w:rPr>
        <w:t>。</w:t>
      </w:r>
    </w:p>
    <w:p w14:paraId="534535E8">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textAlignment w:val="baseline"/>
        <w:outlineLvl w:val="9"/>
        <w:rPr>
          <w:rFonts w:ascii="仿宋" w:hAnsi="仿宋" w:eastAsia="仿宋" w:cs="仿宋"/>
          <w:b w:val="0"/>
          <w:spacing w:val="0"/>
          <w:sz w:val="24"/>
          <w:szCs w:val="28"/>
        </w:rPr>
      </w:pPr>
      <w:r>
        <w:rPr>
          <w:rFonts w:ascii="仿宋" w:hAnsi="仿宋" w:eastAsia="仿宋" w:cs="仿宋"/>
          <w:b w:val="0"/>
          <w:spacing w:val="0"/>
          <w:sz w:val="24"/>
          <w:szCs w:val="28"/>
        </w:rPr>
        <w:t>1.5服务的机构、职责与人员配备安排</w:t>
      </w:r>
    </w:p>
    <w:p w14:paraId="3A15647C">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jc w:val="both"/>
        <w:textAlignment w:val="baseline"/>
        <w:outlineLvl w:val="9"/>
        <w:rPr>
          <w:rFonts w:ascii="仿宋" w:hAnsi="仿宋" w:eastAsia="仿宋" w:cs="仿宋"/>
          <w:b w:val="0"/>
          <w:spacing w:val="0"/>
          <w:sz w:val="24"/>
          <w:szCs w:val="28"/>
        </w:rPr>
      </w:pPr>
      <w:r>
        <w:rPr>
          <w:rFonts w:ascii="仿宋" w:hAnsi="仿宋" w:eastAsia="仿宋" w:cs="仿宋"/>
          <w:b w:val="0"/>
          <w:spacing w:val="0"/>
          <w:sz w:val="24"/>
          <w:szCs w:val="28"/>
        </w:rPr>
        <w:t>1.5.1服务机构。供应商按照服务内容和目标要求成立服务机构如下：</w:t>
      </w:r>
    </w:p>
    <w:p w14:paraId="266C5FA8">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jc w:val="both"/>
        <w:textAlignment w:val="baseline"/>
        <w:outlineLvl w:val="9"/>
        <w:rPr>
          <w:rFonts w:ascii="仿宋" w:hAnsi="仿宋" w:eastAsia="仿宋" w:cs="仿宋"/>
          <w:b w:val="0"/>
          <w:spacing w:val="0"/>
          <w:sz w:val="24"/>
          <w:szCs w:val="28"/>
        </w:rPr>
      </w:pPr>
      <w:r>
        <w:rPr>
          <w:rFonts w:hint="eastAsia" w:ascii="仿宋" w:hAnsi="仿宋" w:eastAsia="仿宋" w:cs="仿宋"/>
          <w:b w:val="0"/>
          <w:spacing w:val="0"/>
          <w:sz w:val="24"/>
          <w:szCs w:val="28"/>
          <w:u w:val="single"/>
          <w:lang w:val="en-US" w:eastAsia="zh-CN"/>
        </w:rPr>
        <w:t xml:space="preserve">                                              </w:t>
      </w:r>
      <w:r>
        <w:rPr>
          <w:rFonts w:ascii="仿宋" w:hAnsi="仿宋" w:eastAsia="仿宋" w:cs="仿宋"/>
          <w:b w:val="0"/>
          <w:spacing w:val="0"/>
          <w:sz w:val="24"/>
          <w:szCs w:val="28"/>
        </w:rPr>
        <w:t>。</w:t>
      </w:r>
    </w:p>
    <w:p w14:paraId="5B4400BF">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textAlignment w:val="baseline"/>
        <w:outlineLvl w:val="9"/>
        <w:rPr>
          <w:rFonts w:ascii="仿宋" w:hAnsi="仿宋" w:eastAsia="仿宋" w:cs="仿宋"/>
          <w:b w:val="0"/>
          <w:spacing w:val="0"/>
          <w:sz w:val="24"/>
          <w:szCs w:val="28"/>
        </w:rPr>
      </w:pPr>
      <w:r>
        <w:rPr>
          <w:rFonts w:ascii="仿宋" w:hAnsi="仿宋" w:eastAsia="仿宋" w:cs="仿宋"/>
          <w:b w:val="0"/>
          <w:spacing w:val="0"/>
          <w:sz w:val="24"/>
          <w:szCs w:val="28"/>
        </w:rPr>
        <w:t>1.5.2职责。服务机构在项目经理领导下，按照职能要求和目标任务确定工作职责，于项目启动后三日内建立健全各项规章制度。</w:t>
      </w:r>
    </w:p>
    <w:p w14:paraId="15FD1137">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textAlignment w:val="baseline"/>
        <w:outlineLvl w:val="9"/>
        <w:rPr>
          <w:rFonts w:ascii="仿宋" w:hAnsi="仿宋" w:eastAsia="仿宋" w:cs="仿宋"/>
          <w:b w:val="0"/>
          <w:spacing w:val="0"/>
          <w:sz w:val="24"/>
          <w:szCs w:val="28"/>
        </w:rPr>
      </w:pPr>
      <w:r>
        <w:rPr>
          <w:rFonts w:ascii="仿宋" w:hAnsi="仿宋" w:eastAsia="仿宋" w:cs="仿宋"/>
          <w:b w:val="0"/>
          <w:spacing w:val="0"/>
          <w:sz w:val="24"/>
          <w:szCs w:val="28"/>
        </w:rPr>
        <w:t>1.5.3人员。供应商根据部门职能和采购人需要配备有关专业人员。</w:t>
      </w:r>
    </w:p>
    <w:p w14:paraId="522D3DCB">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textAlignment w:val="baseline"/>
        <w:outlineLvl w:val="9"/>
        <w:rPr>
          <w:rFonts w:ascii="仿宋" w:hAnsi="仿宋" w:eastAsia="仿宋" w:cs="仿宋"/>
          <w:b w:val="0"/>
          <w:spacing w:val="0"/>
          <w:sz w:val="24"/>
          <w:szCs w:val="28"/>
        </w:rPr>
      </w:pPr>
      <w:r>
        <w:rPr>
          <w:rFonts w:ascii="仿宋" w:hAnsi="仿宋" w:eastAsia="仿宋" w:cs="仿宋"/>
          <w:b w:val="0"/>
          <w:spacing w:val="0"/>
          <w:sz w:val="24"/>
          <w:szCs w:val="28"/>
        </w:rPr>
        <w:t>1.6服务自合同生效之日起至服务工作完成之日止，供应商提供服务的同时，应及时向采购人报告服务工作推进情况和进展。</w:t>
      </w:r>
    </w:p>
    <w:p w14:paraId="4A6D39C4">
      <w:pPr>
        <w:keepNext w:val="0"/>
        <w:keepLines w:val="0"/>
        <w:pageBreakBefore w:val="0"/>
        <w:widowControl w:val="0"/>
        <w:kinsoku/>
        <w:wordWrap/>
        <w:overflowPunct/>
        <w:topLinePunct/>
        <w:autoSpaceDE w:val="0"/>
        <w:autoSpaceDN w:val="0"/>
        <w:bidi w:val="0"/>
        <w:adjustRightInd w:val="0"/>
        <w:snapToGrid w:val="0"/>
        <w:spacing w:line="360" w:lineRule="auto"/>
        <w:ind w:right="0"/>
        <w:textAlignment w:val="baseline"/>
        <w:outlineLvl w:val="9"/>
        <w:rPr>
          <w:rFonts w:ascii="仿宋" w:hAnsi="仿宋" w:eastAsia="仿宋" w:cs="仿宋"/>
          <w:b/>
          <w:bCs w:val="0"/>
          <w:spacing w:val="0"/>
          <w:sz w:val="24"/>
          <w:szCs w:val="28"/>
        </w:rPr>
      </w:pPr>
      <w:r>
        <w:rPr>
          <w:rFonts w:ascii="仿宋" w:hAnsi="仿宋" w:eastAsia="仿宋" w:cs="仿宋"/>
          <w:b/>
          <w:bCs w:val="0"/>
          <w:spacing w:val="0"/>
          <w:sz w:val="24"/>
          <w:szCs w:val="28"/>
        </w:rPr>
        <w:t>第二条</w:t>
      </w:r>
      <w:r>
        <w:rPr>
          <w:rFonts w:hint="eastAsia" w:ascii="仿宋" w:hAnsi="仿宋" w:eastAsia="仿宋" w:cs="仿宋"/>
          <w:b/>
          <w:bCs w:val="0"/>
          <w:spacing w:val="0"/>
          <w:sz w:val="24"/>
          <w:szCs w:val="28"/>
          <w:lang w:val="en-US" w:eastAsia="zh-CN"/>
        </w:rPr>
        <w:t xml:space="preserve">  </w:t>
      </w:r>
      <w:r>
        <w:rPr>
          <w:rFonts w:ascii="仿宋" w:hAnsi="仿宋" w:eastAsia="仿宋" w:cs="仿宋"/>
          <w:b/>
          <w:bCs w:val="0"/>
          <w:spacing w:val="0"/>
          <w:sz w:val="24"/>
          <w:szCs w:val="28"/>
        </w:rPr>
        <w:t>双方的责任和义务</w:t>
      </w:r>
    </w:p>
    <w:p w14:paraId="474EF9C5">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textAlignment w:val="baseline"/>
        <w:outlineLvl w:val="9"/>
        <w:rPr>
          <w:rFonts w:ascii="仿宋" w:hAnsi="仿宋" w:eastAsia="仿宋" w:cs="仿宋"/>
          <w:b w:val="0"/>
          <w:spacing w:val="0"/>
          <w:sz w:val="24"/>
          <w:szCs w:val="28"/>
        </w:rPr>
      </w:pPr>
      <w:r>
        <w:rPr>
          <w:rFonts w:ascii="仿宋" w:hAnsi="仿宋" w:eastAsia="仿宋" w:cs="仿宋"/>
          <w:b w:val="0"/>
          <w:spacing w:val="0"/>
          <w:sz w:val="24"/>
          <w:szCs w:val="28"/>
        </w:rPr>
        <w:t>2.1采购人应向供应商提供与项目有关的资料、图纸、信息等，并给予供应商开展工作提供力所能及的协助，在适当时候指定一名代表与供应商联系。</w:t>
      </w:r>
    </w:p>
    <w:p w14:paraId="484BAB2F">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textAlignment w:val="baseline"/>
        <w:outlineLvl w:val="9"/>
        <w:rPr>
          <w:rFonts w:ascii="仿宋" w:hAnsi="仿宋" w:eastAsia="仿宋" w:cs="仿宋"/>
          <w:b w:val="0"/>
          <w:spacing w:val="0"/>
          <w:sz w:val="24"/>
          <w:szCs w:val="28"/>
        </w:rPr>
      </w:pPr>
      <w:r>
        <w:rPr>
          <w:rFonts w:ascii="仿宋" w:hAnsi="仿宋" w:eastAsia="仿宋" w:cs="仿宋"/>
          <w:b w:val="0"/>
          <w:spacing w:val="0"/>
          <w:sz w:val="24"/>
          <w:szCs w:val="28"/>
        </w:rPr>
        <w:t>2.2采购人应为供应商就项目服务推进提供正当工作便利，费用由供应商负担。</w:t>
      </w:r>
    </w:p>
    <w:p w14:paraId="068CF336">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textAlignment w:val="baseline"/>
        <w:outlineLvl w:val="9"/>
        <w:rPr>
          <w:rFonts w:ascii="仿宋" w:hAnsi="仿宋" w:eastAsia="仿宋" w:cs="仿宋"/>
          <w:b w:val="0"/>
          <w:spacing w:val="0"/>
          <w:sz w:val="24"/>
          <w:szCs w:val="28"/>
        </w:rPr>
      </w:pPr>
      <w:r>
        <w:rPr>
          <w:rFonts w:ascii="仿宋" w:hAnsi="仿宋" w:eastAsia="仿宋" w:cs="仿宋"/>
          <w:b w:val="0"/>
          <w:spacing w:val="0"/>
          <w:sz w:val="24"/>
          <w:szCs w:val="28"/>
        </w:rPr>
        <w:t>2.3除了合同第一条所列的技术人员外，供应商还应提供足够数量的称职的技术人员来履行本合同规定的义务。供应商应对其所雇的履行合同的技术人员负完全责任并使采购人免受其技术人员因执行合同任务所引起的一切损害。</w:t>
      </w:r>
    </w:p>
    <w:p w14:paraId="7C82AE1C">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jc w:val="right"/>
        <w:textAlignment w:val="baseline"/>
        <w:outlineLvl w:val="9"/>
        <w:rPr>
          <w:rFonts w:ascii="仿宋" w:hAnsi="仿宋" w:eastAsia="仿宋" w:cs="仿宋"/>
          <w:b w:val="0"/>
          <w:spacing w:val="0"/>
          <w:sz w:val="24"/>
          <w:szCs w:val="28"/>
        </w:rPr>
      </w:pPr>
      <w:r>
        <w:rPr>
          <w:rFonts w:ascii="仿宋" w:hAnsi="仿宋" w:eastAsia="仿宋" w:cs="仿宋"/>
          <w:b w:val="0"/>
          <w:spacing w:val="0"/>
          <w:sz w:val="24"/>
          <w:szCs w:val="28"/>
        </w:rPr>
        <w:t>2.4供应商应根据服务的内容和进度安排，按时提交技术报告及有关资料。</w:t>
      </w:r>
    </w:p>
    <w:p w14:paraId="576497BA">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textAlignment w:val="baseline"/>
        <w:outlineLvl w:val="9"/>
        <w:rPr>
          <w:rFonts w:ascii="仿宋" w:hAnsi="仿宋" w:eastAsia="仿宋" w:cs="仿宋"/>
          <w:b w:val="0"/>
          <w:spacing w:val="0"/>
          <w:sz w:val="24"/>
          <w:szCs w:val="28"/>
        </w:rPr>
      </w:pPr>
      <w:r>
        <w:rPr>
          <w:rFonts w:ascii="仿宋" w:hAnsi="仿宋" w:eastAsia="仿宋" w:cs="仿宋"/>
          <w:b w:val="0"/>
          <w:spacing w:val="0"/>
          <w:sz w:val="24"/>
          <w:szCs w:val="28"/>
        </w:rPr>
        <w:t>2.5供应商为采购人的技术人员前往供应商驻地和考察提供必要的设施和交通便利。</w:t>
      </w:r>
    </w:p>
    <w:p w14:paraId="73160D1A">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textAlignment w:val="baseline"/>
        <w:outlineLvl w:val="9"/>
        <w:rPr>
          <w:rFonts w:ascii="仿宋" w:hAnsi="仿宋" w:eastAsia="仿宋" w:cs="仿宋"/>
          <w:b w:val="0"/>
          <w:spacing w:val="0"/>
          <w:sz w:val="24"/>
          <w:szCs w:val="28"/>
        </w:rPr>
      </w:pPr>
      <w:r>
        <w:rPr>
          <w:rFonts w:ascii="仿宋" w:hAnsi="仿宋" w:eastAsia="仿宋" w:cs="仿宋"/>
          <w:b w:val="0"/>
          <w:spacing w:val="0"/>
          <w:sz w:val="24"/>
          <w:szCs w:val="28"/>
        </w:rPr>
        <w:t>2.6供应商对因执行其提供的服务而给采购人工作人员造成的人身损害和财产损失承担责任并予以赔偿，但这种损害或损失是由于供应商人员在履行本合同的活动中的疏忽所造成的。供应商仅对本合同项下的工作负责。</w:t>
      </w:r>
    </w:p>
    <w:p w14:paraId="77CB2A54">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textAlignment w:val="baseline"/>
        <w:outlineLvl w:val="9"/>
        <w:rPr>
          <w:rFonts w:ascii="仿宋" w:hAnsi="仿宋" w:eastAsia="仿宋" w:cs="仿宋"/>
          <w:b w:val="0"/>
          <w:spacing w:val="0"/>
          <w:sz w:val="24"/>
          <w:szCs w:val="28"/>
        </w:rPr>
      </w:pPr>
      <w:r>
        <w:rPr>
          <w:rFonts w:ascii="仿宋" w:hAnsi="仿宋" w:eastAsia="仿宋" w:cs="仿宋"/>
          <w:b w:val="0"/>
          <w:spacing w:val="0"/>
          <w:sz w:val="24"/>
          <w:szCs w:val="28"/>
        </w:rPr>
        <w:t>2.7供应商对本合同的任何付出和所有责任都限定在供应商因付出专业服务而收到的合同总价之内。</w:t>
      </w:r>
    </w:p>
    <w:p w14:paraId="3406DA9A">
      <w:pPr>
        <w:keepNext w:val="0"/>
        <w:keepLines w:val="0"/>
        <w:pageBreakBefore w:val="0"/>
        <w:widowControl w:val="0"/>
        <w:kinsoku/>
        <w:wordWrap/>
        <w:overflowPunct/>
        <w:topLinePunct/>
        <w:autoSpaceDE w:val="0"/>
        <w:autoSpaceDN w:val="0"/>
        <w:bidi w:val="0"/>
        <w:adjustRightInd w:val="0"/>
        <w:snapToGrid w:val="0"/>
        <w:spacing w:line="360" w:lineRule="auto"/>
        <w:ind w:right="0"/>
        <w:textAlignment w:val="baseline"/>
        <w:outlineLvl w:val="9"/>
        <w:rPr>
          <w:rFonts w:ascii="仿宋" w:hAnsi="仿宋" w:eastAsia="仿宋" w:cs="仿宋"/>
          <w:b/>
          <w:bCs w:val="0"/>
          <w:spacing w:val="0"/>
          <w:sz w:val="24"/>
          <w:szCs w:val="28"/>
        </w:rPr>
      </w:pPr>
      <w:r>
        <w:rPr>
          <w:rFonts w:ascii="仿宋" w:hAnsi="仿宋" w:eastAsia="仿宋" w:cs="仿宋"/>
          <w:b/>
          <w:bCs w:val="0"/>
          <w:spacing w:val="0"/>
          <w:sz w:val="24"/>
          <w:szCs w:val="28"/>
        </w:rPr>
        <w:t>第三条</w:t>
      </w:r>
      <w:r>
        <w:rPr>
          <w:rFonts w:hint="eastAsia" w:ascii="仿宋" w:hAnsi="仿宋" w:eastAsia="仿宋" w:cs="仿宋"/>
          <w:b/>
          <w:bCs w:val="0"/>
          <w:spacing w:val="0"/>
          <w:sz w:val="24"/>
          <w:szCs w:val="28"/>
          <w:lang w:val="en-US" w:eastAsia="zh-CN"/>
        </w:rPr>
        <w:t xml:space="preserve">  </w:t>
      </w:r>
      <w:r>
        <w:rPr>
          <w:rFonts w:ascii="仿宋" w:hAnsi="仿宋" w:eastAsia="仿宋" w:cs="仿宋"/>
          <w:b/>
          <w:bCs w:val="0"/>
          <w:spacing w:val="0"/>
          <w:sz w:val="24"/>
          <w:szCs w:val="28"/>
        </w:rPr>
        <w:t>服务报酬</w:t>
      </w:r>
    </w:p>
    <w:p w14:paraId="7606633C">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textAlignment w:val="baseline"/>
        <w:outlineLvl w:val="9"/>
        <w:rPr>
          <w:rFonts w:ascii="仿宋" w:hAnsi="仿宋" w:eastAsia="仿宋" w:cs="仿宋"/>
          <w:b w:val="0"/>
          <w:spacing w:val="0"/>
          <w:sz w:val="24"/>
          <w:szCs w:val="28"/>
        </w:rPr>
      </w:pPr>
      <w:r>
        <w:rPr>
          <w:rFonts w:ascii="仿宋" w:hAnsi="仿宋" w:eastAsia="仿宋" w:cs="仿宋"/>
          <w:b w:val="0"/>
          <w:spacing w:val="0"/>
          <w:sz w:val="24"/>
          <w:szCs w:val="28"/>
        </w:rPr>
        <w:t>3.1计取依据：</w:t>
      </w:r>
      <w:r>
        <w:rPr>
          <w:rFonts w:hint="eastAsia" w:ascii="仿宋" w:hAnsi="仿宋" w:eastAsia="仿宋" w:cs="仿宋"/>
          <w:b w:val="0"/>
          <w:spacing w:val="0"/>
          <w:sz w:val="24"/>
          <w:szCs w:val="28"/>
          <w:u w:val="single"/>
          <w:lang w:val="en-US" w:eastAsia="zh-CN"/>
        </w:rPr>
        <w:t xml:space="preserve">                        </w:t>
      </w:r>
      <w:r>
        <w:rPr>
          <w:rFonts w:ascii="仿宋" w:hAnsi="仿宋" w:eastAsia="仿宋" w:cs="仿宋"/>
          <w:b w:val="0"/>
          <w:spacing w:val="0"/>
          <w:sz w:val="24"/>
          <w:szCs w:val="28"/>
        </w:rPr>
        <w:t>。</w:t>
      </w:r>
    </w:p>
    <w:p w14:paraId="19C0CB0B">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textAlignment w:val="baseline"/>
        <w:outlineLvl w:val="9"/>
        <w:rPr>
          <w:rFonts w:ascii="仿宋" w:hAnsi="仿宋" w:eastAsia="仿宋" w:cs="仿宋"/>
          <w:b w:val="0"/>
          <w:spacing w:val="0"/>
          <w:sz w:val="24"/>
          <w:szCs w:val="28"/>
        </w:rPr>
      </w:pPr>
      <w:r>
        <w:rPr>
          <w:rFonts w:ascii="仿宋" w:hAnsi="仿宋" w:eastAsia="仿宋" w:cs="仿宋"/>
          <w:b w:val="0"/>
          <w:spacing w:val="0"/>
          <w:sz w:val="24"/>
          <w:szCs w:val="28"/>
        </w:rPr>
        <w:t>3.2本合同总价包括供应商所提供的所有服务和技术费用，为固定不变价格，且不随通货膨胀的影响而波动。合同总价包括供应商因履行本合同义务所发生的一切费用和支出和以各种方式寄送技术资料到采购人所发生的费用。如发生本合同规定的不可抗力，合同总价可经双方友好协商予以调整。如采购人所要求的服务超出了本合同附件一规定的范围，双方应协商修改本合同总价，任何修改均需双方书面签署，并构成本合同不可分割的部分。</w:t>
      </w:r>
    </w:p>
    <w:p w14:paraId="0CF95FE3">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textAlignment w:val="baseline"/>
        <w:outlineLvl w:val="9"/>
        <w:rPr>
          <w:rFonts w:ascii="仿宋" w:hAnsi="仿宋" w:eastAsia="仿宋" w:cs="仿宋"/>
          <w:b w:val="0"/>
          <w:spacing w:val="0"/>
          <w:sz w:val="24"/>
          <w:szCs w:val="28"/>
        </w:rPr>
      </w:pPr>
      <w:r>
        <w:rPr>
          <w:rFonts w:ascii="仿宋" w:hAnsi="仿宋" w:eastAsia="仿宋" w:cs="仿宋"/>
          <w:b w:val="0"/>
          <w:spacing w:val="0"/>
          <w:sz w:val="24"/>
          <w:szCs w:val="28"/>
        </w:rPr>
        <w:t>3.3服务价款支付：</w:t>
      </w:r>
      <w:r>
        <w:rPr>
          <w:rFonts w:hint="eastAsia" w:ascii="仿宋" w:hAnsi="仿宋" w:eastAsia="仿宋" w:cs="仿宋"/>
          <w:b w:val="0"/>
          <w:spacing w:val="0"/>
          <w:sz w:val="24"/>
          <w:szCs w:val="28"/>
          <w:u w:val="single"/>
          <w:lang w:val="en-US" w:eastAsia="zh-CN"/>
        </w:rPr>
        <w:t xml:space="preserve">                        </w:t>
      </w:r>
      <w:r>
        <w:rPr>
          <w:rFonts w:ascii="仿宋" w:hAnsi="仿宋" w:eastAsia="仿宋" w:cs="仿宋"/>
          <w:b w:val="0"/>
          <w:spacing w:val="0"/>
          <w:sz w:val="24"/>
          <w:szCs w:val="28"/>
        </w:rPr>
        <w:t>。</w:t>
      </w:r>
    </w:p>
    <w:p w14:paraId="59BEB24A">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textAlignment w:val="baseline"/>
        <w:outlineLvl w:val="9"/>
        <w:rPr>
          <w:rFonts w:ascii="仿宋" w:hAnsi="仿宋" w:eastAsia="仿宋" w:cs="仿宋"/>
          <w:b w:val="0"/>
          <w:spacing w:val="0"/>
          <w:sz w:val="24"/>
          <w:szCs w:val="28"/>
        </w:rPr>
      </w:pPr>
      <w:r>
        <w:rPr>
          <w:rFonts w:ascii="仿宋" w:hAnsi="仿宋" w:eastAsia="仿宋" w:cs="仿宋"/>
          <w:b w:val="0"/>
          <w:spacing w:val="0"/>
          <w:sz w:val="24"/>
          <w:szCs w:val="28"/>
        </w:rPr>
        <w:t>3.4对供应商提供的服务，采购人将以上述方式或比例予以付款。采购人向供应商支付服务报酬时，供应商按照财务制度提供发票。</w:t>
      </w:r>
    </w:p>
    <w:p w14:paraId="70E45A2B">
      <w:pPr>
        <w:keepNext w:val="0"/>
        <w:keepLines w:val="0"/>
        <w:pageBreakBefore w:val="0"/>
        <w:widowControl w:val="0"/>
        <w:kinsoku/>
        <w:wordWrap/>
        <w:overflowPunct/>
        <w:topLinePunct/>
        <w:autoSpaceDE w:val="0"/>
        <w:autoSpaceDN w:val="0"/>
        <w:bidi w:val="0"/>
        <w:adjustRightInd w:val="0"/>
        <w:snapToGrid w:val="0"/>
        <w:spacing w:line="360" w:lineRule="auto"/>
        <w:ind w:right="0"/>
        <w:textAlignment w:val="baseline"/>
        <w:outlineLvl w:val="9"/>
        <w:rPr>
          <w:rFonts w:ascii="仿宋" w:hAnsi="仿宋" w:eastAsia="仿宋" w:cs="仿宋"/>
          <w:b/>
          <w:bCs w:val="0"/>
          <w:spacing w:val="0"/>
          <w:sz w:val="24"/>
          <w:szCs w:val="28"/>
        </w:rPr>
      </w:pPr>
      <w:r>
        <w:rPr>
          <w:rFonts w:ascii="仿宋" w:hAnsi="仿宋" w:eastAsia="仿宋" w:cs="仿宋"/>
          <w:b/>
          <w:bCs w:val="0"/>
          <w:spacing w:val="0"/>
          <w:sz w:val="24"/>
          <w:szCs w:val="28"/>
        </w:rPr>
        <w:t>第四条</w:t>
      </w:r>
      <w:r>
        <w:rPr>
          <w:rFonts w:hint="eastAsia" w:ascii="仿宋" w:hAnsi="仿宋" w:eastAsia="仿宋" w:cs="仿宋"/>
          <w:b/>
          <w:bCs w:val="0"/>
          <w:spacing w:val="0"/>
          <w:sz w:val="24"/>
          <w:szCs w:val="28"/>
          <w:lang w:val="en-US" w:eastAsia="zh-CN"/>
        </w:rPr>
        <w:t xml:space="preserve">  </w:t>
      </w:r>
      <w:r>
        <w:rPr>
          <w:rFonts w:ascii="仿宋" w:hAnsi="仿宋" w:eastAsia="仿宋" w:cs="仿宋"/>
          <w:b/>
          <w:bCs w:val="0"/>
          <w:spacing w:val="0"/>
          <w:sz w:val="24"/>
          <w:szCs w:val="28"/>
        </w:rPr>
        <w:t>保密</w:t>
      </w:r>
    </w:p>
    <w:p w14:paraId="36FF5A84">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textAlignment w:val="baseline"/>
        <w:outlineLvl w:val="9"/>
        <w:rPr>
          <w:rFonts w:ascii="仿宋" w:hAnsi="仿宋" w:eastAsia="仿宋" w:cs="仿宋"/>
          <w:b w:val="0"/>
          <w:spacing w:val="0"/>
          <w:sz w:val="24"/>
          <w:szCs w:val="28"/>
        </w:rPr>
      </w:pPr>
      <w:r>
        <w:rPr>
          <w:rFonts w:ascii="仿宋" w:hAnsi="仿宋" w:eastAsia="仿宋" w:cs="仿宋"/>
          <w:b w:val="0"/>
          <w:spacing w:val="0"/>
          <w:sz w:val="24"/>
          <w:szCs w:val="28"/>
        </w:rPr>
        <w:t>4.1由采购人收集的、开发的、整理的、复制的、研究的和准备的与本合同项下工作有关的所有资料在提供给供应商时，均被视为保密的，不得泄漏给除采购人或其指定的代表之外的任何人、企业或公司，不管本合同因何种原因终止，本条款一直约束供应商。</w:t>
      </w:r>
    </w:p>
    <w:p w14:paraId="17C9EB4D">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textAlignment w:val="baseline"/>
        <w:outlineLvl w:val="9"/>
        <w:rPr>
          <w:rFonts w:ascii="仿宋" w:hAnsi="仿宋" w:eastAsia="仿宋" w:cs="仿宋"/>
          <w:b w:val="0"/>
          <w:spacing w:val="0"/>
          <w:sz w:val="24"/>
          <w:szCs w:val="28"/>
        </w:rPr>
      </w:pPr>
      <w:r>
        <w:rPr>
          <w:rFonts w:ascii="仿宋" w:hAnsi="仿宋" w:eastAsia="仿宋" w:cs="仿宋"/>
          <w:b w:val="0"/>
          <w:spacing w:val="0"/>
          <w:sz w:val="24"/>
          <w:szCs w:val="28"/>
        </w:rPr>
        <w:t>4.2合同有效期内，双方采取适当措施对相关资料或信息予以严格保密，未经一方的书面同意，另一方不得泄露给任何第三方。</w:t>
      </w:r>
    </w:p>
    <w:p w14:paraId="68BFD488">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textAlignment w:val="baseline"/>
        <w:outlineLvl w:val="9"/>
        <w:rPr>
          <w:rFonts w:ascii="仿宋" w:hAnsi="仿宋" w:eastAsia="仿宋" w:cs="仿宋"/>
          <w:b w:val="0"/>
          <w:spacing w:val="0"/>
          <w:sz w:val="24"/>
          <w:szCs w:val="28"/>
        </w:rPr>
      </w:pPr>
      <w:r>
        <w:rPr>
          <w:rFonts w:ascii="仿宋" w:hAnsi="仿宋" w:eastAsia="仿宋" w:cs="仿宋"/>
          <w:b w:val="0"/>
          <w:spacing w:val="0"/>
          <w:sz w:val="24"/>
          <w:szCs w:val="28"/>
        </w:rPr>
        <w:t>4.3一方和其技术人员在履行合同过程中所获得或接触到的任何保密信息，另一方有义务予以保密，未经其书面同意，任何一方不得使用或泄露从他方获得的上述保密信息。</w:t>
      </w:r>
    </w:p>
    <w:p w14:paraId="63F9D281">
      <w:pPr>
        <w:keepNext w:val="0"/>
        <w:keepLines w:val="0"/>
        <w:pageBreakBefore w:val="0"/>
        <w:widowControl w:val="0"/>
        <w:kinsoku/>
        <w:wordWrap/>
        <w:overflowPunct/>
        <w:topLinePunct/>
        <w:autoSpaceDE w:val="0"/>
        <w:autoSpaceDN w:val="0"/>
        <w:bidi w:val="0"/>
        <w:adjustRightInd w:val="0"/>
        <w:snapToGrid w:val="0"/>
        <w:spacing w:line="360" w:lineRule="auto"/>
        <w:ind w:right="0"/>
        <w:textAlignment w:val="baseline"/>
        <w:outlineLvl w:val="9"/>
        <w:rPr>
          <w:rFonts w:ascii="仿宋" w:hAnsi="仿宋" w:eastAsia="仿宋" w:cs="仿宋"/>
          <w:b/>
          <w:bCs w:val="0"/>
          <w:spacing w:val="0"/>
          <w:sz w:val="24"/>
          <w:szCs w:val="28"/>
        </w:rPr>
      </w:pPr>
      <w:r>
        <w:rPr>
          <w:rFonts w:ascii="仿宋" w:hAnsi="仿宋" w:eastAsia="仿宋" w:cs="仿宋"/>
          <w:b/>
          <w:bCs w:val="0"/>
          <w:spacing w:val="0"/>
          <w:sz w:val="24"/>
          <w:szCs w:val="28"/>
        </w:rPr>
        <w:t>第五条</w:t>
      </w:r>
      <w:r>
        <w:rPr>
          <w:rFonts w:hint="eastAsia" w:ascii="仿宋" w:hAnsi="仿宋" w:eastAsia="仿宋" w:cs="仿宋"/>
          <w:b/>
          <w:bCs w:val="0"/>
          <w:spacing w:val="0"/>
          <w:sz w:val="24"/>
          <w:szCs w:val="28"/>
          <w:lang w:val="en-US" w:eastAsia="zh-CN"/>
        </w:rPr>
        <w:t xml:space="preserve">  </w:t>
      </w:r>
      <w:r>
        <w:rPr>
          <w:rFonts w:ascii="仿宋" w:hAnsi="仿宋" w:eastAsia="仿宋" w:cs="仿宋"/>
          <w:b/>
          <w:bCs w:val="0"/>
          <w:spacing w:val="0"/>
          <w:sz w:val="24"/>
          <w:szCs w:val="28"/>
        </w:rPr>
        <w:t>税费</w:t>
      </w:r>
    </w:p>
    <w:p w14:paraId="6B252941">
      <w:pPr>
        <w:keepNext w:val="0"/>
        <w:keepLines w:val="0"/>
        <w:pageBreakBefore w:val="0"/>
        <w:widowControl w:val="0"/>
        <w:kinsoku/>
        <w:wordWrap/>
        <w:overflowPunct/>
        <w:topLinePunct/>
        <w:autoSpaceDE w:val="0"/>
        <w:autoSpaceDN w:val="0"/>
        <w:bidi w:val="0"/>
        <w:adjustRightInd w:val="0"/>
        <w:snapToGrid w:val="0"/>
        <w:spacing w:line="360" w:lineRule="auto"/>
        <w:ind w:right="0" w:firstLine="480" w:firstLineChars="200"/>
        <w:jc w:val="both"/>
        <w:textAlignment w:val="baseline"/>
        <w:outlineLvl w:val="9"/>
        <w:rPr>
          <w:rFonts w:ascii="仿宋" w:hAnsi="仿宋" w:eastAsia="仿宋" w:cs="仿宋"/>
          <w:b w:val="0"/>
          <w:spacing w:val="0"/>
          <w:sz w:val="24"/>
          <w:szCs w:val="28"/>
        </w:rPr>
      </w:pPr>
      <w:r>
        <w:rPr>
          <w:rFonts w:ascii="仿宋" w:hAnsi="仿宋" w:eastAsia="仿宋" w:cs="仿宋"/>
          <w:b w:val="0"/>
          <w:spacing w:val="0"/>
          <w:sz w:val="24"/>
          <w:szCs w:val="28"/>
        </w:rPr>
        <w:t>5.1国家根据税法对甲乙双方征收的与执行本合同或与本合同有关的一切税费均由甲乙双方各自方负担。</w:t>
      </w:r>
    </w:p>
    <w:p w14:paraId="31728AF0">
      <w:pPr>
        <w:keepNext w:val="0"/>
        <w:keepLines w:val="0"/>
        <w:pageBreakBefore w:val="0"/>
        <w:widowControl w:val="0"/>
        <w:kinsoku/>
        <w:wordWrap/>
        <w:overflowPunct/>
        <w:topLinePunct/>
        <w:autoSpaceDE w:val="0"/>
        <w:autoSpaceDN w:val="0"/>
        <w:bidi w:val="0"/>
        <w:adjustRightInd w:val="0"/>
        <w:snapToGrid w:val="0"/>
        <w:spacing w:line="360" w:lineRule="auto"/>
        <w:ind w:right="0"/>
        <w:textAlignment w:val="baseline"/>
        <w:outlineLvl w:val="9"/>
        <w:rPr>
          <w:rFonts w:ascii="仿宋" w:hAnsi="仿宋" w:eastAsia="仿宋" w:cs="仿宋"/>
          <w:b/>
          <w:bCs w:val="0"/>
          <w:spacing w:val="0"/>
          <w:sz w:val="24"/>
          <w:szCs w:val="28"/>
        </w:rPr>
      </w:pPr>
      <w:r>
        <w:rPr>
          <w:rFonts w:ascii="仿宋" w:hAnsi="仿宋" w:eastAsia="仿宋" w:cs="仿宋"/>
          <w:b/>
          <w:bCs w:val="0"/>
          <w:spacing w:val="0"/>
          <w:sz w:val="24"/>
          <w:szCs w:val="28"/>
        </w:rPr>
        <w:t>第六条</w:t>
      </w:r>
      <w:r>
        <w:rPr>
          <w:rFonts w:hint="eastAsia" w:ascii="仿宋" w:hAnsi="仿宋" w:eastAsia="仿宋" w:cs="仿宋"/>
          <w:b/>
          <w:bCs w:val="0"/>
          <w:spacing w:val="0"/>
          <w:sz w:val="24"/>
          <w:szCs w:val="28"/>
          <w:lang w:val="en-US" w:eastAsia="zh-CN"/>
        </w:rPr>
        <w:t xml:space="preserve">  </w:t>
      </w:r>
      <w:r>
        <w:rPr>
          <w:rFonts w:ascii="仿宋" w:hAnsi="仿宋" w:eastAsia="仿宋" w:cs="仿宋"/>
          <w:b/>
          <w:bCs w:val="0"/>
          <w:spacing w:val="0"/>
          <w:sz w:val="24"/>
          <w:szCs w:val="28"/>
        </w:rPr>
        <w:t>保证</w:t>
      </w:r>
    </w:p>
    <w:p w14:paraId="17115FE0">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textAlignment w:val="baseline"/>
        <w:outlineLvl w:val="9"/>
        <w:rPr>
          <w:rFonts w:ascii="仿宋" w:hAnsi="仿宋" w:eastAsia="仿宋" w:cs="仿宋"/>
          <w:b w:val="0"/>
          <w:spacing w:val="0"/>
          <w:sz w:val="24"/>
          <w:szCs w:val="28"/>
        </w:rPr>
      </w:pPr>
      <w:r>
        <w:rPr>
          <w:rFonts w:ascii="仿宋" w:hAnsi="仿宋" w:eastAsia="仿宋" w:cs="仿宋"/>
          <w:b w:val="0"/>
          <w:spacing w:val="0"/>
          <w:sz w:val="24"/>
          <w:szCs w:val="28"/>
        </w:rPr>
        <w:t>6.1供应商保证其经验和能力能以令人满意的方式富有效率且迅速地开展服务，其合同项下的服务由胜任的技术人员依据双方接受的标准完成。</w:t>
      </w:r>
    </w:p>
    <w:p w14:paraId="0A0A6D02">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textAlignment w:val="baseline"/>
        <w:outlineLvl w:val="9"/>
        <w:rPr>
          <w:rFonts w:ascii="仿宋" w:hAnsi="仿宋" w:eastAsia="仿宋" w:cs="仿宋"/>
          <w:b w:val="0"/>
          <w:spacing w:val="0"/>
          <w:sz w:val="24"/>
          <w:szCs w:val="28"/>
        </w:rPr>
      </w:pPr>
      <w:r>
        <w:rPr>
          <w:rFonts w:ascii="仿宋" w:hAnsi="仿宋" w:eastAsia="仿宋" w:cs="仿宋"/>
          <w:b w:val="0"/>
          <w:spacing w:val="0"/>
          <w:sz w:val="24"/>
          <w:szCs w:val="28"/>
        </w:rPr>
        <w:t>6.2如果供应商在其控制的范围内在任何时候、以任何原因向采购人提供本合同附件一中的工作范围内的服务不能令人满意，采购人可将不满意之处通知供应商，并给供应商三天的期限改正或弥补，如供应商在采购人所给的期限内未能改正或弥补，所有费用立即停止支付，直到供应商能按照本合同规定提供令采购人满意的服务为止。</w:t>
      </w:r>
    </w:p>
    <w:p w14:paraId="6910FEA6">
      <w:pPr>
        <w:keepNext w:val="0"/>
        <w:keepLines w:val="0"/>
        <w:pageBreakBefore w:val="0"/>
        <w:widowControl w:val="0"/>
        <w:kinsoku/>
        <w:wordWrap/>
        <w:overflowPunct/>
        <w:topLinePunct/>
        <w:autoSpaceDE w:val="0"/>
        <w:autoSpaceDN w:val="0"/>
        <w:bidi w:val="0"/>
        <w:adjustRightInd w:val="0"/>
        <w:snapToGrid w:val="0"/>
        <w:spacing w:line="360" w:lineRule="auto"/>
        <w:ind w:right="0"/>
        <w:textAlignment w:val="baseline"/>
        <w:outlineLvl w:val="9"/>
        <w:rPr>
          <w:rFonts w:ascii="仿宋" w:hAnsi="仿宋" w:eastAsia="仿宋" w:cs="仿宋"/>
          <w:b/>
          <w:bCs w:val="0"/>
          <w:spacing w:val="0"/>
          <w:sz w:val="24"/>
          <w:szCs w:val="28"/>
        </w:rPr>
      </w:pPr>
      <w:r>
        <w:rPr>
          <w:rFonts w:ascii="仿宋" w:hAnsi="仿宋" w:eastAsia="仿宋" w:cs="仿宋"/>
          <w:b/>
          <w:bCs w:val="0"/>
          <w:spacing w:val="0"/>
          <w:sz w:val="24"/>
          <w:szCs w:val="28"/>
        </w:rPr>
        <w:t>第七条</w:t>
      </w:r>
      <w:r>
        <w:rPr>
          <w:rFonts w:hint="eastAsia" w:ascii="仿宋" w:hAnsi="仿宋" w:eastAsia="仿宋" w:cs="仿宋"/>
          <w:b/>
          <w:bCs w:val="0"/>
          <w:spacing w:val="0"/>
          <w:sz w:val="24"/>
          <w:szCs w:val="28"/>
          <w:lang w:val="en-US" w:eastAsia="zh-CN"/>
        </w:rPr>
        <w:t xml:space="preserve">  </w:t>
      </w:r>
      <w:r>
        <w:rPr>
          <w:rFonts w:ascii="仿宋" w:hAnsi="仿宋" w:eastAsia="仿宋" w:cs="仿宋"/>
          <w:b/>
          <w:bCs w:val="0"/>
          <w:spacing w:val="0"/>
          <w:sz w:val="24"/>
          <w:szCs w:val="28"/>
        </w:rPr>
        <w:t>服务成果的归属</w:t>
      </w:r>
    </w:p>
    <w:p w14:paraId="395079F1">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textAlignment w:val="baseline"/>
        <w:outlineLvl w:val="9"/>
        <w:rPr>
          <w:rFonts w:ascii="仿宋" w:hAnsi="仿宋" w:eastAsia="仿宋" w:cs="仿宋"/>
          <w:b w:val="0"/>
          <w:spacing w:val="0"/>
          <w:sz w:val="24"/>
          <w:szCs w:val="28"/>
        </w:rPr>
      </w:pPr>
      <w:r>
        <w:rPr>
          <w:rFonts w:ascii="仿宋" w:hAnsi="仿宋" w:eastAsia="仿宋" w:cs="仿宋"/>
          <w:b w:val="0"/>
          <w:spacing w:val="0"/>
          <w:sz w:val="24"/>
          <w:szCs w:val="28"/>
        </w:rPr>
        <w:t>7.1所有提交给采购人的技术报告及相关的资料的最后文本，包括为履行技术服务范围所编制的图纸、计划和证明资料等，都属于采购人的财产，供应商在提交给采购人之前应将上述资料进行整理归类和编制索引。</w:t>
      </w:r>
    </w:p>
    <w:p w14:paraId="361AF0E4">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textAlignment w:val="baseline"/>
        <w:outlineLvl w:val="9"/>
        <w:rPr>
          <w:rFonts w:ascii="仿宋" w:hAnsi="仿宋" w:eastAsia="仿宋" w:cs="仿宋"/>
          <w:b w:val="0"/>
          <w:spacing w:val="0"/>
          <w:sz w:val="24"/>
          <w:szCs w:val="28"/>
        </w:rPr>
      </w:pPr>
      <w:r>
        <w:rPr>
          <w:rFonts w:ascii="仿宋" w:hAnsi="仿宋" w:eastAsia="仿宋" w:cs="仿宋"/>
          <w:b w:val="0"/>
          <w:spacing w:val="0"/>
          <w:sz w:val="24"/>
          <w:szCs w:val="28"/>
        </w:rPr>
        <w:t>7.2供应商可保存上述资料的复印件，包括采购人提供的资料，但未经采购人的书面同意，供应商不得将上述资料用于与本服务项目之外的任何项目。</w:t>
      </w:r>
    </w:p>
    <w:p w14:paraId="1A0090F3">
      <w:pPr>
        <w:keepNext w:val="0"/>
        <w:keepLines w:val="0"/>
        <w:pageBreakBefore w:val="0"/>
        <w:widowControl w:val="0"/>
        <w:kinsoku/>
        <w:wordWrap/>
        <w:overflowPunct/>
        <w:topLinePunct/>
        <w:autoSpaceDE w:val="0"/>
        <w:autoSpaceDN w:val="0"/>
        <w:bidi w:val="0"/>
        <w:adjustRightInd w:val="0"/>
        <w:snapToGrid w:val="0"/>
        <w:spacing w:line="360" w:lineRule="auto"/>
        <w:ind w:right="0"/>
        <w:textAlignment w:val="baseline"/>
        <w:outlineLvl w:val="9"/>
        <w:rPr>
          <w:rFonts w:ascii="仿宋" w:hAnsi="仿宋" w:eastAsia="仿宋" w:cs="仿宋"/>
          <w:b/>
          <w:bCs w:val="0"/>
          <w:spacing w:val="0"/>
          <w:sz w:val="24"/>
          <w:szCs w:val="28"/>
        </w:rPr>
      </w:pPr>
      <w:r>
        <w:rPr>
          <w:rFonts w:ascii="仿宋" w:hAnsi="仿宋" w:eastAsia="仿宋" w:cs="仿宋"/>
          <w:b/>
          <w:bCs w:val="0"/>
          <w:spacing w:val="0"/>
          <w:sz w:val="24"/>
          <w:szCs w:val="28"/>
        </w:rPr>
        <w:t>第八条</w:t>
      </w:r>
      <w:r>
        <w:rPr>
          <w:rFonts w:hint="eastAsia" w:ascii="仿宋" w:hAnsi="仿宋" w:eastAsia="仿宋" w:cs="仿宋"/>
          <w:b/>
          <w:bCs w:val="0"/>
          <w:spacing w:val="0"/>
          <w:sz w:val="24"/>
          <w:szCs w:val="28"/>
          <w:lang w:val="en-US" w:eastAsia="zh-CN"/>
        </w:rPr>
        <w:t xml:space="preserve">  </w:t>
      </w:r>
      <w:r>
        <w:rPr>
          <w:rFonts w:ascii="仿宋" w:hAnsi="仿宋" w:eastAsia="仿宋" w:cs="仿宋"/>
          <w:b/>
          <w:bCs w:val="0"/>
          <w:spacing w:val="0"/>
          <w:sz w:val="24"/>
          <w:szCs w:val="28"/>
        </w:rPr>
        <w:t>转让</w:t>
      </w:r>
    </w:p>
    <w:p w14:paraId="6015A910">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textAlignment w:val="baseline"/>
        <w:outlineLvl w:val="9"/>
        <w:rPr>
          <w:rFonts w:ascii="仿宋" w:hAnsi="仿宋" w:eastAsia="仿宋" w:cs="仿宋"/>
          <w:b w:val="0"/>
          <w:spacing w:val="0"/>
          <w:sz w:val="24"/>
          <w:szCs w:val="28"/>
        </w:rPr>
      </w:pPr>
      <w:r>
        <w:rPr>
          <w:rFonts w:ascii="仿宋" w:hAnsi="仿宋" w:eastAsia="仿宋" w:cs="仿宋"/>
          <w:b w:val="0"/>
          <w:spacing w:val="0"/>
          <w:sz w:val="24"/>
          <w:szCs w:val="28"/>
        </w:rPr>
        <w:t>8.1未经另一方事先书面同意，无论是采购人或是供应商均不得将其合同权利或义务转让或转包给他人。</w:t>
      </w:r>
    </w:p>
    <w:p w14:paraId="17E9F148">
      <w:pPr>
        <w:keepNext w:val="0"/>
        <w:keepLines w:val="0"/>
        <w:pageBreakBefore w:val="0"/>
        <w:widowControl w:val="0"/>
        <w:kinsoku/>
        <w:wordWrap/>
        <w:overflowPunct/>
        <w:topLinePunct/>
        <w:autoSpaceDE w:val="0"/>
        <w:autoSpaceDN w:val="0"/>
        <w:bidi w:val="0"/>
        <w:adjustRightInd w:val="0"/>
        <w:snapToGrid w:val="0"/>
        <w:spacing w:line="360" w:lineRule="auto"/>
        <w:ind w:right="0"/>
        <w:textAlignment w:val="baseline"/>
        <w:outlineLvl w:val="9"/>
        <w:rPr>
          <w:rFonts w:ascii="仿宋" w:hAnsi="仿宋" w:eastAsia="仿宋" w:cs="仿宋"/>
          <w:b/>
          <w:bCs w:val="0"/>
          <w:spacing w:val="0"/>
          <w:sz w:val="24"/>
          <w:szCs w:val="28"/>
        </w:rPr>
      </w:pPr>
      <w:r>
        <w:rPr>
          <w:rFonts w:ascii="仿宋" w:hAnsi="仿宋" w:eastAsia="仿宋" w:cs="仿宋"/>
          <w:b/>
          <w:bCs w:val="0"/>
          <w:spacing w:val="0"/>
          <w:sz w:val="24"/>
          <w:szCs w:val="28"/>
        </w:rPr>
        <w:t>第九条</w:t>
      </w:r>
      <w:r>
        <w:rPr>
          <w:rFonts w:hint="eastAsia" w:ascii="仿宋" w:hAnsi="仿宋" w:eastAsia="仿宋" w:cs="仿宋"/>
          <w:b/>
          <w:bCs w:val="0"/>
          <w:spacing w:val="0"/>
          <w:sz w:val="24"/>
          <w:szCs w:val="28"/>
          <w:lang w:val="en-US" w:eastAsia="zh-CN"/>
        </w:rPr>
        <w:t xml:space="preserve">  </w:t>
      </w:r>
      <w:r>
        <w:rPr>
          <w:rFonts w:ascii="仿宋" w:hAnsi="仿宋" w:eastAsia="仿宋" w:cs="仿宋"/>
          <w:b/>
          <w:bCs w:val="0"/>
          <w:spacing w:val="0"/>
          <w:sz w:val="24"/>
          <w:szCs w:val="28"/>
        </w:rPr>
        <w:t>不可抗力</w:t>
      </w:r>
    </w:p>
    <w:p w14:paraId="0BD64049">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textAlignment w:val="baseline"/>
        <w:outlineLvl w:val="9"/>
        <w:rPr>
          <w:rFonts w:ascii="仿宋" w:hAnsi="仿宋" w:eastAsia="仿宋" w:cs="仿宋"/>
          <w:b w:val="0"/>
          <w:spacing w:val="0"/>
          <w:sz w:val="24"/>
          <w:szCs w:val="28"/>
        </w:rPr>
      </w:pPr>
      <w:r>
        <w:rPr>
          <w:rFonts w:ascii="仿宋" w:hAnsi="仿宋" w:eastAsia="仿宋" w:cs="仿宋"/>
          <w:b w:val="0"/>
          <w:spacing w:val="0"/>
          <w:sz w:val="24"/>
          <w:szCs w:val="28"/>
        </w:rPr>
        <w:t>9.1任何一方由于战争及严重的火灾、台风、地震、水灾和其它不能预见、不可避免和不能克服的事件而影响其履行合同所规定的义务的，受事故影响的一方将发生的不可抗力事故的情况及时通知另一方。</w:t>
      </w:r>
    </w:p>
    <w:p w14:paraId="123DE9C3">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textAlignment w:val="baseline"/>
        <w:outlineLvl w:val="9"/>
        <w:rPr>
          <w:rFonts w:ascii="仿宋" w:hAnsi="仿宋" w:eastAsia="仿宋" w:cs="仿宋"/>
          <w:b w:val="0"/>
          <w:spacing w:val="0"/>
          <w:sz w:val="24"/>
          <w:szCs w:val="28"/>
        </w:rPr>
      </w:pPr>
      <w:r>
        <w:rPr>
          <w:rFonts w:ascii="仿宋" w:hAnsi="仿宋" w:eastAsia="仿宋" w:cs="仿宋"/>
          <w:b w:val="0"/>
          <w:spacing w:val="0"/>
          <w:sz w:val="24"/>
          <w:szCs w:val="28"/>
        </w:rPr>
        <w:t>9.2受影响的一方对因不可抗力而不能履行或延迟履行合同义务不承担责任。受影响的一方应在不可抗力事故消除后尽快通知另一方。</w:t>
      </w:r>
    </w:p>
    <w:p w14:paraId="44D53D74">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textAlignment w:val="baseline"/>
        <w:outlineLvl w:val="9"/>
        <w:rPr>
          <w:rFonts w:ascii="仿宋" w:hAnsi="仿宋" w:eastAsia="仿宋" w:cs="仿宋"/>
          <w:b w:val="0"/>
          <w:spacing w:val="0"/>
          <w:sz w:val="24"/>
          <w:szCs w:val="28"/>
        </w:rPr>
      </w:pPr>
      <w:r>
        <w:rPr>
          <w:rFonts w:ascii="仿宋" w:hAnsi="仿宋" w:eastAsia="仿宋" w:cs="仿宋"/>
          <w:b w:val="0"/>
          <w:spacing w:val="0"/>
          <w:sz w:val="24"/>
          <w:szCs w:val="28"/>
        </w:rPr>
        <w:t>9.3双方在不可抗力事故停止后或影响消除后立即继续履行合同义务，合同有效期和/或有关履行合同的预定的期限相应延长。</w:t>
      </w:r>
    </w:p>
    <w:p w14:paraId="5E92BD23">
      <w:pPr>
        <w:keepNext w:val="0"/>
        <w:keepLines w:val="0"/>
        <w:pageBreakBefore w:val="0"/>
        <w:widowControl w:val="0"/>
        <w:kinsoku/>
        <w:wordWrap/>
        <w:overflowPunct/>
        <w:topLinePunct/>
        <w:autoSpaceDE w:val="0"/>
        <w:autoSpaceDN w:val="0"/>
        <w:bidi w:val="0"/>
        <w:adjustRightInd w:val="0"/>
        <w:snapToGrid w:val="0"/>
        <w:spacing w:line="360" w:lineRule="auto"/>
        <w:ind w:right="0"/>
        <w:textAlignment w:val="baseline"/>
        <w:outlineLvl w:val="9"/>
        <w:rPr>
          <w:rFonts w:hint="eastAsia" w:ascii="仿宋" w:hAnsi="仿宋" w:eastAsia="仿宋" w:cs="仿宋"/>
          <w:b/>
          <w:bCs/>
          <w:spacing w:val="0"/>
          <w:sz w:val="24"/>
          <w:szCs w:val="28"/>
        </w:rPr>
      </w:pPr>
      <w:r>
        <w:rPr>
          <w:rFonts w:hint="eastAsia" w:ascii="仿宋" w:hAnsi="仿宋" w:eastAsia="仿宋" w:cs="仿宋"/>
          <w:b/>
          <w:bCs/>
          <w:spacing w:val="0"/>
          <w:sz w:val="24"/>
          <w:szCs w:val="28"/>
          <w:lang w:val="en-US" w:eastAsia="zh-CN"/>
        </w:rPr>
        <w:t xml:space="preserve">第十条  </w:t>
      </w:r>
      <w:r>
        <w:rPr>
          <w:rFonts w:hint="eastAsia" w:ascii="仿宋" w:hAnsi="仿宋" w:eastAsia="仿宋" w:cs="仿宋"/>
          <w:b/>
          <w:bCs/>
          <w:spacing w:val="0"/>
          <w:sz w:val="24"/>
          <w:szCs w:val="28"/>
        </w:rPr>
        <w:t>履约承诺与违约责任</w:t>
      </w:r>
    </w:p>
    <w:p w14:paraId="02D240BD">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2" w:firstLineChars="200"/>
        <w:textAlignment w:val="baseline"/>
        <w:outlineLvl w:val="9"/>
        <w:rPr>
          <w:rFonts w:hint="eastAsia" w:ascii="仿宋" w:hAnsi="仿宋" w:eastAsia="仿宋" w:cs="仿宋"/>
          <w:b/>
          <w:bCs/>
          <w:spacing w:val="0"/>
          <w:sz w:val="24"/>
          <w:szCs w:val="28"/>
        </w:rPr>
      </w:pPr>
      <w:r>
        <w:rPr>
          <w:rFonts w:hint="eastAsia" w:ascii="仿宋" w:hAnsi="仿宋" w:eastAsia="仿宋" w:cs="仿宋"/>
          <w:b/>
          <w:bCs/>
          <w:spacing w:val="0"/>
          <w:sz w:val="24"/>
          <w:szCs w:val="28"/>
          <w:lang w:val="en-US" w:eastAsia="zh-CN"/>
        </w:rPr>
        <w:t>10</w:t>
      </w:r>
      <w:r>
        <w:rPr>
          <w:rFonts w:hint="eastAsia" w:ascii="仿宋" w:hAnsi="仿宋" w:eastAsia="仿宋" w:cs="仿宋"/>
          <w:b/>
          <w:bCs/>
          <w:spacing w:val="0"/>
          <w:sz w:val="24"/>
          <w:szCs w:val="28"/>
        </w:rPr>
        <w:t>.1 履约承诺</w:t>
      </w:r>
      <w:r>
        <w:rPr>
          <w:rFonts w:hint="eastAsia" w:ascii="仿宋" w:hAnsi="仿宋" w:eastAsia="仿宋" w:cs="仿宋"/>
          <w:b/>
          <w:bCs/>
          <w:spacing w:val="0"/>
          <w:sz w:val="24"/>
          <w:szCs w:val="28"/>
          <w:lang w:eastAsia="zh-CN"/>
        </w:rPr>
        <w:t>：</w:t>
      </w:r>
      <w:r>
        <w:rPr>
          <w:rFonts w:hint="eastAsia" w:ascii="仿宋" w:hAnsi="仿宋" w:eastAsia="仿宋" w:cs="仿宋"/>
          <w:b/>
          <w:bCs/>
          <w:spacing w:val="0"/>
          <w:sz w:val="24"/>
          <w:szCs w:val="28"/>
        </w:rPr>
        <w:t>乙方理解并确认，本项目资金为财政补贴审核资金，政策性强、社会关注度高。乙方承诺在收到甲方支付的任何一笔款项后，均应严格按照磋商文件、响应文件及本合同的约定，尽职尽责完成审核/审计任务，并无条件接受甲方的监督管理。</w:t>
      </w:r>
    </w:p>
    <w:p w14:paraId="491E7A76">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2" w:firstLineChars="200"/>
        <w:textAlignment w:val="baseline"/>
        <w:outlineLvl w:val="9"/>
        <w:rPr>
          <w:rFonts w:hint="eastAsia" w:ascii="仿宋" w:hAnsi="仿宋" w:eastAsia="仿宋" w:cs="仿宋"/>
          <w:b/>
          <w:bCs/>
          <w:spacing w:val="0"/>
          <w:sz w:val="24"/>
          <w:szCs w:val="28"/>
        </w:rPr>
      </w:pPr>
      <w:r>
        <w:rPr>
          <w:rFonts w:hint="eastAsia" w:ascii="仿宋" w:hAnsi="仿宋" w:eastAsia="仿宋" w:cs="仿宋"/>
          <w:b/>
          <w:bCs/>
          <w:spacing w:val="0"/>
          <w:sz w:val="24"/>
          <w:szCs w:val="28"/>
          <w:lang w:val="en-US" w:eastAsia="zh-CN"/>
        </w:rPr>
        <w:t>10</w:t>
      </w:r>
      <w:r>
        <w:rPr>
          <w:rFonts w:hint="eastAsia" w:ascii="仿宋" w:hAnsi="仿宋" w:eastAsia="仿宋" w:cs="仿宋"/>
          <w:b/>
          <w:bCs/>
          <w:spacing w:val="0"/>
          <w:sz w:val="24"/>
          <w:szCs w:val="28"/>
        </w:rPr>
        <w:t>.2 违约责任</w:t>
      </w:r>
      <w:r>
        <w:rPr>
          <w:rFonts w:hint="eastAsia" w:ascii="仿宋" w:hAnsi="仿宋" w:eastAsia="仿宋" w:cs="仿宋"/>
          <w:b/>
          <w:bCs/>
          <w:spacing w:val="0"/>
          <w:sz w:val="24"/>
          <w:szCs w:val="28"/>
          <w:lang w:eastAsia="zh-CN"/>
        </w:rPr>
        <w:t>：</w:t>
      </w:r>
      <w:r>
        <w:rPr>
          <w:rFonts w:hint="eastAsia" w:ascii="仿宋" w:hAnsi="仿宋" w:eastAsia="仿宋" w:cs="仿宋"/>
          <w:b/>
          <w:bCs/>
          <w:spacing w:val="0"/>
          <w:sz w:val="24"/>
          <w:szCs w:val="28"/>
        </w:rPr>
        <w:t>若乙方在收款后未能履行或未能完全履行合同义务，出现以下情形之一的，除应退还甲方已支付的相应款项外，还应向甲方支付违约金：</w:t>
      </w:r>
    </w:p>
    <w:p w14:paraId="4C727F38">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2" w:firstLineChars="200"/>
        <w:textAlignment w:val="baseline"/>
        <w:outlineLvl w:val="9"/>
        <w:rPr>
          <w:rFonts w:hint="eastAsia" w:ascii="仿宋" w:hAnsi="仿宋" w:eastAsia="仿宋" w:cs="仿宋"/>
          <w:b/>
          <w:bCs/>
          <w:spacing w:val="0"/>
          <w:sz w:val="24"/>
          <w:szCs w:val="28"/>
        </w:rPr>
      </w:pPr>
      <w:r>
        <w:rPr>
          <w:rFonts w:hint="eastAsia" w:ascii="仿宋" w:hAnsi="仿宋" w:eastAsia="仿宋" w:cs="仿宋"/>
          <w:b/>
          <w:bCs/>
          <w:spacing w:val="0"/>
          <w:sz w:val="24"/>
          <w:szCs w:val="28"/>
        </w:rPr>
        <w:t>（1）服务不达标：经甲方或上级主管部门考核，服务质量不合格（如审核差错率超过规定标准、档案管理混乱等），且在甲方责令整改期限内仍未达到要求的；</w:t>
      </w:r>
    </w:p>
    <w:p w14:paraId="69AAC69F">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2" w:firstLineChars="200"/>
        <w:textAlignment w:val="baseline"/>
        <w:outlineLvl w:val="9"/>
        <w:rPr>
          <w:rFonts w:hint="eastAsia" w:ascii="仿宋" w:hAnsi="仿宋" w:eastAsia="仿宋" w:cs="仿宋"/>
          <w:b/>
          <w:bCs/>
          <w:spacing w:val="0"/>
          <w:sz w:val="24"/>
          <w:szCs w:val="28"/>
        </w:rPr>
      </w:pPr>
      <w:r>
        <w:rPr>
          <w:rFonts w:hint="eastAsia" w:ascii="仿宋" w:hAnsi="仿宋" w:eastAsia="仿宋" w:cs="仿宋"/>
          <w:b/>
          <w:bCs/>
          <w:spacing w:val="0"/>
          <w:sz w:val="24"/>
          <w:szCs w:val="28"/>
        </w:rPr>
        <w:t>（2）拒不配合监管：无正当理由拒绝甲方的现场检查、数据抽查或进度调度的；</w:t>
      </w:r>
    </w:p>
    <w:p w14:paraId="50750ECD">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2" w:firstLineChars="200"/>
        <w:textAlignment w:val="baseline"/>
        <w:outlineLvl w:val="9"/>
        <w:rPr>
          <w:rFonts w:hint="eastAsia" w:ascii="仿宋" w:hAnsi="仿宋" w:eastAsia="仿宋" w:cs="仿宋"/>
          <w:b/>
          <w:bCs/>
          <w:spacing w:val="0"/>
          <w:sz w:val="24"/>
          <w:szCs w:val="28"/>
        </w:rPr>
      </w:pPr>
      <w:r>
        <w:rPr>
          <w:rFonts w:hint="eastAsia" w:ascii="仿宋" w:hAnsi="仿宋" w:eastAsia="仿宋" w:cs="仿宋"/>
          <w:b/>
          <w:bCs/>
          <w:spacing w:val="0"/>
          <w:sz w:val="24"/>
          <w:szCs w:val="28"/>
        </w:rPr>
        <w:t>（3）人员违规：擅自更换关键岗位人员（如项目负责人）且未经甲方书面同意，或委派人员不具备相应执业能力的。</w:t>
      </w:r>
    </w:p>
    <w:p w14:paraId="7DDEAFB4">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2" w:firstLineChars="200"/>
        <w:textAlignment w:val="baseline"/>
        <w:outlineLvl w:val="9"/>
        <w:rPr>
          <w:rFonts w:hint="eastAsia" w:ascii="仿宋" w:hAnsi="仿宋" w:eastAsia="仿宋" w:cs="仿宋"/>
          <w:b/>
          <w:bCs/>
          <w:spacing w:val="0"/>
          <w:sz w:val="24"/>
          <w:szCs w:val="28"/>
        </w:rPr>
      </w:pPr>
      <w:r>
        <w:rPr>
          <w:rFonts w:hint="eastAsia" w:ascii="仿宋" w:hAnsi="仿宋" w:eastAsia="仿宋" w:cs="仿宋"/>
          <w:b/>
          <w:bCs/>
          <w:spacing w:val="0"/>
          <w:sz w:val="24"/>
          <w:szCs w:val="28"/>
          <w:lang w:val="en-US" w:eastAsia="zh-CN"/>
        </w:rPr>
        <w:t>10</w:t>
      </w:r>
      <w:r>
        <w:rPr>
          <w:rFonts w:hint="eastAsia" w:ascii="仿宋" w:hAnsi="仿宋" w:eastAsia="仿宋" w:cs="仿宋"/>
          <w:b/>
          <w:bCs/>
          <w:spacing w:val="0"/>
          <w:sz w:val="24"/>
          <w:szCs w:val="28"/>
        </w:rPr>
        <w:t>.3 资金回溯责任</w:t>
      </w:r>
      <w:r>
        <w:rPr>
          <w:rFonts w:hint="eastAsia" w:ascii="仿宋" w:hAnsi="仿宋" w:eastAsia="仿宋" w:cs="仿宋"/>
          <w:b/>
          <w:bCs/>
          <w:spacing w:val="0"/>
          <w:sz w:val="24"/>
          <w:szCs w:val="28"/>
          <w:lang w:eastAsia="zh-CN"/>
        </w:rPr>
        <w:t>：</w:t>
      </w:r>
      <w:r>
        <w:rPr>
          <w:rFonts w:hint="eastAsia" w:ascii="仿宋" w:hAnsi="仿宋" w:eastAsia="仿宋" w:cs="仿宋"/>
          <w:b/>
          <w:bCs/>
          <w:spacing w:val="0"/>
          <w:sz w:val="24"/>
          <w:szCs w:val="28"/>
        </w:rPr>
        <w:t>若在合同履行期间或合同终止后，经上级审计、财政监督检查或甲方复查，发现乙方审核通过的补贴资金中存在不符合条件的虚假申报、骗补或错审情况，且该情况系因乙方审核失职、玩忽职守造成的，乙方除应立即退还甲方已支付的该笔服务费用外，还必须在接到甲方通知后【5】个工作日内，全额追回或先行垫付被违规领取的财政补贴资金。</w:t>
      </w:r>
    </w:p>
    <w:p w14:paraId="4B983004">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2" w:firstLineChars="200"/>
        <w:textAlignment w:val="baseline"/>
        <w:outlineLvl w:val="9"/>
        <w:rPr>
          <w:rFonts w:hint="eastAsia" w:ascii="仿宋" w:hAnsi="仿宋" w:eastAsia="仿宋" w:cs="仿宋"/>
          <w:b/>
          <w:bCs/>
          <w:spacing w:val="0"/>
          <w:sz w:val="24"/>
          <w:szCs w:val="28"/>
        </w:rPr>
      </w:pPr>
      <w:r>
        <w:rPr>
          <w:rFonts w:hint="eastAsia" w:ascii="仿宋" w:hAnsi="仿宋" w:eastAsia="仿宋" w:cs="仿宋"/>
          <w:b/>
          <w:bCs/>
          <w:spacing w:val="0"/>
          <w:sz w:val="24"/>
          <w:szCs w:val="28"/>
          <w:lang w:val="en-US" w:eastAsia="zh-CN"/>
        </w:rPr>
        <w:t>10</w:t>
      </w:r>
      <w:r>
        <w:rPr>
          <w:rFonts w:hint="eastAsia" w:ascii="仿宋" w:hAnsi="仿宋" w:eastAsia="仿宋" w:cs="仿宋"/>
          <w:b/>
          <w:bCs/>
          <w:spacing w:val="0"/>
          <w:sz w:val="24"/>
          <w:szCs w:val="28"/>
        </w:rPr>
        <w:t>.4 违约金计算</w:t>
      </w:r>
      <w:r>
        <w:rPr>
          <w:rFonts w:hint="eastAsia" w:ascii="仿宋" w:hAnsi="仿宋" w:eastAsia="仿宋" w:cs="仿宋"/>
          <w:b/>
          <w:bCs/>
          <w:spacing w:val="0"/>
          <w:sz w:val="24"/>
          <w:szCs w:val="28"/>
          <w:lang w:eastAsia="zh-CN"/>
        </w:rPr>
        <w:t>：</w:t>
      </w:r>
      <w:r>
        <w:rPr>
          <w:rFonts w:hint="eastAsia" w:ascii="仿宋" w:hAnsi="仿宋" w:eastAsia="仿宋" w:cs="仿宋"/>
          <w:b/>
          <w:bCs/>
          <w:spacing w:val="0"/>
          <w:sz w:val="24"/>
          <w:szCs w:val="28"/>
        </w:rPr>
        <w:t>上述违约金金额为【合同总金额的 10%-20%】。若违约金不足以弥补甲方因此遭受的直接经济损失（包括但不限于重新招标费用、财政资金损失等），乙方还应予以赔偿。</w:t>
      </w:r>
    </w:p>
    <w:p w14:paraId="74240150">
      <w:pPr>
        <w:keepNext w:val="0"/>
        <w:keepLines w:val="0"/>
        <w:pageBreakBefore w:val="0"/>
        <w:widowControl w:val="0"/>
        <w:kinsoku/>
        <w:wordWrap/>
        <w:overflowPunct/>
        <w:topLinePunct/>
        <w:autoSpaceDE w:val="0"/>
        <w:autoSpaceDN w:val="0"/>
        <w:bidi w:val="0"/>
        <w:adjustRightInd w:val="0"/>
        <w:snapToGrid w:val="0"/>
        <w:spacing w:line="360" w:lineRule="auto"/>
        <w:ind w:right="0"/>
        <w:textAlignment w:val="baseline"/>
        <w:outlineLvl w:val="9"/>
        <w:rPr>
          <w:rFonts w:ascii="仿宋" w:hAnsi="仿宋" w:eastAsia="仿宋" w:cs="仿宋"/>
          <w:b/>
          <w:bCs w:val="0"/>
          <w:spacing w:val="0"/>
          <w:sz w:val="24"/>
          <w:szCs w:val="28"/>
        </w:rPr>
      </w:pPr>
      <w:r>
        <w:rPr>
          <w:rFonts w:ascii="仿宋" w:hAnsi="仿宋" w:eastAsia="仿宋" w:cs="仿宋"/>
          <w:b/>
          <w:bCs w:val="0"/>
          <w:spacing w:val="0"/>
          <w:sz w:val="24"/>
          <w:szCs w:val="28"/>
        </w:rPr>
        <w:t>第十</w:t>
      </w:r>
      <w:r>
        <w:rPr>
          <w:rFonts w:hint="eastAsia" w:ascii="仿宋" w:hAnsi="仿宋" w:eastAsia="仿宋" w:cs="仿宋"/>
          <w:b/>
          <w:bCs w:val="0"/>
          <w:spacing w:val="0"/>
          <w:sz w:val="24"/>
          <w:szCs w:val="28"/>
          <w:lang w:val="en-US" w:eastAsia="zh-CN"/>
        </w:rPr>
        <w:t>一</w:t>
      </w:r>
      <w:r>
        <w:rPr>
          <w:rFonts w:ascii="仿宋" w:hAnsi="仿宋" w:eastAsia="仿宋" w:cs="仿宋"/>
          <w:b/>
          <w:bCs w:val="0"/>
          <w:spacing w:val="0"/>
          <w:sz w:val="24"/>
          <w:szCs w:val="28"/>
        </w:rPr>
        <w:t>条</w:t>
      </w:r>
      <w:r>
        <w:rPr>
          <w:rFonts w:hint="eastAsia" w:ascii="仿宋" w:hAnsi="仿宋" w:eastAsia="仿宋" w:cs="仿宋"/>
          <w:b/>
          <w:bCs w:val="0"/>
          <w:spacing w:val="0"/>
          <w:sz w:val="24"/>
          <w:szCs w:val="28"/>
          <w:lang w:val="en-US" w:eastAsia="zh-CN"/>
        </w:rPr>
        <w:t xml:space="preserve">  </w:t>
      </w:r>
      <w:r>
        <w:rPr>
          <w:rFonts w:ascii="仿宋" w:hAnsi="仿宋" w:eastAsia="仿宋" w:cs="仿宋"/>
          <w:b/>
          <w:bCs w:val="0"/>
          <w:spacing w:val="0"/>
          <w:sz w:val="24"/>
          <w:szCs w:val="28"/>
        </w:rPr>
        <w:t>仲裁</w:t>
      </w:r>
    </w:p>
    <w:p w14:paraId="1D7F12F1">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textAlignment w:val="baseline"/>
        <w:outlineLvl w:val="9"/>
        <w:rPr>
          <w:rFonts w:ascii="仿宋" w:hAnsi="仿宋" w:eastAsia="仿宋" w:cs="仿宋"/>
          <w:b w:val="0"/>
          <w:spacing w:val="0"/>
          <w:sz w:val="24"/>
          <w:szCs w:val="28"/>
        </w:rPr>
      </w:pPr>
      <w:r>
        <w:rPr>
          <w:rFonts w:ascii="仿宋" w:hAnsi="仿宋" w:eastAsia="仿宋" w:cs="仿宋"/>
          <w:b w:val="0"/>
          <w:spacing w:val="0"/>
          <w:sz w:val="24"/>
          <w:szCs w:val="28"/>
        </w:rPr>
        <w:t>1</w:t>
      </w:r>
      <w:r>
        <w:rPr>
          <w:rFonts w:hint="eastAsia" w:ascii="仿宋" w:hAnsi="仿宋" w:eastAsia="仿宋" w:cs="仿宋"/>
          <w:b w:val="0"/>
          <w:spacing w:val="0"/>
          <w:sz w:val="24"/>
          <w:szCs w:val="28"/>
          <w:lang w:val="en-US" w:eastAsia="zh-CN"/>
        </w:rPr>
        <w:t>1</w:t>
      </w:r>
      <w:r>
        <w:rPr>
          <w:rFonts w:ascii="仿宋" w:hAnsi="仿宋" w:eastAsia="仿宋" w:cs="仿宋"/>
          <w:b w:val="0"/>
          <w:spacing w:val="0"/>
          <w:sz w:val="24"/>
          <w:szCs w:val="28"/>
        </w:rPr>
        <w:t>.1因本合同履行引起的或与本合同有关的任何争议，可提交</w:t>
      </w:r>
      <w:r>
        <w:rPr>
          <w:rFonts w:hint="eastAsia" w:ascii="仿宋" w:hAnsi="仿宋" w:eastAsia="仿宋" w:cs="仿宋"/>
          <w:b w:val="0"/>
          <w:spacing w:val="0"/>
          <w:sz w:val="24"/>
          <w:szCs w:val="28"/>
          <w:u w:val="single"/>
          <w:lang w:val="en-US" w:eastAsia="zh-CN"/>
        </w:rPr>
        <w:t xml:space="preserve">      </w:t>
      </w:r>
      <w:r>
        <w:rPr>
          <w:rFonts w:ascii="仿宋" w:hAnsi="仿宋" w:eastAsia="仿宋" w:cs="仿宋"/>
          <w:b w:val="0"/>
          <w:spacing w:val="0"/>
          <w:sz w:val="24"/>
          <w:szCs w:val="28"/>
        </w:rPr>
        <w:t>仲裁委员会仲裁，仲裁裁决是终局的，对双方均有约束力。</w:t>
      </w:r>
    </w:p>
    <w:p w14:paraId="229BF97B">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jc w:val="right"/>
        <w:textAlignment w:val="baseline"/>
        <w:outlineLvl w:val="9"/>
        <w:rPr>
          <w:rFonts w:ascii="仿宋" w:hAnsi="仿宋" w:eastAsia="仿宋" w:cs="仿宋"/>
          <w:b w:val="0"/>
          <w:spacing w:val="0"/>
          <w:sz w:val="24"/>
          <w:szCs w:val="28"/>
        </w:rPr>
      </w:pPr>
      <w:r>
        <w:rPr>
          <w:rFonts w:ascii="仿宋" w:hAnsi="仿宋" w:eastAsia="仿宋" w:cs="仿宋"/>
          <w:b w:val="0"/>
          <w:spacing w:val="0"/>
          <w:sz w:val="24"/>
          <w:szCs w:val="28"/>
        </w:rPr>
        <w:t>1</w:t>
      </w:r>
      <w:r>
        <w:rPr>
          <w:rFonts w:hint="eastAsia" w:ascii="仿宋" w:hAnsi="仿宋" w:eastAsia="仿宋" w:cs="仿宋"/>
          <w:b w:val="0"/>
          <w:spacing w:val="0"/>
          <w:sz w:val="24"/>
          <w:szCs w:val="28"/>
          <w:lang w:val="en-US" w:eastAsia="zh-CN"/>
        </w:rPr>
        <w:t>1</w:t>
      </w:r>
      <w:r>
        <w:rPr>
          <w:rFonts w:ascii="仿宋" w:hAnsi="仿宋" w:eastAsia="仿宋" w:cs="仿宋"/>
          <w:b w:val="0"/>
          <w:spacing w:val="0"/>
          <w:sz w:val="24"/>
          <w:szCs w:val="28"/>
        </w:rPr>
        <w:t>.2除非另有规定，仲裁不得影响合同双方继续履行合同所规定的义务。</w:t>
      </w:r>
    </w:p>
    <w:p w14:paraId="47E6C7E0">
      <w:pPr>
        <w:keepNext w:val="0"/>
        <w:keepLines w:val="0"/>
        <w:pageBreakBefore w:val="0"/>
        <w:widowControl w:val="0"/>
        <w:kinsoku/>
        <w:wordWrap/>
        <w:overflowPunct/>
        <w:topLinePunct/>
        <w:autoSpaceDE w:val="0"/>
        <w:autoSpaceDN w:val="0"/>
        <w:bidi w:val="0"/>
        <w:adjustRightInd w:val="0"/>
        <w:snapToGrid w:val="0"/>
        <w:spacing w:line="360" w:lineRule="auto"/>
        <w:ind w:right="0"/>
        <w:textAlignment w:val="baseline"/>
        <w:outlineLvl w:val="9"/>
        <w:rPr>
          <w:rFonts w:ascii="仿宋" w:hAnsi="仿宋" w:eastAsia="仿宋" w:cs="仿宋"/>
          <w:b/>
          <w:bCs w:val="0"/>
          <w:spacing w:val="0"/>
          <w:sz w:val="24"/>
          <w:szCs w:val="28"/>
        </w:rPr>
      </w:pPr>
      <w:r>
        <w:rPr>
          <w:rFonts w:ascii="仿宋" w:hAnsi="仿宋" w:eastAsia="仿宋" w:cs="仿宋"/>
          <w:b/>
          <w:bCs w:val="0"/>
          <w:spacing w:val="0"/>
          <w:sz w:val="24"/>
          <w:szCs w:val="28"/>
        </w:rPr>
        <w:t>第十</w:t>
      </w:r>
      <w:r>
        <w:rPr>
          <w:rFonts w:hint="eastAsia" w:ascii="仿宋" w:hAnsi="仿宋" w:eastAsia="仿宋" w:cs="仿宋"/>
          <w:b/>
          <w:bCs w:val="0"/>
          <w:spacing w:val="0"/>
          <w:sz w:val="24"/>
          <w:szCs w:val="28"/>
          <w:lang w:val="en-US" w:eastAsia="zh-CN"/>
        </w:rPr>
        <w:t>二</w:t>
      </w:r>
      <w:r>
        <w:rPr>
          <w:rFonts w:ascii="仿宋" w:hAnsi="仿宋" w:eastAsia="仿宋" w:cs="仿宋"/>
          <w:b/>
          <w:bCs w:val="0"/>
          <w:spacing w:val="0"/>
          <w:sz w:val="24"/>
          <w:szCs w:val="28"/>
        </w:rPr>
        <w:t>条</w:t>
      </w:r>
      <w:r>
        <w:rPr>
          <w:rFonts w:hint="eastAsia" w:ascii="仿宋" w:hAnsi="仿宋" w:eastAsia="仿宋" w:cs="仿宋"/>
          <w:b/>
          <w:bCs w:val="0"/>
          <w:spacing w:val="0"/>
          <w:sz w:val="24"/>
          <w:szCs w:val="28"/>
          <w:lang w:val="en-US" w:eastAsia="zh-CN"/>
        </w:rPr>
        <w:t xml:space="preserve">  </w:t>
      </w:r>
      <w:r>
        <w:rPr>
          <w:rFonts w:ascii="仿宋" w:hAnsi="仿宋" w:eastAsia="仿宋" w:cs="仿宋"/>
          <w:b/>
          <w:bCs w:val="0"/>
          <w:spacing w:val="0"/>
          <w:sz w:val="24"/>
          <w:szCs w:val="28"/>
        </w:rPr>
        <w:t>语言和标准</w:t>
      </w:r>
    </w:p>
    <w:p w14:paraId="01DCE709">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textAlignment w:val="baseline"/>
        <w:outlineLvl w:val="9"/>
        <w:rPr>
          <w:rFonts w:ascii="仿宋" w:hAnsi="仿宋" w:eastAsia="仿宋" w:cs="仿宋"/>
          <w:b w:val="0"/>
          <w:spacing w:val="0"/>
          <w:sz w:val="24"/>
          <w:szCs w:val="28"/>
        </w:rPr>
      </w:pPr>
      <w:r>
        <w:rPr>
          <w:rFonts w:ascii="仿宋" w:hAnsi="仿宋" w:eastAsia="仿宋" w:cs="仿宋"/>
          <w:b w:val="0"/>
          <w:spacing w:val="0"/>
          <w:sz w:val="24"/>
          <w:szCs w:val="28"/>
        </w:rPr>
        <w:t>1</w:t>
      </w:r>
      <w:r>
        <w:rPr>
          <w:rFonts w:hint="eastAsia" w:ascii="仿宋" w:hAnsi="仿宋" w:eastAsia="仿宋" w:cs="仿宋"/>
          <w:b w:val="0"/>
          <w:spacing w:val="0"/>
          <w:sz w:val="24"/>
          <w:szCs w:val="28"/>
          <w:lang w:val="en-US" w:eastAsia="zh-CN"/>
        </w:rPr>
        <w:t>2</w:t>
      </w:r>
      <w:r>
        <w:rPr>
          <w:rFonts w:ascii="仿宋" w:hAnsi="仿宋" w:eastAsia="仿宋" w:cs="仿宋"/>
          <w:b w:val="0"/>
          <w:spacing w:val="0"/>
          <w:sz w:val="24"/>
          <w:szCs w:val="28"/>
        </w:rPr>
        <w:t>.1除本合同及附件外，采购人和供应商之间的所有往来函件，</w:t>
      </w:r>
      <w:r>
        <w:rPr>
          <w:rFonts w:hint="eastAsia" w:ascii="仿宋" w:hAnsi="仿宋" w:eastAsia="仿宋" w:cs="仿宋"/>
          <w:b w:val="0"/>
          <w:spacing w:val="0"/>
          <w:sz w:val="24"/>
          <w:szCs w:val="28"/>
          <w:lang w:val="en-US" w:eastAsia="zh-CN"/>
        </w:rPr>
        <w:t>供应商</w:t>
      </w:r>
      <w:r>
        <w:rPr>
          <w:rFonts w:ascii="仿宋" w:hAnsi="仿宋" w:eastAsia="仿宋" w:cs="仿宋"/>
          <w:b w:val="0"/>
          <w:spacing w:val="0"/>
          <w:sz w:val="24"/>
          <w:szCs w:val="28"/>
        </w:rPr>
        <w:t>给采购人的资料、文件和技术咨询报告、图纸等均采用中文。</w:t>
      </w:r>
    </w:p>
    <w:p w14:paraId="773AD5E4">
      <w:pPr>
        <w:keepNext w:val="0"/>
        <w:keepLines w:val="0"/>
        <w:pageBreakBefore w:val="0"/>
        <w:widowControl w:val="0"/>
        <w:kinsoku/>
        <w:wordWrap/>
        <w:overflowPunct/>
        <w:topLinePunct/>
        <w:autoSpaceDE w:val="0"/>
        <w:autoSpaceDN w:val="0"/>
        <w:bidi w:val="0"/>
        <w:adjustRightInd w:val="0"/>
        <w:snapToGrid w:val="0"/>
        <w:spacing w:line="360" w:lineRule="auto"/>
        <w:ind w:right="0"/>
        <w:textAlignment w:val="baseline"/>
        <w:outlineLvl w:val="9"/>
        <w:rPr>
          <w:rFonts w:ascii="仿宋" w:hAnsi="仿宋" w:eastAsia="仿宋" w:cs="仿宋"/>
          <w:b/>
          <w:bCs w:val="0"/>
          <w:spacing w:val="0"/>
          <w:sz w:val="24"/>
          <w:szCs w:val="28"/>
        </w:rPr>
      </w:pPr>
      <w:r>
        <w:rPr>
          <w:rFonts w:ascii="仿宋" w:hAnsi="仿宋" w:eastAsia="仿宋" w:cs="仿宋"/>
          <w:b/>
          <w:bCs w:val="0"/>
          <w:spacing w:val="0"/>
          <w:sz w:val="24"/>
          <w:szCs w:val="28"/>
        </w:rPr>
        <w:t>第十</w:t>
      </w:r>
      <w:r>
        <w:rPr>
          <w:rFonts w:hint="eastAsia" w:ascii="仿宋" w:hAnsi="仿宋" w:eastAsia="仿宋" w:cs="仿宋"/>
          <w:b/>
          <w:bCs w:val="0"/>
          <w:spacing w:val="0"/>
          <w:sz w:val="24"/>
          <w:szCs w:val="28"/>
          <w:lang w:val="en-US" w:eastAsia="zh-CN"/>
        </w:rPr>
        <w:t>三</w:t>
      </w:r>
      <w:r>
        <w:rPr>
          <w:rFonts w:ascii="仿宋" w:hAnsi="仿宋" w:eastAsia="仿宋" w:cs="仿宋"/>
          <w:b/>
          <w:bCs w:val="0"/>
          <w:spacing w:val="0"/>
          <w:sz w:val="24"/>
          <w:szCs w:val="28"/>
        </w:rPr>
        <w:t>条</w:t>
      </w:r>
      <w:r>
        <w:rPr>
          <w:rFonts w:hint="eastAsia" w:ascii="仿宋" w:hAnsi="仿宋" w:eastAsia="仿宋" w:cs="仿宋"/>
          <w:b/>
          <w:bCs w:val="0"/>
          <w:spacing w:val="0"/>
          <w:sz w:val="24"/>
          <w:szCs w:val="28"/>
          <w:lang w:val="en-US" w:eastAsia="zh-CN"/>
        </w:rPr>
        <w:t xml:space="preserve">  </w:t>
      </w:r>
      <w:r>
        <w:rPr>
          <w:rFonts w:ascii="仿宋" w:hAnsi="仿宋" w:eastAsia="仿宋" w:cs="仿宋"/>
          <w:b/>
          <w:bCs w:val="0"/>
          <w:spacing w:val="0"/>
          <w:sz w:val="24"/>
          <w:szCs w:val="28"/>
        </w:rPr>
        <w:t>合同的生效及其它</w:t>
      </w:r>
    </w:p>
    <w:p w14:paraId="4B25ECB2">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textAlignment w:val="baseline"/>
        <w:outlineLvl w:val="9"/>
        <w:rPr>
          <w:rFonts w:ascii="仿宋" w:hAnsi="仿宋" w:eastAsia="仿宋" w:cs="仿宋"/>
          <w:b w:val="0"/>
          <w:spacing w:val="0"/>
          <w:sz w:val="24"/>
          <w:szCs w:val="28"/>
        </w:rPr>
      </w:pPr>
      <w:r>
        <w:rPr>
          <w:rFonts w:ascii="仿宋" w:hAnsi="仿宋" w:eastAsia="仿宋" w:cs="仿宋"/>
          <w:b w:val="0"/>
          <w:spacing w:val="0"/>
          <w:sz w:val="24"/>
          <w:szCs w:val="28"/>
        </w:rPr>
        <w:t>1</w:t>
      </w:r>
      <w:r>
        <w:rPr>
          <w:rFonts w:hint="eastAsia" w:ascii="仿宋" w:hAnsi="仿宋" w:eastAsia="仿宋" w:cs="仿宋"/>
          <w:b w:val="0"/>
          <w:spacing w:val="0"/>
          <w:sz w:val="24"/>
          <w:szCs w:val="28"/>
          <w:lang w:val="en-US" w:eastAsia="zh-CN"/>
        </w:rPr>
        <w:t>3</w:t>
      </w:r>
      <w:r>
        <w:rPr>
          <w:rFonts w:ascii="仿宋" w:hAnsi="仿宋" w:eastAsia="仿宋" w:cs="仿宋"/>
          <w:b w:val="0"/>
          <w:spacing w:val="0"/>
          <w:sz w:val="24"/>
          <w:szCs w:val="28"/>
        </w:rPr>
        <w:t>.1本合同自双方签字盖章之日起生效，有效期自合同生效之日起为服务工作结束且支付完毕服务报酬后失效。</w:t>
      </w:r>
    </w:p>
    <w:p w14:paraId="0804BC8D">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textAlignment w:val="baseline"/>
        <w:outlineLvl w:val="9"/>
        <w:rPr>
          <w:rFonts w:ascii="仿宋" w:hAnsi="仿宋" w:eastAsia="仿宋" w:cs="仿宋"/>
          <w:b w:val="0"/>
          <w:spacing w:val="0"/>
          <w:sz w:val="24"/>
          <w:szCs w:val="28"/>
        </w:rPr>
      </w:pPr>
      <w:r>
        <w:rPr>
          <w:rFonts w:ascii="仿宋" w:hAnsi="仿宋" w:eastAsia="仿宋" w:cs="仿宋"/>
          <w:b w:val="0"/>
          <w:spacing w:val="0"/>
          <w:sz w:val="24"/>
          <w:szCs w:val="28"/>
        </w:rPr>
        <w:t>1</w:t>
      </w:r>
      <w:r>
        <w:rPr>
          <w:rFonts w:hint="eastAsia" w:ascii="仿宋" w:hAnsi="仿宋" w:eastAsia="仿宋" w:cs="仿宋"/>
          <w:b w:val="0"/>
          <w:spacing w:val="0"/>
          <w:sz w:val="24"/>
          <w:szCs w:val="28"/>
          <w:lang w:val="en-US" w:eastAsia="zh-CN"/>
        </w:rPr>
        <w:t>3</w:t>
      </w:r>
      <w:r>
        <w:rPr>
          <w:rFonts w:ascii="仿宋" w:hAnsi="仿宋" w:eastAsia="仿宋" w:cs="仿宋"/>
          <w:b w:val="0"/>
          <w:spacing w:val="0"/>
          <w:sz w:val="24"/>
          <w:szCs w:val="28"/>
        </w:rPr>
        <w:t>.2所有对本合同的修订、补充、删减、或变更等均以书面完成并经双方授权代表签字后生效。生效的修订、补充、删减、或变更构成本合同不可分割的组成部分，与合同正文具有同等法律效力。</w:t>
      </w:r>
    </w:p>
    <w:p w14:paraId="6F6C765B">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textAlignment w:val="baseline"/>
        <w:outlineLvl w:val="9"/>
        <w:rPr>
          <w:rFonts w:ascii="仿宋" w:hAnsi="仿宋" w:eastAsia="仿宋" w:cs="仿宋"/>
          <w:b w:val="0"/>
          <w:spacing w:val="0"/>
          <w:sz w:val="24"/>
          <w:szCs w:val="28"/>
        </w:rPr>
      </w:pPr>
      <w:r>
        <w:rPr>
          <w:rFonts w:ascii="仿宋" w:hAnsi="仿宋" w:eastAsia="仿宋" w:cs="仿宋"/>
          <w:b w:val="0"/>
          <w:spacing w:val="0"/>
          <w:sz w:val="24"/>
          <w:szCs w:val="28"/>
        </w:rPr>
        <w:t>1</w:t>
      </w:r>
      <w:r>
        <w:rPr>
          <w:rFonts w:hint="eastAsia" w:ascii="仿宋" w:hAnsi="仿宋" w:eastAsia="仿宋" w:cs="仿宋"/>
          <w:b w:val="0"/>
          <w:spacing w:val="0"/>
          <w:sz w:val="24"/>
          <w:szCs w:val="28"/>
          <w:lang w:val="en-US" w:eastAsia="zh-CN"/>
        </w:rPr>
        <w:t>3</w:t>
      </w:r>
      <w:r>
        <w:rPr>
          <w:rFonts w:ascii="仿宋" w:hAnsi="仿宋" w:eastAsia="仿宋" w:cs="仿宋"/>
          <w:b w:val="0"/>
          <w:spacing w:val="0"/>
          <w:sz w:val="24"/>
          <w:szCs w:val="28"/>
        </w:rPr>
        <w:t>.3双方之间的联系应以书面形式进行。</w:t>
      </w:r>
    </w:p>
    <w:p w14:paraId="5BD34908">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0" w:firstLineChars="200"/>
        <w:textAlignment w:val="baseline"/>
        <w:outlineLvl w:val="9"/>
        <w:rPr>
          <w:rFonts w:hint="eastAsia" w:ascii="仿宋" w:hAnsi="仿宋" w:eastAsia="仿宋" w:cs="仿宋"/>
          <w:b/>
          <w:bCs/>
          <w:spacing w:val="7"/>
          <w:sz w:val="35"/>
          <w:szCs w:val="35"/>
        </w:rPr>
      </w:pPr>
      <w:r>
        <w:rPr>
          <w:rFonts w:ascii="仿宋" w:hAnsi="仿宋" w:eastAsia="仿宋" w:cs="仿宋"/>
          <w:b w:val="0"/>
          <w:spacing w:val="0"/>
          <w:sz w:val="24"/>
          <w:szCs w:val="28"/>
        </w:rPr>
        <w:t>1</w:t>
      </w:r>
      <w:r>
        <w:rPr>
          <w:rFonts w:hint="eastAsia" w:ascii="仿宋" w:hAnsi="仿宋" w:eastAsia="仿宋" w:cs="仿宋"/>
          <w:b w:val="0"/>
          <w:spacing w:val="0"/>
          <w:sz w:val="24"/>
          <w:szCs w:val="28"/>
          <w:lang w:val="en-US" w:eastAsia="zh-CN"/>
        </w:rPr>
        <w:t>3</w:t>
      </w:r>
      <w:r>
        <w:rPr>
          <w:rFonts w:ascii="仿宋" w:hAnsi="仿宋" w:eastAsia="仿宋" w:cs="仿宋"/>
          <w:b w:val="0"/>
          <w:spacing w:val="0"/>
          <w:sz w:val="24"/>
          <w:szCs w:val="28"/>
        </w:rPr>
        <w:t>.4补充条款：</w:t>
      </w:r>
      <w:r>
        <w:rPr>
          <w:rFonts w:hint="eastAsia" w:ascii="仿宋" w:hAnsi="仿宋" w:eastAsia="仿宋" w:cs="仿宋"/>
          <w:b w:val="0"/>
          <w:spacing w:val="0"/>
          <w:sz w:val="24"/>
          <w:szCs w:val="28"/>
          <w:u w:val="single"/>
          <w:lang w:val="en-US" w:eastAsia="zh-CN"/>
        </w:rPr>
        <w:t xml:space="preserve">               </w:t>
      </w:r>
      <w:r>
        <w:rPr>
          <w:rFonts w:hint="eastAsia" w:ascii="仿宋" w:hAnsi="仿宋" w:eastAsia="仿宋" w:cs="仿宋"/>
          <w:b w:val="0"/>
          <w:spacing w:val="0"/>
          <w:sz w:val="24"/>
          <w:szCs w:val="28"/>
          <w:lang w:val="en-US" w:eastAsia="zh-CN"/>
        </w:rPr>
        <w:t>。</w:t>
      </w:r>
      <w:r>
        <w:rPr>
          <w:rFonts w:hint="eastAsia" w:ascii="仿宋" w:hAnsi="仿宋" w:eastAsia="仿宋" w:cs="仿宋"/>
          <w:b/>
          <w:bCs/>
          <w:spacing w:val="7"/>
          <w:sz w:val="35"/>
          <w:szCs w:val="35"/>
        </w:rPr>
        <w:br w:type="page"/>
      </w:r>
    </w:p>
    <w:p w14:paraId="0A6C7C0C">
      <w:pPr>
        <w:spacing w:before="114" w:line="224" w:lineRule="auto"/>
        <w:jc w:val="center"/>
        <w:outlineLvl w:val="0"/>
        <w:rPr>
          <w:rFonts w:hint="default" w:ascii="仿宋" w:hAnsi="仿宋" w:eastAsia="仿宋" w:cs="仿宋"/>
          <w:sz w:val="35"/>
          <w:szCs w:val="35"/>
          <w:lang w:val="en-US" w:eastAsia="zh-CN"/>
        </w:rPr>
      </w:pPr>
      <w:bookmarkStart w:id="17" w:name="_Toc25999"/>
      <w:r>
        <w:rPr>
          <w:rFonts w:hint="eastAsia" w:ascii="仿宋" w:hAnsi="仿宋" w:eastAsia="仿宋" w:cs="仿宋"/>
          <w:b/>
          <w:bCs/>
          <w:spacing w:val="7"/>
          <w:sz w:val="35"/>
          <w:szCs w:val="35"/>
        </w:rPr>
        <w:t>第五章</w:t>
      </w:r>
      <w:r>
        <w:rPr>
          <w:rFonts w:hint="eastAsia" w:ascii="仿宋" w:hAnsi="仿宋" w:eastAsia="仿宋" w:cs="仿宋"/>
          <w:b/>
          <w:bCs/>
          <w:spacing w:val="7"/>
          <w:sz w:val="35"/>
          <w:szCs w:val="35"/>
          <w:lang w:val="en-US" w:eastAsia="zh-CN"/>
        </w:rPr>
        <w:t xml:space="preserve">  </w:t>
      </w:r>
      <w:bookmarkEnd w:id="17"/>
      <w:r>
        <w:rPr>
          <w:rFonts w:hint="eastAsia" w:ascii="仿宋" w:hAnsi="仿宋" w:eastAsia="仿宋" w:cs="仿宋"/>
          <w:b/>
          <w:bCs/>
          <w:spacing w:val="7"/>
          <w:sz w:val="35"/>
          <w:szCs w:val="35"/>
          <w:lang w:val="en-US" w:eastAsia="zh-CN"/>
        </w:rPr>
        <w:t>服务需求</w:t>
      </w:r>
    </w:p>
    <w:p w14:paraId="063221C9">
      <w:pPr>
        <w:keepNext w:val="0"/>
        <w:keepLines w:val="0"/>
        <w:pageBreakBefore w:val="0"/>
        <w:widowControl w:val="0"/>
        <w:kinsoku/>
        <w:wordWrap/>
        <w:overflowPunct/>
        <w:topLinePunct/>
        <w:autoSpaceDE w:val="0"/>
        <w:autoSpaceDN w:val="0"/>
        <w:bidi w:val="0"/>
        <w:adjustRightInd w:val="0"/>
        <w:snapToGrid w:val="0"/>
        <w:spacing w:line="360" w:lineRule="auto"/>
        <w:ind w:firstLine="508" w:firstLineChars="200"/>
        <w:jc w:val="both"/>
        <w:textAlignment w:val="baseline"/>
        <w:rPr>
          <w:rFonts w:ascii="仿宋" w:hAnsi="仿宋" w:eastAsia="仿宋" w:cs="仿宋"/>
          <w:spacing w:val="7"/>
          <w:sz w:val="24"/>
          <w:szCs w:val="24"/>
        </w:rPr>
      </w:pPr>
    </w:p>
    <w:p w14:paraId="04B75282">
      <w:pPr>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508" w:firstLineChars="200"/>
        <w:jc w:val="left"/>
        <w:textAlignment w:val="baseline"/>
        <w:outlineLvl w:val="9"/>
        <w:rPr>
          <w:rFonts w:ascii="仿宋" w:hAnsi="仿宋" w:eastAsia="仿宋" w:cs="仿宋"/>
          <w:spacing w:val="7"/>
          <w:sz w:val="24"/>
          <w:szCs w:val="24"/>
        </w:rPr>
      </w:pPr>
      <w:r>
        <w:rPr>
          <w:rFonts w:ascii="仿宋" w:hAnsi="仿宋" w:eastAsia="仿宋" w:cs="仿宋"/>
          <w:spacing w:val="7"/>
          <w:sz w:val="24"/>
          <w:szCs w:val="24"/>
        </w:rPr>
        <w:t>本章内容是根据采购项目的实际需求制定的。</w:t>
      </w:r>
    </w:p>
    <w:p w14:paraId="2468B943">
      <w:pPr>
        <w:keepNext w:val="0"/>
        <w:keepLines w:val="0"/>
        <w:pageBreakBefore w:val="0"/>
        <w:widowControl w:val="0"/>
        <w:kinsoku/>
        <w:wordWrap/>
        <w:overflowPunct/>
        <w:topLinePunct/>
        <w:autoSpaceDE w:val="0"/>
        <w:autoSpaceDN w:val="0"/>
        <w:bidi w:val="0"/>
        <w:adjustRightInd w:val="0"/>
        <w:snapToGrid w:val="0"/>
        <w:spacing w:line="360" w:lineRule="auto"/>
        <w:ind w:firstLine="496" w:firstLineChars="200"/>
        <w:jc w:val="both"/>
        <w:textAlignment w:val="baseline"/>
        <w:rPr>
          <w:rFonts w:ascii="仿宋" w:hAnsi="仿宋" w:eastAsia="仿宋" w:cs="仿宋"/>
          <w:b/>
          <w:bCs/>
          <w:spacing w:val="4"/>
          <w:sz w:val="24"/>
          <w:szCs w:val="24"/>
        </w:rPr>
      </w:pPr>
      <w:r>
        <w:rPr>
          <w:rFonts w:hint="eastAsia" w:ascii="仿宋" w:hAnsi="仿宋" w:eastAsia="仿宋" w:cs="仿宋"/>
          <w:spacing w:val="4"/>
          <w:sz w:val="24"/>
          <w:szCs w:val="24"/>
          <w:lang w:eastAsia="zh-CN"/>
        </w:rPr>
        <w:t>项目</w:t>
      </w:r>
      <w:r>
        <w:rPr>
          <w:rFonts w:ascii="仿宋" w:hAnsi="仿宋" w:eastAsia="仿宋" w:cs="仿宋"/>
          <w:spacing w:val="4"/>
          <w:sz w:val="24"/>
          <w:szCs w:val="24"/>
        </w:rPr>
        <w:t>共分为</w:t>
      </w:r>
      <w:r>
        <w:rPr>
          <w:rFonts w:hint="eastAsia" w:ascii="仿宋" w:hAnsi="仿宋" w:eastAsia="仿宋" w:cs="仿宋"/>
          <w:spacing w:val="4"/>
          <w:sz w:val="24"/>
          <w:szCs w:val="24"/>
          <w:lang w:val="en-US" w:eastAsia="zh-CN"/>
        </w:rPr>
        <w:t>2</w:t>
      </w:r>
      <w:r>
        <w:rPr>
          <w:rFonts w:ascii="仿宋" w:hAnsi="仿宋" w:eastAsia="仿宋" w:cs="仿宋"/>
          <w:spacing w:val="4"/>
          <w:sz w:val="24"/>
          <w:szCs w:val="24"/>
        </w:rPr>
        <w:t>个标包。</w:t>
      </w:r>
      <w:r>
        <w:rPr>
          <w:rFonts w:ascii="仿宋" w:hAnsi="仿宋" w:eastAsia="仿宋" w:cs="仿宋"/>
          <w:b/>
          <w:bCs/>
          <w:spacing w:val="4"/>
          <w:sz w:val="24"/>
          <w:szCs w:val="24"/>
        </w:rPr>
        <w:t>A包采购内容：</w:t>
      </w:r>
      <w:r>
        <w:rPr>
          <w:rFonts w:hint="eastAsia" w:ascii="仿宋" w:hAnsi="仿宋" w:eastAsia="仿宋" w:cs="仿宋"/>
          <w:b/>
          <w:bCs/>
          <w:spacing w:val="4"/>
          <w:sz w:val="24"/>
          <w:szCs w:val="24"/>
          <w:lang w:val="en-US" w:eastAsia="zh-CN"/>
        </w:rPr>
        <w:t>（1）2026年度家电以旧换新、数码和智能产品购新补贴审核；（2）2026年度汽车报废更新补贴和汽车置换更新补贴审核</w:t>
      </w:r>
      <w:r>
        <w:rPr>
          <w:rFonts w:ascii="仿宋" w:hAnsi="仿宋" w:eastAsia="仿宋" w:cs="仿宋"/>
          <w:b/>
          <w:bCs/>
          <w:spacing w:val="4"/>
          <w:sz w:val="24"/>
          <w:szCs w:val="24"/>
        </w:rPr>
        <w:t>；B包采购内容：202</w:t>
      </w:r>
      <w:r>
        <w:rPr>
          <w:rFonts w:hint="eastAsia" w:ascii="仿宋" w:hAnsi="仿宋" w:eastAsia="仿宋" w:cs="仿宋"/>
          <w:b/>
          <w:bCs/>
          <w:spacing w:val="4"/>
          <w:sz w:val="24"/>
          <w:szCs w:val="24"/>
          <w:lang w:val="en-US" w:eastAsia="zh-CN"/>
        </w:rPr>
        <w:t>6</w:t>
      </w:r>
      <w:r>
        <w:rPr>
          <w:rFonts w:ascii="仿宋" w:hAnsi="仿宋" w:eastAsia="仿宋" w:cs="仿宋"/>
          <w:b/>
          <w:bCs/>
          <w:spacing w:val="4"/>
          <w:sz w:val="24"/>
          <w:szCs w:val="24"/>
        </w:rPr>
        <w:t>年度汽车、家电、数码</w:t>
      </w:r>
      <w:r>
        <w:rPr>
          <w:rFonts w:hint="eastAsia" w:ascii="仿宋" w:hAnsi="仿宋" w:eastAsia="仿宋" w:cs="仿宋"/>
          <w:b/>
          <w:bCs/>
          <w:spacing w:val="4"/>
          <w:sz w:val="24"/>
          <w:szCs w:val="24"/>
          <w:lang w:val="en-US" w:eastAsia="zh-CN"/>
        </w:rPr>
        <w:t>和智能</w:t>
      </w:r>
      <w:r>
        <w:rPr>
          <w:rFonts w:ascii="仿宋" w:hAnsi="仿宋" w:eastAsia="仿宋" w:cs="仿宋"/>
          <w:b/>
          <w:bCs/>
          <w:spacing w:val="4"/>
          <w:sz w:val="24"/>
          <w:szCs w:val="24"/>
        </w:rPr>
        <w:t>产品等消费补贴的审计；</w:t>
      </w:r>
    </w:p>
    <w:p w14:paraId="5377A562">
      <w:pPr>
        <w:keepNext w:val="0"/>
        <w:keepLines w:val="0"/>
        <w:pageBreakBefore w:val="0"/>
        <w:widowControl w:val="0"/>
        <w:kinsoku/>
        <w:wordWrap/>
        <w:overflowPunct/>
        <w:topLinePunct/>
        <w:autoSpaceDE w:val="0"/>
        <w:autoSpaceDN w:val="0"/>
        <w:bidi w:val="0"/>
        <w:adjustRightInd w:val="0"/>
        <w:snapToGrid w:val="0"/>
        <w:spacing w:line="360" w:lineRule="auto"/>
        <w:ind w:firstLine="498" w:firstLineChars="200"/>
        <w:textAlignment w:val="baseline"/>
        <w:rPr>
          <w:rFonts w:ascii="仿宋" w:hAnsi="仿宋" w:eastAsia="仿宋" w:cs="仿宋"/>
          <w:sz w:val="24"/>
          <w:szCs w:val="24"/>
        </w:rPr>
      </w:pPr>
      <w:r>
        <w:rPr>
          <w:rFonts w:ascii="仿宋" w:hAnsi="仿宋" w:eastAsia="仿宋" w:cs="仿宋"/>
          <w:b/>
          <w:bCs/>
          <w:spacing w:val="4"/>
          <w:sz w:val="24"/>
          <w:szCs w:val="24"/>
        </w:rPr>
        <w:t>供应商所报价格应为含税全包价，包含提供相关服务的所有费用，合同存续期间采购人不额外支付任何费用。</w:t>
      </w:r>
    </w:p>
    <w:p w14:paraId="34C270D4">
      <w:pPr>
        <w:numPr>
          <w:ilvl w:val="0"/>
          <w:numId w:val="0"/>
        </w:numPr>
        <w:spacing w:before="241" w:line="360" w:lineRule="auto"/>
        <w:ind w:right="9" w:rightChars="0"/>
        <w:jc w:val="center"/>
        <w:outlineLvl w:val="1"/>
        <w:rPr>
          <w:rFonts w:hint="eastAsia" w:ascii="仿宋" w:hAnsi="仿宋" w:eastAsia="仿宋" w:cs="仿宋"/>
          <w:b/>
          <w:bCs/>
          <w:spacing w:val="7"/>
          <w:sz w:val="28"/>
          <w:szCs w:val="28"/>
          <w:lang w:val="en-US" w:eastAsia="zh-CN"/>
        </w:rPr>
      </w:pPr>
      <w:r>
        <w:rPr>
          <w:rFonts w:hint="eastAsia" w:ascii="仿宋" w:hAnsi="仿宋" w:eastAsia="仿宋" w:cs="仿宋"/>
          <w:b/>
          <w:bCs/>
          <w:spacing w:val="7"/>
          <w:sz w:val="28"/>
          <w:szCs w:val="28"/>
          <w:lang w:val="en-US" w:eastAsia="zh-CN"/>
        </w:rPr>
        <w:t>A包：</w:t>
      </w:r>
    </w:p>
    <w:p w14:paraId="134A1ABF">
      <w:pPr>
        <w:numPr>
          <w:ilvl w:val="0"/>
          <w:numId w:val="0"/>
        </w:numPr>
        <w:spacing w:before="241" w:line="360" w:lineRule="auto"/>
        <w:ind w:right="9" w:rightChars="0"/>
        <w:rPr>
          <w:rFonts w:hint="eastAsia" w:ascii="仿宋" w:hAnsi="仿宋" w:eastAsia="仿宋" w:cs="仿宋"/>
          <w:b/>
          <w:bCs/>
          <w:spacing w:val="7"/>
          <w:sz w:val="24"/>
          <w:szCs w:val="24"/>
          <w:lang w:val="en-US" w:eastAsia="zh-CN"/>
        </w:rPr>
      </w:pPr>
      <w:r>
        <w:rPr>
          <w:rFonts w:hint="eastAsia" w:ascii="仿宋" w:hAnsi="仿宋" w:eastAsia="仿宋" w:cs="仿宋"/>
          <w:b/>
          <w:bCs/>
          <w:spacing w:val="7"/>
          <w:sz w:val="24"/>
          <w:szCs w:val="24"/>
          <w:lang w:val="en-US" w:eastAsia="zh-CN"/>
        </w:rPr>
        <w:t>一、A包采购内容（1）：2026年度家电以旧换新、数码和智能产品购新补贴审核</w:t>
      </w:r>
    </w:p>
    <w:p w14:paraId="4A24BFB6">
      <w:pPr>
        <w:keepNext w:val="0"/>
        <w:keepLines w:val="0"/>
        <w:pageBreakBefore w:val="0"/>
        <w:widowControl w:val="0"/>
        <w:numPr>
          <w:ilvl w:val="0"/>
          <w:numId w:val="0"/>
        </w:numPr>
        <w:kinsoku/>
        <w:wordWrap/>
        <w:overflowPunct/>
        <w:topLinePunct/>
        <w:autoSpaceDE w:val="0"/>
        <w:autoSpaceDN w:val="0"/>
        <w:bidi w:val="0"/>
        <w:adjustRightInd w:val="0"/>
        <w:snapToGrid w:val="0"/>
        <w:spacing w:line="360" w:lineRule="auto"/>
        <w:ind w:right="0" w:rightChars="0" w:firstLine="510" w:firstLineChars="200"/>
        <w:textAlignment w:val="baseline"/>
        <w:rPr>
          <w:rFonts w:hint="eastAsia" w:ascii="仿宋" w:hAnsi="仿宋" w:eastAsia="仿宋" w:cs="仿宋"/>
          <w:b/>
          <w:bCs/>
          <w:spacing w:val="7"/>
          <w:sz w:val="24"/>
          <w:szCs w:val="24"/>
          <w:lang w:val="en-US" w:eastAsia="zh-CN"/>
        </w:rPr>
      </w:pPr>
      <w:r>
        <w:rPr>
          <w:rFonts w:hint="eastAsia" w:ascii="仿宋" w:hAnsi="仿宋" w:eastAsia="仿宋" w:cs="仿宋"/>
          <w:b/>
          <w:bCs/>
          <w:spacing w:val="7"/>
          <w:sz w:val="24"/>
          <w:szCs w:val="24"/>
          <w:lang w:val="en-US" w:eastAsia="zh-CN"/>
        </w:rPr>
        <w:t>1.1 项目内容：</w:t>
      </w:r>
      <w:r>
        <w:rPr>
          <w:rFonts w:hint="eastAsia" w:ascii="仿宋" w:hAnsi="仿宋" w:eastAsia="仿宋" w:cs="仿宋"/>
          <w:b w:val="0"/>
          <w:bCs w:val="0"/>
          <w:spacing w:val="7"/>
          <w:sz w:val="24"/>
          <w:szCs w:val="24"/>
          <w:lang w:val="en-US" w:eastAsia="zh-CN"/>
        </w:rPr>
        <w:t>审核机构完成2026年家电以旧换新、数码和智能产品购新补贴产品（营业执照、所售新机品牌、品类、型号、产品条形码数字、SN码、国际移动设备识别码和激活信息、购机发票、能效水效等级、商品价格及补贴金额、产品出库、物流配送、安装和消费者签收等信息）的审核工作。</w:t>
      </w:r>
    </w:p>
    <w:p w14:paraId="261208A6">
      <w:pPr>
        <w:keepNext w:val="0"/>
        <w:keepLines w:val="0"/>
        <w:pageBreakBefore w:val="0"/>
        <w:widowControl w:val="0"/>
        <w:numPr>
          <w:ilvl w:val="0"/>
          <w:numId w:val="0"/>
        </w:numPr>
        <w:kinsoku/>
        <w:wordWrap/>
        <w:overflowPunct/>
        <w:topLinePunct/>
        <w:autoSpaceDE w:val="0"/>
        <w:autoSpaceDN w:val="0"/>
        <w:bidi w:val="0"/>
        <w:adjustRightInd w:val="0"/>
        <w:snapToGrid w:val="0"/>
        <w:spacing w:line="360" w:lineRule="auto"/>
        <w:ind w:right="0" w:rightChars="0" w:firstLine="510" w:firstLineChars="200"/>
        <w:textAlignment w:val="baseline"/>
        <w:rPr>
          <w:rFonts w:hint="eastAsia" w:ascii="仿宋" w:hAnsi="仿宋" w:eastAsia="仿宋" w:cs="仿宋"/>
          <w:b w:val="0"/>
          <w:bCs w:val="0"/>
          <w:spacing w:val="7"/>
          <w:sz w:val="24"/>
          <w:szCs w:val="24"/>
          <w:highlight w:val="yellow"/>
          <w:lang w:val="en-US" w:eastAsia="zh-CN"/>
        </w:rPr>
      </w:pPr>
      <w:r>
        <w:rPr>
          <w:rFonts w:hint="eastAsia" w:ascii="仿宋" w:hAnsi="仿宋" w:eastAsia="仿宋" w:cs="仿宋"/>
          <w:b/>
          <w:bCs/>
          <w:spacing w:val="7"/>
          <w:sz w:val="24"/>
          <w:szCs w:val="24"/>
          <w:lang w:val="en-US" w:eastAsia="zh-CN"/>
        </w:rPr>
        <w:t>1.2 补贴范围和补贴标准：</w:t>
      </w:r>
      <w:r>
        <w:rPr>
          <w:rFonts w:hint="eastAsia" w:ascii="仿宋" w:hAnsi="仿宋" w:eastAsia="仿宋" w:cs="仿宋"/>
          <w:b w:val="0"/>
          <w:bCs w:val="0"/>
          <w:spacing w:val="7"/>
          <w:sz w:val="24"/>
          <w:szCs w:val="24"/>
          <w:lang w:val="en-US" w:eastAsia="zh-CN"/>
        </w:rPr>
        <w:t>对个人消费者购买1级能效或水效标准的冰箱、洗衣机、电视、空调、热水器、电脑6类家电产品，以及单件销售价格不超过6000元的手机、平板、智能手表(手环)、智能眼镜4类数码和智能产品给予补贴。补贴标准为上述产品扣除各环节优惠后最终销售价格的15%,每人每类可补贴1件，其中，家电产品每件补贴不超过1500元，数码和智能产品每件补贴不超过500元。</w:t>
      </w:r>
      <w:r>
        <w:rPr>
          <w:rFonts w:hint="eastAsia" w:ascii="仿宋" w:hAnsi="仿宋" w:eastAsia="仿宋" w:cs="仿宋"/>
          <w:b w:val="0"/>
          <w:bCs w:val="0"/>
          <w:spacing w:val="7"/>
          <w:sz w:val="24"/>
          <w:szCs w:val="24"/>
          <w:highlight w:val="none"/>
          <w:lang w:val="en-US" w:eastAsia="zh-CN"/>
        </w:rPr>
        <w:t>政策实施期：自2026年1月1日开始至2026年12月31日。</w:t>
      </w:r>
    </w:p>
    <w:p w14:paraId="44B92E5C">
      <w:pPr>
        <w:keepNext w:val="0"/>
        <w:keepLines w:val="0"/>
        <w:pageBreakBefore w:val="0"/>
        <w:widowControl w:val="0"/>
        <w:numPr>
          <w:ilvl w:val="0"/>
          <w:numId w:val="0"/>
        </w:numPr>
        <w:kinsoku/>
        <w:wordWrap/>
        <w:overflowPunct/>
        <w:topLinePunct/>
        <w:autoSpaceDE w:val="0"/>
        <w:autoSpaceDN w:val="0"/>
        <w:bidi w:val="0"/>
        <w:adjustRightInd w:val="0"/>
        <w:snapToGrid w:val="0"/>
        <w:spacing w:line="360" w:lineRule="auto"/>
        <w:ind w:right="0" w:rightChars="0" w:firstLine="510" w:firstLineChars="200"/>
        <w:textAlignment w:val="baseline"/>
        <w:rPr>
          <w:rFonts w:hint="eastAsia" w:ascii="仿宋" w:hAnsi="仿宋" w:eastAsia="仿宋" w:cs="仿宋"/>
          <w:b/>
          <w:bCs/>
          <w:spacing w:val="7"/>
          <w:sz w:val="24"/>
          <w:szCs w:val="24"/>
          <w:lang w:val="en-US" w:eastAsia="zh-CN"/>
        </w:rPr>
      </w:pPr>
      <w:r>
        <w:rPr>
          <w:rFonts w:hint="eastAsia" w:ascii="仿宋" w:hAnsi="仿宋" w:eastAsia="仿宋" w:cs="仿宋"/>
          <w:b/>
          <w:bCs/>
          <w:spacing w:val="7"/>
          <w:sz w:val="24"/>
          <w:szCs w:val="24"/>
          <w:lang w:val="en-US" w:eastAsia="zh-CN"/>
        </w:rPr>
        <w:t>1.3 工作要求：</w:t>
      </w:r>
    </w:p>
    <w:p w14:paraId="3C497371">
      <w:pPr>
        <w:keepNext w:val="0"/>
        <w:keepLines w:val="0"/>
        <w:widowControl/>
        <w:suppressLineNumbers w:val="0"/>
        <w:spacing w:line="360" w:lineRule="auto"/>
        <w:ind w:firstLine="508" w:firstLineChars="200"/>
        <w:jc w:val="left"/>
        <w:rPr>
          <w:rFonts w:hint="eastAsia" w:ascii="仿宋" w:hAnsi="仿宋" w:eastAsia="仿宋" w:cs="仿宋"/>
          <w:b w:val="0"/>
          <w:bCs w:val="0"/>
          <w:spacing w:val="7"/>
          <w:sz w:val="24"/>
          <w:szCs w:val="24"/>
          <w:lang w:val="en-US" w:eastAsia="zh-CN"/>
        </w:rPr>
      </w:pPr>
      <w:r>
        <w:rPr>
          <w:rFonts w:hint="eastAsia" w:ascii="仿宋" w:hAnsi="仿宋" w:eastAsia="仿宋" w:cs="仿宋"/>
          <w:b w:val="0"/>
          <w:bCs w:val="0"/>
          <w:spacing w:val="7"/>
          <w:sz w:val="24"/>
          <w:szCs w:val="24"/>
          <w:lang w:val="en-US" w:eastAsia="zh-CN"/>
        </w:rPr>
        <w:t>按照《国家发展改革委财政部关于2026年实施大规模设备更新和消费品以旧换新政策的通知》(发改环资〔2025〕1745号)、《商务部等5部门办公厅(室)关于做好2026年家电以旧换新、数码和智能产品购新补贴工作的通知》(商办流通函〔2025〕469号)、山东省商务厅等5部门《关于印发山东省2026年家电以旧换新、数码和智能产品购新补贴实施方案的通知》(鲁商字〔2026〕1号)、菏泽市商务局等5部门《关于印发菏泽市2026年家电以旧换新、数码和智能产品购新补贴实施方案》的通知（菏商务〔2026〕1号）等有关要求，现聘请第三方机构对2026年家电以旧换新、数码和智能产品购新补贴产品事项中，</w:t>
      </w:r>
      <w:r>
        <w:rPr>
          <w:rFonts w:hint="eastAsia" w:ascii="仿宋" w:hAnsi="仿宋" w:eastAsia="仿宋" w:cs="仿宋"/>
          <w:b w:val="0"/>
          <w:bCs w:val="0"/>
          <w:spacing w:val="7"/>
          <w:sz w:val="24"/>
          <w:szCs w:val="24"/>
          <w:highlight w:val="none"/>
          <w:lang w:val="en-US" w:eastAsia="zh-CN"/>
        </w:rPr>
        <w:t>对参与商户提交的每条消费者相关补贴申请数据信息进行审核。对补贴交易明细逐条进行审核（初审、复审），审核数据完整性、有效性及真实性；对销售企业提交的销售、发票、安装原始资料进行逐一核查，形成审核底稿档案。将审核明细、审核结果汇总文件与参与活动企业逐一确认无误后汇总补贴数据，并提交至市商务局，作为向各销售企业拨付政府补贴资金的原始依据。</w:t>
      </w:r>
    </w:p>
    <w:p w14:paraId="57880A30">
      <w:pPr>
        <w:spacing w:line="360" w:lineRule="auto"/>
        <w:rPr>
          <w:rFonts w:hint="eastAsia" w:ascii="仿宋" w:hAnsi="仿宋" w:eastAsia="仿宋" w:cs="仿宋"/>
          <w:b/>
          <w:bCs/>
          <w:spacing w:val="4"/>
          <w:sz w:val="24"/>
          <w:szCs w:val="24"/>
          <w:lang w:val="en-US" w:eastAsia="zh-CN"/>
        </w:rPr>
      </w:pPr>
      <w:r>
        <w:rPr>
          <w:rFonts w:hint="eastAsia" w:ascii="仿宋" w:hAnsi="仿宋" w:eastAsia="仿宋" w:cs="仿宋"/>
          <w:b/>
          <w:bCs/>
          <w:spacing w:val="7"/>
          <w:sz w:val="24"/>
          <w:szCs w:val="24"/>
          <w:lang w:val="en-US" w:eastAsia="zh-CN"/>
        </w:rPr>
        <w:t>二、A包采购内容（2）：</w:t>
      </w:r>
      <w:r>
        <w:rPr>
          <w:rFonts w:hint="eastAsia" w:ascii="仿宋" w:hAnsi="仿宋" w:eastAsia="仿宋" w:cs="仿宋"/>
          <w:b/>
          <w:bCs/>
          <w:spacing w:val="4"/>
          <w:sz w:val="24"/>
          <w:szCs w:val="24"/>
          <w:lang w:val="en-US" w:eastAsia="zh-CN"/>
        </w:rPr>
        <w:t>2026年度汽车报废更新补贴和汽车置换更新补贴审核</w:t>
      </w:r>
    </w:p>
    <w:p w14:paraId="22F1FFD4">
      <w:pPr>
        <w:numPr>
          <w:ilvl w:val="0"/>
          <w:numId w:val="0"/>
        </w:numPr>
        <w:spacing w:line="360" w:lineRule="auto"/>
        <w:ind w:firstLine="508" w:firstLineChars="200"/>
        <w:rPr>
          <w:rFonts w:hint="eastAsia" w:ascii="仿宋" w:hAnsi="仿宋" w:eastAsia="仿宋" w:cs="仿宋"/>
          <w:b w:val="0"/>
          <w:bCs w:val="0"/>
          <w:spacing w:val="7"/>
          <w:sz w:val="24"/>
          <w:szCs w:val="24"/>
          <w:lang w:val="en-US" w:eastAsia="zh-CN"/>
        </w:rPr>
      </w:pPr>
      <w:r>
        <w:rPr>
          <w:rFonts w:hint="eastAsia" w:ascii="仿宋" w:hAnsi="仿宋" w:eastAsia="仿宋" w:cs="仿宋"/>
          <w:b w:val="0"/>
          <w:bCs w:val="0"/>
          <w:spacing w:val="7"/>
          <w:sz w:val="24"/>
          <w:szCs w:val="24"/>
          <w:lang w:val="en-US" w:eastAsia="zh-CN"/>
        </w:rPr>
        <w:t>★</w:t>
      </w:r>
      <w:r>
        <w:rPr>
          <w:rFonts w:hint="eastAsia" w:ascii="仿宋" w:hAnsi="仿宋" w:eastAsia="仿宋" w:cs="仿宋"/>
          <w:b/>
          <w:bCs/>
          <w:snapToGrid w:val="0"/>
          <w:color w:val="000000"/>
          <w:spacing w:val="7"/>
          <w:kern w:val="0"/>
          <w:sz w:val="24"/>
          <w:szCs w:val="24"/>
          <w:lang w:val="en-US" w:eastAsia="zh-CN" w:bidi="ar-SA"/>
        </w:rPr>
        <w:t xml:space="preserve">2.1 </w:t>
      </w:r>
      <w:r>
        <w:rPr>
          <w:rFonts w:hint="eastAsia" w:ascii="仿宋" w:hAnsi="仿宋" w:eastAsia="仿宋" w:cs="仿宋"/>
          <w:b/>
          <w:bCs/>
          <w:spacing w:val="7"/>
          <w:sz w:val="24"/>
          <w:szCs w:val="24"/>
          <w:lang w:val="en-US" w:eastAsia="zh-CN"/>
        </w:rPr>
        <w:t>项目内容：对2026年汽车报废更新和</w:t>
      </w:r>
      <w:r>
        <w:rPr>
          <w:rFonts w:hint="eastAsia" w:ascii="仿宋" w:hAnsi="仿宋" w:eastAsia="仿宋" w:cs="仿宋"/>
          <w:b/>
          <w:bCs/>
          <w:spacing w:val="4"/>
          <w:sz w:val="24"/>
          <w:szCs w:val="24"/>
          <w:lang w:val="en-US" w:eastAsia="zh-CN"/>
        </w:rPr>
        <w:t>汽车置换更新</w:t>
      </w:r>
      <w:r>
        <w:rPr>
          <w:rFonts w:hint="eastAsia" w:ascii="仿宋" w:hAnsi="仿宋" w:eastAsia="仿宋" w:cs="仿宋"/>
          <w:b/>
          <w:bCs/>
          <w:spacing w:val="7"/>
          <w:sz w:val="24"/>
          <w:szCs w:val="24"/>
          <w:lang w:val="en-US" w:eastAsia="zh-CN"/>
        </w:rPr>
        <w:t>事项的旧车回收注销、机动车销售统一发票、新车注册登记等各环节信息的审核、比对、核验、归集等，汽车置换更新事项的二手车销售统一发票、旧车转让登记、机动车销售统一发票、新车注册登记等各环节信息的审核、比对、核验、归集等。</w:t>
      </w:r>
    </w:p>
    <w:p w14:paraId="5F0E4771">
      <w:pPr>
        <w:numPr>
          <w:ilvl w:val="0"/>
          <w:numId w:val="0"/>
        </w:numPr>
        <w:spacing w:line="360" w:lineRule="auto"/>
        <w:ind w:firstLine="510" w:firstLineChars="200"/>
        <w:rPr>
          <w:rFonts w:hint="eastAsia" w:ascii="仿宋" w:hAnsi="仿宋" w:eastAsia="仿宋" w:cs="仿宋"/>
          <w:b/>
          <w:bCs/>
          <w:spacing w:val="7"/>
          <w:sz w:val="24"/>
          <w:szCs w:val="24"/>
          <w:lang w:val="en-US" w:eastAsia="zh-CN"/>
        </w:rPr>
      </w:pPr>
      <w:r>
        <w:rPr>
          <w:rFonts w:hint="eastAsia" w:ascii="仿宋" w:hAnsi="仿宋" w:eastAsia="仿宋" w:cs="仿宋"/>
          <w:b/>
          <w:bCs/>
          <w:spacing w:val="7"/>
          <w:sz w:val="24"/>
          <w:szCs w:val="24"/>
          <w:lang w:val="en-US" w:eastAsia="zh-CN"/>
        </w:rPr>
        <w:t>2.2 补贴范围和补贴标准：</w:t>
      </w:r>
    </w:p>
    <w:p w14:paraId="546FFC3E">
      <w:pPr>
        <w:numPr>
          <w:ilvl w:val="0"/>
          <w:numId w:val="0"/>
        </w:numPr>
        <w:spacing w:line="360" w:lineRule="auto"/>
        <w:ind w:firstLine="508" w:firstLineChars="200"/>
        <w:rPr>
          <w:rFonts w:hint="eastAsia" w:ascii="仿宋" w:hAnsi="仿宋" w:eastAsia="仿宋" w:cs="仿宋"/>
          <w:b w:val="0"/>
          <w:bCs w:val="0"/>
          <w:spacing w:val="7"/>
          <w:sz w:val="24"/>
          <w:szCs w:val="24"/>
          <w:lang w:val="en-US" w:eastAsia="zh-CN"/>
        </w:rPr>
      </w:pPr>
      <w:r>
        <w:rPr>
          <w:rFonts w:hint="eastAsia" w:ascii="仿宋" w:hAnsi="仿宋" w:eastAsia="仿宋" w:cs="仿宋"/>
          <w:b w:val="0"/>
          <w:bCs w:val="0"/>
          <w:spacing w:val="7"/>
          <w:sz w:val="24"/>
          <w:szCs w:val="24"/>
          <w:lang w:val="en-US" w:eastAsia="zh-CN"/>
        </w:rPr>
        <w:t>(一)汽车报废更新补贴对象为个人消费者，报废旧乘用车的所有人与购置新乘用车的所有人必须为同一个人消费者，其所报废的符合条件的旧车，应当于2025年1月8日(含当日，下同)前且直至汽车报废前一直登记在申请人名下，报废旧乘用车与购置新乘用车无先后时间顺序要求。</w:t>
      </w:r>
    </w:p>
    <w:p w14:paraId="69E398C6">
      <w:pPr>
        <w:numPr>
          <w:ilvl w:val="0"/>
          <w:numId w:val="0"/>
        </w:numPr>
        <w:spacing w:line="360" w:lineRule="auto"/>
        <w:ind w:firstLine="508" w:firstLineChars="200"/>
        <w:rPr>
          <w:rFonts w:hint="eastAsia" w:ascii="仿宋" w:hAnsi="仿宋" w:eastAsia="仿宋" w:cs="仿宋"/>
          <w:b w:val="0"/>
          <w:bCs w:val="0"/>
          <w:spacing w:val="7"/>
          <w:sz w:val="24"/>
          <w:szCs w:val="24"/>
          <w:lang w:val="en-US" w:eastAsia="zh-CN"/>
        </w:rPr>
      </w:pPr>
      <w:r>
        <w:rPr>
          <w:rFonts w:hint="eastAsia" w:ascii="仿宋" w:hAnsi="仿宋" w:eastAsia="仿宋" w:cs="仿宋"/>
          <w:b w:val="0"/>
          <w:bCs w:val="0"/>
          <w:spacing w:val="7"/>
          <w:sz w:val="24"/>
          <w:szCs w:val="24"/>
          <w:lang w:val="en-US" w:eastAsia="zh-CN"/>
        </w:rPr>
        <w:t>2026年度汽车报废更新补贴是对个人消费者在全国范围内报废注销个人名下2013年6月30日前注册登记的汽油乘用车、2015年6月30日前注册登记的柴油及其他燃料乘用车，或2019年12月31日前注册登记的新能源乘用车，并购买纳入工业和信息化部《减免车辆购置税的新能源汽车车型目录》的新能源乘用车或2.0升及以下排量的燃油乘用车，给予一次性补贴。对报废注销上述符合条件旧车并购买新能源乘用车的，按新车销售价格(价税合计，下同)的12%给予补贴，补贴金额(向上取整至整元，下同)最高2万元；对报废上述符合条件燃油乘用车并购买2.0升及以下排量燃油乘用车的，按新车销售价格的10%给予补贴，补贴金额最高1.5万元。对报废新能源乘用车购买燃油乘用车的，不予补贴。</w:t>
      </w:r>
    </w:p>
    <w:p w14:paraId="11B53BF6">
      <w:pPr>
        <w:numPr>
          <w:ilvl w:val="0"/>
          <w:numId w:val="0"/>
        </w:numPr>
        <w:spacing w:line="360" w:lineRule="auto"/>
        <w:ind w:firstLine="508" w:firstLineChars="200"/>
        <w:rPr>
          <w:rFonts w:hint="eastAsia" w:ascii="仿宋" w:hAnsi="仿宋" w:eastAsia="仿宋" w:cs="仿宋"/>
          <w:b w:val="0"/>
          <w:bCs w:val="0"/>
          <w:spacing w:val="7"/>
          <w:sz w:val="24"/>
          <w:szCs w:val="24"/>
          <w:lang w:val="en-US" w:eastAsia="zh-CN"/>
        </w:rPr>
      </w:pPr>
      <w:r>
        <w:rPr>
          <w:rFonts w:hint="eastAsia" w:ascii="仿宋" w:hAnsi="仿宋" w:eastAsia="仿宋" w:cs="仿宋"/>
          <w:b w:val="0"/>
          <w:bCs w:val="0"/>
          <w:spacing w:val="7"/>
          <w:sz w:val="24"/>
          <w:szCs w:val="24"/>
          <w:lang w:val="en-US" w:eastAsia="zh-CN"/>
        </w:rPr>
        <w:t>（二）汽车置换更新补贴对象为个人消费者，转让旧乘用车的所有人与购置新乘用车的所有人必须为同一个人消费者，其所转让的旧乘用车，应当于2025年1月8日(含当日，下同)前且直至最后一次转让前一直登记在申请人名下。转让旧乘用车与购置新乘用车无先后时间顺序要求。</w:t>
      </w:r>
    </w:p>
    <w:p w14:paraId="4DC7223A">
      <w:pPr>
        <w:numPr>
          <w:ilvl w:val="0"/>
          <w:numId w:val="0"/>
        </w:numPr>
        <w:spacing w:line="360" w:lineRule="auto"/>
        <w:ind w:firstLine="508" w:firstLineChars="200"/>
        <w:rPr>
          <w:rFonts w:hint="eastAsia" w:ascii="仿宋" w:hAnsi="仿宋" w:eastAsia="仿宋" w:cs="仿宋"/>
          <w:b w:val="0"/>
          <w:bCs w:val="0"/>
          <w:spacing w:val="7"/>
          <w:sz w:val="24"/>
          <w:szCs w:val="24"/>
          <w:lang w:val="en-US" w:eastAsia="zh-CN"/>
        </w:rPr>
      </w:pPr>
      <w:r>
        <w:rPr>
          <w:rFonts w:hint="eastAsia" w:ascii="仿宋" w:hAnsi="仿宋" w:eastAsia="仿宋" w:cs="仿宋"/>
          <w:b w:val="0"/>
          <w:bCs w:val="0"/>
          <w:spacing w:val="7"/>
          <w:sz w:val="24"/>
          <w:szCs w:val="24"/>
          <w:lang w:val="en-US" w:eastAsia="zh-CN"/>
        </w:rPr>
        <w:t>2026年度汽车置换更新补贴是对个人消费者通过售卖方式转让登记在本人名下的乘用车，并购买纳入工业和信息化部《减免车辆购置税的新能源汽车车型目录》的新能源乘用车或2.0升及以下排量的燃油乘用车，给与一次性补贴。对换购符合上述条件新能源乘用车的，按新车销售价格的8%给予补贴，补贴金额最高1.5万元；对换购符合上述条件燃油乘用车的，按新车销售价格的6%给予补贴，补贴金额最高1.3万元。新车销售价格以机动车销售统一发票中的价税合计数为准。</w:t>
      </w:r>
    </w:p>
    <w:p w14:paraId="50DCB2E8">
      <w:pPr>
        <w:spacing w:before="102" w:line="360" w:lineRule="auto"/>
        <w:ind w:firstLine="510" w:firstLineChars="200"/>
        <w:rPr>
          <w:rFonts w:hint="eastAsia" w:ascii="仿宋" w:hAnsi="仿宋" w:eastAsia="仿宋" w:cs="仿宋"/>
          <w:b/>
          <w:bCs/>
          <w:spacing w:val="7"/>
          <w:sz w:val="24"/>
          <w:szCs w:val="24"/>
          <w:lang w:val="en-US" w:eastAsia="zh-CN"/>
        </w:rPr>
      </w:pPr>
      <w:r>
        <w:rPr>
          <w:rFonts w:hint="eastAsia" w:ascii="仿宋" w:hAnsi="仿宋" w:eastAsia="仿宋" w:cs="仿宋"/>
          <w:b/>
          <w:bCs/>
          <w:spacing w:val="7"/>
          <w:sz w:val="24"/>
          <w:szCs w:val="24"/>
          <w:lang w:val="en-US" w:eastAsia="zh-CN"/>
        </w:rPr>
        <w:t>2.3 工作要求：</w:t>
      </w:r>
    </w:p>
    <w:p w14:paraId="26977EE7">
      <w:pPr>
        <w:keepNext w:val="0"/>
        <w:keepLines w:val="0"/>
        <w:pageBreakBefore w:val="0"/>
        <w:widowControl w:val="0"/>
        <w:suppressLineNumbers w:val="0"/>
        <w:kinsoku/>
        <w:wordWrap/>
        <w:overflowPunct/>
        <w:topLinePunct/>
        <w:autoSpaceDE w:val="0"/>
        <w:autoSpaceDN w:val="0"/>
        <w:bidi w:val="0"/>
        <w:adjustRightInd w:val="0"/>
        <w:snapToGrid w:val="0"/>
        <w:spacing w:line="360" w:lineRule="auto"/>
        <w:ind w:firstLine="508" w:firstLineChars="200"/>
        <w:jc w:val="left"/>
        <w:textAlignment w:val="baseline"/>
        <w:rPr>
          <w:rFonts w:hint="eastAsia" w:ascii="仿宋" w:hAnsi="仿宋" w:eastAsia="仿宋" w:cs="仿宋"/>
          <w:b w:val="0"/>
          <w:bCs w:val="0"/>
          <w:spacing w:val="7"/>
          <w:sz w:val="24"/>
          <w:szCs w:val="24"/>
          <w:highlight w:val="none"/>
          <w:lang w:val="en-US" w:eastAsia="zh-CN"/>
        </w:rPr>
      </w:pPr>
      <w:r>
        <w:rPr>
          <w:rFonts w:hint="eastAsia" w:ascii="仿宋" w:hAnsi="仿宋" w:eastAsia="仿宋" w:cs="仿宋"/>
          <w:b w:val="0"/>
          <w:bCs w:val="0"/>
          <w:spacing w:val="7"/>
          <w:sz w:val="24"/>
          <w:szCs w:val="24"/>
          <w:lang w:val="en-US" w:eastAsia="zh-CN"/>
        </w:rPr>
        <w:t>按照《国家发展改革委财政部关于2026年实施大规模设备更新和消费品以旧换新政策的通知》(发改环资〔2025〕1745号)、《商务部等7部门关于提质增效实施2026年消费品以旧换新政策的通知》(商消费函〔2025〕697号)、《商务部等8部门办公厅关于印发〈2026年汽车以旧换新补贴实施细则〉的通知》(商办消费函〔2025〕467号)和《山东省商务厅等10部门关于印发&lt;2026年山东省汽车报废更新补贴实施细则&gt;&lt;2026年山东省汽车置换更新补贴实施细则&gt;的通知》(鲁商字〔2026〕3号)</w:t>
      </w:r>
      <w:r>
        <w:rPr>
          <w:rFonts w:hint="eastAsia" w:ascii="仿宋" w:hAnsi="仿宋" w:eastAsia="仿宋" w:cs="仿宋"/>
          <w:b w:val="0"/>
          <w:bCs w:val="0"/>
          <w:snapToGrid w:val="0"/>
          <w:color w:val="000000"/>
          <w:spacing w:val="7"/>
          <w:kern w:val="0"/>
          <w:sz w:val="24"/>
          <w:szCs w:val="24"/>
          <w:lang w:val="en-US" w:eastAsia="zh-CN" w:bidi="ar-SA"/>
        </w:rPr>
        <w:t>菏泽市商务局等9部门关于印发《2026年菏泽市汽车报废更新补贴实施细则》《2026年菏泽市汽车置换更新补贴实施细则》的通知（菏商务〔2026〕4号</w:t>
      </w:r>
      <w:r>
        <w:rPr>
          <w:rFonts w:hint="eastAsia" w:ascii="仿宋" w:hAnsi="仿宋" w:eastAsia="仿宋" w:cs="仿宋"/>
          <w:b w:val="0"/>
          <w:bCs w:val="0"/>
          <w:spacing w:val="-2"/>
          <w:sz w:val="24"/>
          <w:szCs w:val="24"/>
          <w:lang w:val="en-US" w:eastAsia="zh-CN"/>
        </w:rPr>
        <w:t>）等有关要求，</w:t>
      </w:r>
      <w:r>
        <w:rPr>
          <w:rFonts w:hint="eastAsia" w:ascii="仿宋" w:hAnsi="仿宋" w:eastAsia="仿宋" w:cs="仿宋"/>
          <w:b w:val="0"/>
          <w:bCs w:val="0"/>
          <w:spacing w:val="7"/>
          <w:sz w:val="24"/>
          <w:szCs w:val="24"/>
          <w:highlight w:val="none"/>
          <w:lang w:val="en-US" w:eastAsia="zh-CN"/>
        </w:rPr>
        <w:t>对参与个人消费者提交的相关补贴申请数据信息进行审核。对各环节信息进行审核（初审、复审），审核数据完整性、有效性及真实性；对个人消费者提交的申请人身份信息、报废车辆信息或旧车信息、新购车辆信息原始资料进行逐一核查，形成审核底稿档案，并提交至市商务局，作为向个人消费者拨付政府补贴资金的原始依据。</w:t>
      </w:r>
    </w:p>
    <w:p w14:paraId="337C2849">
      <w:pPr>
        <w:keepNext w:val="0"/>
        <w:keepLines w:val="0"/>
        <w:pageBreakBefore w:val="0"/>
        <w:widowControl w:val="0"/>
        <w:kinsoku/>
        <w:wordWrap/>
        <w:overflowPunct/>
        <w:topLinePunct/>
        <w:autoSpaceDE w:val="0"/>
        <w:autoSpaceDN w:val="0"/>
        <w:bidi w:val="0"/>
        <w:adjustRightInd w:val="0"/>
        <w:snapToGrid w:val="0"/>
        <w:spacing w:line="360" w:lineRule="auto"/>
        <w:ind w:right="0"/>
        <w:jc w:val="left"/>
        <w:textAlignment w:val="baseline"/>
        <w:rPr>
          <w:rFonts w:hint="eastAsia" w:ascii="仿宋" w:hAnsi="仿宋" w:eastAsia="仿宋" w:cs="仿宋"/>
          <w:sz w:val="24"/>
          <w:szCs w:val="24"/>
        </w:rPr>
      </w:pPr>
      <w:r>
        <w:rPr>
          <w:rFonts w:hint="eastAsia" w:ascii="仿宋" w:hAnsi="仿宋" w:eastAsia="仿宋" w:cs="仿宋"/>
          <w:b/>
          <w:bCs/>
          <w:spacing w:val="-2"/>
          <w:sz w:val="24"/>
          <w:szCs w:val="24"/>
          <w:lang w:val="en-US" w:eastAsia="zh-CN"/>
        </w:rPr>
        <w:t>三、A包</w:t>
      </w:r>
      <w:r>
        <w:rPr>
          <w:rFonts w:hint="eastAsia" w:ascii="仿宋" w:hAnsi="仿宋" w:eastAsia="仿宋" w:cs="仿宋"/>
          <w:b/>
          <w:bCs/>
          <w:spacing w:val="-2"/>
          <w:sz w:val="24"/>
          <w:szCs w:val="24"/>
        </w:rPr>
        <w:t>人员要求</w:t>
      </w:r>
    </w:p>
    <w:p w14:paraId="0D0B73B2">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78" w:firstLineChars="200"/>
        <w:jc w:val="left"/>
        <w:textAlignment w:val="baseline"/>
        <w:rPr>
          <w:rFonts w:hint="eastAsia" w:ascii="仿宋" w:hAnsi="仿宋" w:eastAsia="仿宋" w:cs="仿宋"/>
          <w:sz w:val="24"/>
          <w:szCs w:val="24"/>
        </w:rPr>
      </w:pPr>
      <w:r>
        <w:rPr>
          <w:rFonts w:hint="eastAsia" w:ascii="仿宋" w:hAnsi="仿宋" w:eastAsia="仿宋" w:cs="仿宋"/>
          <w:b/>
          <w:bCs/>
          <w:spacing w:val="-1"/>
          <w:sz w:val="24"/>
          <w:szCs w:val="24"/>
        </w:rPr>
        <w:t>3.1</w:t>
      </w:r>
      <w:r>
        <w:rPr>
          <w:rFonts w:hint="eastAsia" w:ascii="仿宋" w:hAnsi="仿宋" w:eastAsia="仿宋" w:cs="仿宋"/>
          <w:spacing w:val="-27"/>
          <w:sz w:val="24"/>
          <w:szCs w:val="24"/>
        </w:rPr>
        <w:t xml:space="preserve"> </w:t>
      </w:r>
      <w:r>
        <w:rPr>
          <w:rFonts w:hint="eastAsia" w:ascii="仿宋" w:hAnsi="仿宋" w:eastAsia="仿宋" w:cs="仿宋"/>
          <w:b/>
          <w:bCs/>
          <w:spacing w:val="-1"/>
          <w:sz w:val="24"/>
          <w:szCs w:val="24"/>
        </w:rPr>
        <w:t>拟派服务团队人员数量不少于</w:t>
      </w:r>
      <w:r>
        <w:rPr>
          <w:rFonts w:hint="eastAsia" w:ascii="仿宋" w:hAnsi="仿宋" w:eastAsia="仿宋" w:cs="仿宋"/>
          <w:spacing w:val="-37"/>
          <w:sz w:val="24"/>
          <w:szCs w:val="24"/>
        </w:rPr>
        <w:t xml:space="preserve"> </w:t>
      </w:r>
      <w:r>
        <w:rPr>
          <w:rFonts w:hint="eastAsia" w:ascii="仿宋" w:hAnsi="仿宋" w:eastAsia="仿宋" w:cs="仿宋"/>
          <w:b/>
          <w:bCs/>
          <w:spacing w:val="-1"/>
          <w:sz w:val="24"/>
          <w:szCs w:val="24"/>
        </w:rPr>
        <w:t>15人，需配备合理且全面。</w:t>
      </w:r>
    </w:p>
    <w:p w14:paraId="70BD1B38">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74" w:firstLineChars="200"/>
        <w:jc w:val="left"/>
        <w:textAlignment w:val="baseline"/>
        <w:rPr>
          <w:rFonts w:hint="eastAsia" w:ascii="仿宋" w:hAnsi="仿宋" w:eastAsia="仿宋" w:cs="仿宋"/>
          <w:sz w:val="24"/>
          <w:szCs w:val="24"/>
        </w:rPr>
      </w:pPr>
      <w:r>
        <w:rPr>
          <w:rFonts w:hint="eastAsia" w:ascii="仿宋" w:hAnsi="仿宋" w:eastAsia="仿宋" w:cs="仿宋"/>
          <w:b/>
          <w:bCs/>
          <w:spacing w:val="-2"/>
          <w:sz w:val="24"/>
          <w:szCs w:val="24"/>
        </w:rPr>
        <w:t>3.2</w:t>
      </w:r>
      <w:r>
        <w:rPr>
          <w:rFonts w:hint="eastAsia" w:ascii="仿宋" w:hAnsi="仿宋" w:eastAsia="仿宋" w:cs="仿宋"/>
          <w:spacing w:val="-27"/>
          <w:sz w:val="24"/>
          <w:szCs w:val="24"/>
        </w:rPr>
        <w:t xml:space="preserve"> </w:t>
      </w:r>
      <w:r>
        <w:rPr>
          <w:rFonts w:hint="eastAsia" w:ascii="仿宋" w:hAnsi="仿宋" w:eastAsia="仿宋" w:cs="仿宋"/>
          <w:b/>
          <w:bCs/>
          <w:spacing w:val="-2"/>
          <w:sz w:val="24"/>
          <w:szCs w:val="24"/>
        </w:rPr>
        <w:t>拟派项目负责人:具有注册会计师证书，熟悉财务审计的有关制度和业务。</w:t>
      </w:r>
    </w:p>
    <w:p w14:paraId="0D6A9324">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78" w:firstLineChars="200"/>
        <w:jc w:val="left"/>
        <w:textAlignment w:val="baseline"/>
        <w:rPr>
          <w:rFonts w:hint="eastAsia" w:ascii="仿宋" w:hAnsi="仿宋" w:eastAsia="仿宋" w:cs="仿宋"/>
          <w:b/>
          <w:bCs/>
          <w:spacing w:val="-3"/>
          <w:sz w:val="24"/>
          <w:szCs w:val="24"/>
        </w:rPr>
      </w:pPr>
      <w:r>
        <w:rPr>
          <w:rFonts w:hint="eastAsia" w:ascii="仿宋" w:hAnsi="仿宋" w:eastAsia="仿宋" w:cs="仿宋"/>
          <w:b/>
          <w:bCs/>
          <w:spacing w:val="-1"/>
          <w:sz w:val="24"/>
          <w:szCs w:val="24"/>
        </w:rPr>
        <w:t>3.3</w:t>
      </w:r>
      <w:r>
        <w:rPr>
          <w:rFonts w:hint="eastAsia" w:ascii="仿宋" w:hAnsi="仿宋" w:eastAsia="仿宋" w:cs="仿宋"/>
          <w:b/>
          <w:bCs/>
          <w:spacing w:val="-1"/>
          <w:sz w:val="24"/>
          <w:szCs w:val="24"/>
          <w:lang w:val="en-US" w:eastAsia="zh-CN"/>
        </w:rPr>
        <w:t xml:space="preserve"> </w:t>
      </w:r>
      <w:r>
        <w:rPr>
          <w:rFonts w:hint="eastAsia" w:ascii="仿宋" w:hAnsi="仿宋" w:eastAsia="仿宋" w:cs="仿宋"/>
          <w:b/>
          <w:bCs/>
          <w:spacing w:val="-1"/>
          <w:sz w:val="24"/>
          <w:szCs w:val="24"/>
        </w:rPr>
        <w:t>其他现场工作人员(不含项目负责人):要求具有注册会计师或高级会计师证书的</w:t>
      </w:r>
      <w:r>
        <w:rPr>
          <w:rFonts w:hint="eastAsia" w:ascii="仿宋" w:hAnsi="仿宋" w:eastAsia="仿宋" w:cs="仿宋"/>
          <w:b/>
          <w:bCs/>
          <w:spacing w:val="-1"/>
          <w:sz w:val="24"/>
          <w:szCs w:val="24"/>
          <w:lang w:val="en-US" w:eastAsia="zh-CN"/>
        </w:rPr>
        <w:t>不少于</w:t>
      </w:r>
      <w:r>
        <w:rPr>
          <w:rFonts w:hint="eastAsia" w:ascii="仿宋" w:hAnsi="仿宋" w:eastAsia="仿宋" w:cs="仿宋"/>
          <w:b/>
          <w:bCs/>
          <w:spacing w:val="-1"/>
          <w:sz w:val="24"/>
          <w:szCs w:val="24"/>
        </w:rPr>
        <w:t>1名，</w:t>
      </w:r>
      <w:r>
        <w:rPr>
          <w:rFonts w:hint="eastAsia" w:ascii="仿宋" w:hAnsi="仿宋" w:eastAsia="仿宋" w:cs="仿宋"/>
          <w:b/>
          <w:bCs/>
          <w:spacing w:val="-3"/>
          <w:sz w:val="24"/>
          <w:szCs w:val="24"/>
        </w:rPr>
        <w:t>具有会计师</w:t>
      </w:r>
      <w:r>
        <w:rPr>
          <w:rFonts w:hint="eastAsia" w:ascii="仿宋" w:hAnsi="仿宋" w:eastAsia="仿宋" w:cs="仿宋"/>
          <w:b/>
          <w:bCs/>
          <w:spacing w:val="-3"/>
          <w:sz w:val="24"/>
          <w:szCs w:val="24"/>
          <w:lang w:val="en-US" w:eastAsia="zh-CN"/>
        </w:rPr>
        <w:t>初级</w:t>
      </w:r>
      <w:r>
        <w:rPr>
          <w:rFonts w:hint="eastAsia" w:ascii="仿宋" w:hAnsi="仿宋" w:eastAsia="仿宋" w:cs="仿宋"/>
          <w:b/>
          <w:bCs/>
          <w:spacing w:val="-3"/>
          <w:sz w:val="24"/>
          <w:szCs w:val="24"/>
        </w:rPr>
        <w:t>职称证书及以上的不少于</w:t>
      </w:r>
      <w:r>
        <w:rPr>
          <w:rFonts w:hint="eastAsia" w:ascii="仿宋" w:hAnsi="仿宋" w:eastAsia="仿宋" w:cs="仿宋"/>
          <w:spacing w:val="-35"/>
          <w:sz w:val="24"/>
          <w:szCs w:val="24"/>
        </w:rPr>
        <w:t xml:space="preserve"> </w:t>
      </w:r>
      <w:r>
        <w:rPr>
          <w:rFonts w:hint="eastAsia" w:ascii="仿宋" w:hAnsi="仿宋" w:eastAsia="仿宋" w:cs="仿宋"/>
          <w:b/>
          <w:bCs/>
          <w:spacing w:val="-3"/>
          <w:sz w:val="24"/>
          <w:szCs w:val="24"/>
        </w:rPr>
        <w:t>5</w:t>
      </w:r>
      <w:r>
        <w:rPr>
          <w:rFonts w:hint="eastAsia" w:ascii="仿宋" w:hAnsi="仿宋" w:eastAsia="仿宋" w:cs="仿宋"/>
          <w:spacing w:val="-41"/>
          <w:sz w:val="24"/>
          <w:szCs w:val="24"/>
        </w:rPr>
        <w:t xml:space="preserve"> </w:t>
      </w:r>
      <w:r>
        <w:rPr>
          <w:rFonts w:hint="eastAsia" w:ascii="仿宋" w:hAnsi="仿宋" w:eastAsia="仿宋" w:cs="仿宋"/>
          <w:b/>
          <w:bCs/>
          <w:spacing w:val="-3"/>
          <w:sz w:val="24"/>
          <w:szCs w:val="24"/>
        </w:rPr>
        <w:t>名。</w:t>
      </w:r>
    </w:p>
    <w:p w14:paraId="123F1BBD">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96" w:firstLineChars="200"/>
        <w:jc w:val="left"/>
        <w:textAlignment w:val="baseline"/>
        <w:rPr>
          <w:rFonts w:hint="eastAsia" w:ascii="仿宋" w:hAnsi="仿宋" w:eastAsia="仿宋" w:cs="仿宋"/>
          <w:sz w:val="24"/>
          <w:szCs w:val="24"/>
        </w:rPr>
      </w:pPr>
      <w:r>
        <w:rPr>
          <w:rFonts w:hint="eastAsia" w:ascii="仿宋" w:hAnsi="仿宋" w:eastAsia="仿宋" w:cs="仿宋"/>
          <w:spacing w:val="4"/>
          <w:sz w:val="24"/>
          <w:szCs w:val="24"/>
        </w:rPr>
        <w:t>3.</w:t>
      </w:r>
      <w:r>
        <w:rPr>
          <w:rFonts w:hint="eastAsia" w:ascii="仿宋" w:hAnsi="仿宋" w:eastAsia="仿宋" w:cs="仿宋"/>
          <w:spacing w:val="4"/>
          <w:sz w:val="24"/>
          <w:szCs w:val="24"/>
          <w:lang w:val="en-US" w:eastAsia="zh-CN"/>
        </w:rPr>
        <w:t>4</w:t>
      </w:r>
      <w:r>
        <w:rPr>
          <w:rFonts w:hint="eastAsia" w:ascii="仿宋" w:hAnsi="仿宋" w:eastAsia="仿宋" w:cs="仿宋"/>
          <w:spacing w:val="-44"/>
          <w:sz w:val="24"/>
          <w:szCs w:val="24"/>
        </w:rPr>
        <w:t xml:space="preserve"> </w:t>
      </w:r>
      <w:r>
        <w:rPr>
          <w:rFonts w:hint="eastAsia" w:ascii="仿宋" w:hAnsi="仿宋" w:eastAsia="仿宋" w:cs="仿宋"/>
          <w:spacing w:val="4"/>
          <w:sz w:val="24"/>
          <w:szCs w:val="24"/>
        </w:rPr>
        <w:t>项目负责人负责项目总体组织、协调和管</w:t>
      </w:r>
      <w:r>
        <w:rPr>
          <w:rFonts w:hint="eastAsia" w:ascii="仿宋" w:hAnsi="仿宋" w:eastAsia="仿宋" w:cs="仿宋"/>
          <w:spacing w:val="3"/>
          <w:sz w:val="24"/>
          <w:szCs w:val="24"/>
        </w:rPr>
        <w:t>理。供应商委派于本项目的服务人员要遵守宪法</w:t>
      </w:r>
      <w:r>
        <w:rPr>
          <w:rFonts w:hint="eastAsia" w:ascii="仿宋" w:hAnsi="仿宋" w:eastAsia="仿宋" w:cs="仿宋"/>
          <w:spacing w:val="-4"/>
          <w:sz w:val="24"/>
          <w:szCs w:val="24"/>
        </w:rPr>
        <w:t>和法律、法规，恪守职业道德和执业纪律，遵守行业规</w:t>
      </w:r>
      <w:r>
        <w:rPr>
          <w:rFonts w:hint="eastAsia" w:ascii="仿宋" w:hAnsi="仿宋" w:eastAsia="仿宋" w:cs="仿宋"/>
          <w:spacing w:val="-5"/>
          <w:sz w:val="24"/>
          <w:szCs w:val="24"/>
        </w:rPr>
        <w:t>范和准则，品行良好。供应商委派的服务人员须服</w:t>
      </w:r>
      <w:r>
        <w:rPr>
          <w:rFonts w:hint="eastAsia" w:ascii="仿宋" w:hAnsi="仿宋" w:eastAsia="仿宋" w:cs="仿宋"/>
          <w:sz w:val="24"/>
          <w:szCs w:val="24"/>
        </w:rPr>
        <w:t>从管理、工作尽职尽责。如委派人员不具备工作能力，较长时间不能</w:t>
      </w:r>
      <w:r>
        <w:rPr>
          <w:rFonts w:hint="eastAsia" w:ascii="仿宋" w:hAnsi="仿宋" w:eastAsia="仿宋" w:cs="仿宋"/>
          <w:spacing w:val="-1"/>
          <w:sz w:val="24"/>
          <w:szCs w:val="24"/>
        </w:rPr>
        <w:t>胜任工作，成交供应商应及时替换</w:t>
      </w:r>
      <w:r>
        <w:rPr>
          <w:rFonts w:hint="eastAsia" w:ascii="仿宋" w:hAnsi="仿宋" w:eastAsia="仿宋" w:cs="仿宋"/>
          <w:spacing w:val="4"/>
          <w:sz w:val="24"/>
          <w:szCs w:val="24"/>
        </w:rPr>
        <w:t>人员，保证采购人需求。</w:t>
      </w:r>
    </w:p>
    <w:p w14:paraId="087166FC">
      <w:pPr>
        <w:keepNext w:val="0"/>
        <w:keepLines w:val="0"/>
        <w:pageBreakBefore w:val="0"/>
        <w:widowControl w:val="0"/>
        <w:kinsoku/>
        <w:wordWrap/>
        <w:overflowPunct/>
        <w:topLinePunct/>
        <w:autoSpaceDE w:val="0"/>
        <w:autoSpaceDN w:val="0"/>
        <w:bidi w:val="0"/>
        <w:adjustRightInd w:val="0"/>
        <w:snapToGrid w:val="0"/>
        <w:spacing w:line="360" w:lineRule="auto"/>
        <w:ind w:right="0"/>
        <w:jc w:val="left"/>
        <w:textAlignment w:val="baseline"/>
        <w:rPr>
          <w:rFonts w:hint="eastAsia" w:ascii="仿宋" w:hAnsi="仿宋" w:eastAsia="仿宋" w:cs="仿宋"/>
          <w:sz w:val="24"/>
          <w:szCs w:val="24"/>
        </w:rPr>
      </w:pPr>
      <w:r>
        <w:rPr>
          <w:rFonts w:hint="eastAsia" w:ascii="仿宋" w:hAnsi="仿宋" w:eastAsia="仿宋" w:cs="仿宋"/>
          <w:b/>
          <w:bCs/>
          <w:spacing w:val="-2"/>
          <w:sz w:val="24"/>
          <w:szCs w:val="24"/>
          <w:lang w:val="en-US" w:eastAsia="zh-CN"/>
        </w:rPr>
        <w:t>四、</w:t>
      </w:r>
      <w:r>
        <w:rPr>
          <w:rFonts w:hint="eastAsia" w:ascii="仿宋" w:hAnsi="仿宋" w:eastAsia="仿宋" w:cs="仿宋"/>
          <w:b/>
          <w:bCs/>
          <w:spacing w:val="-2"/>
          <w:sz w:val="24"/>
          <w:szCs w:val="24"/>
        </w:rPr>
        <w:t>成果要求</w:t>
      </w:r>
    </w:p>
    <w:p w14:paraId="0EBB0939">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92" w:firstLineChars="200"/>
        <w:jc w:val="left"/>
        <w:textAlignment w:val="baseline"/>
        <w:rPr>
          <w:rFonts w:hint="eastAsia" w:ascii="仿宋" w:hAnsi="仿宋" w:eastAsia="仿宋" w:cs="仿宋"/>
          <w:sz w:val="24"/>
          <w:szCs w:val="24"/>
        </w:rPr>
      </w:pPr>
      <w:r>
        <w:rPr>
          <w:rFonts w:hint="eastAsia" w:ascii="仿宋" w:hAnsi="仿宋" w:eastAsia="仿宋" w:cs="仿宋"/>
          <w:spacing w:val="3"/>
          <w:sz w:val="24"/>
          <w:szCs w:val="24"/>
        </w:rPr>
        <w:t>4.1</w:t>
      </w:r>
      <w:r>
        <w:rPr>
          <w:rFonts w:hint="eastAsia" w:ascii="仿宋" w:hAnsi="仿宋" w:eastAsia="仿宋" w:cs="仿宋"/>
          <w:spacing w:val="-18"/>
          <w:sz w:val="24"/>
          <w:szCs w:val="24"/>
        </w:rPr>
        <w:t xml:space="preserve"> </w:t>
      </w:r>
      <w:r>
        <w:rPr>
          <w:rFonts w:hint="eastAsia" w:ascii="仿宋" w:hAnsi="仿宋" w:eastAsia="仿宋" w:cs="仿宋"/>
          <w:spacing w:val="3"/>
          <w:sz w:val="24"/>
          <w:szCs w:val="24"/>
        </w:rPr>
        <w:t>根据本次审核目的，出具相关审核报告，最终成果需符合国家相关法律、法规和规章的规</w:t>
      </w:r>
      <w:r>
        <w:rPr>
          <w:rFonts w:hint="eastAsia" w:ascii="仿宋" w:hAnsi="仿宋" w:eastAsia="仿宋" w:cs="仿宋"/>
          <w:spacing w:val="2"/>
          <w:sz w:val="24"/>
          <w:szCs w:val="24"/>
        </w:rPr>
        <w:t>定，并符合采购人要求。</w:t>
      </w:r>
    </w:p>
    <w:p w14:paraId="3621E86B">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528" w:firstLineChars="200"/>
        <w:jc w:val="left"/>
        <w:textAlignment w:val="baseline"/>
        <w:rPr>
          <w:rFonts w:hint="eastAsia" w:ascii="仿宋" w:hAnsi="仿宋" w:eastAsia="仿宋" w:cs="仿宋"/>
          <w:spacing w:val="11"/>
          <w:sz w:val="24"/>
          <w:szCs w:val="24"/>
        </w:rPr>
      </w:pPr>
      <w:r>
        <w:rPr>
          <w:rFonts w:hint="eastAsia" w:ascii="仿宋" w:hAnsi="仿宋" w:eastAsia="仿宋" w:cs="仿宋"/>
          <w:spacing w:val="12"/>
          <w:sz w:val="24"/>
          <w:szCs w:val="24"/>
        </w:rPr>
        <w:t>4.2</w:t>
      </w:r>
      <w:r>
        <w:rPr>
          <w:rFonts w:hint="eastAsia" w:ascii="仿宋" w:hAnsi="仿宋" w:eastAsia="仿宋" w:cs="仿宋"/>
          <w:spacing w:val="-22"/>
          <w:sz w:val="24"/>
          <w:szCs w:val="24"/>
        </w:rPr>
        <w:t xml:space="preserve"> </w:t>
      </w:r>
      <w:r>
        <w:rPr>
          <w:rFonts w:hint="eastAsia" w:ascii="仿宋" w:hAnsi="仿宋" w:eastAsia="仿宋" w:cs="仿宋"/>
          <w:spacing w:val="12"/>
          <w:sz w:val="24"/>
          <w:szCs w:val="24"/>
        </w:rPr>
        <w:t>供应商提供的最终完成的全部审核</w:t>
      </w:r>
      <w:r>
        <w:rPr>
          <w:rFonts w:hint="eastAsia" w:ascii="仿宋" w:hAnsi="仿宋" w:eastAsia="仿宋" w:cs="仿宋"/>
          <w:spacing w:val="11"/>
          <w:sz w:val="24"/>
          <w:szCs w:val="24"/>
        </w:rPr>
        <w:t>成果信息归菏泽市商务局所有。</w:t>
      </w:r>
    </w:p>
    <w:p w14:paraId="5CF87E83">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504" w:firstLineChars="200"/>
        <w:jc w:val="left"/>
        <w:textAlignment w:val="baseline"/>
        <w:rPr>
          <w:rFonts w:hint="eastAsia" w:ascii="仿宋" w:hAnsi="仿宋" w:eastAsia="仿宋" w:cs="仿宋"/>
          <w:sz w:val="24"/>
          <w:szCs w:val="24"/>
        </w:rPr>
      </w:pPr>
      <w:r>
        <w:rPr>
          <w:rFonts w:hint="eastAsia" w:ascii="仿宋" w:hAnsi="仿宋" w:eastAsia="仿宋" w:cs="仿宋"/>
          <w:spacing w:val="6"/>
          <w:sz w:val="24"/>
          <w:szCs w:val="24"/>
          <w:lang w:val="en-US" w:eastAsia="zh-CN"/>
        </w:rPr>
        <w:t>4.3 汽车报废更新审核服务和汽车置换更新审核服务中，</w:t>
      </w:r>
      <w:r>
        <w:rPr>
          <w:rFonts w:hint="eastAsia" w:ascii="仿宋" w:hAnsi="仿宋" w:eastAsia="仿宋" w:cs="仿宋"/>
          <w:spacing w:val="6"/>
          <w:sz w:val="24"/>
          <w:szCs w:val="24"/>
        </w:rPr>
        <w:t>供应商提供的审核服务需要符合国家、山东省、菏泽市</w:t>
      </w:r>
      <w:r>
        <w:rPr>
          <w:rFonts w:hint="eastAsia" w:ascii="仿宋" w:hAnsi="仿宋" w:eastAsia="仿宋" w:cs="仿宋"/>
          <w:spacing w:val="5"/>
          <w:sz w:val="24"/>
          <w:szCs w:val="24"/>
        </w:rPr>
        <w:t>政策明确的时限要求</w:t>
      </w:r>
      <w:r>
        <w:rPr>
          <w:rFonts w:hint="eastAsia" w:ascii="仿宋" w:hAnsi="仿宋" w:eastAsia="仿宋" w:cs="仿宋"/>
          <w:spacing w:val="5"/>
          <w:sz w:val="24"/>
          <w:szCs w:val="24"/>
          <w:highlight w:val="none"/>
        </w:rPr>
        <w:t>（3</w:t>
      </w:r>
      <w:r>
        <w:rPr>
          <w:rFonts w:hint="eastAsia" w:ascii="仿宋" w:hAnsi="仿宋" w:eastAsia="仿宋" w:cs="仿宋"/>
          <w:spacing w:val="-34"/>
          <w:sz w:val="24"/>
          <w:szCs w:val="24"/>
          <w:highlight w:val="none"/>
        </w:rPr>
        <w:t xml:space="preserve"> </w:t>
      </w:r>
      <w:r>
        <w:rPr>
          <w:rFonts w:hint="eastAsia" w:ascii="仿宋" w:hAnsi="仿宋" w:eastAsia="仿宋" w:cs="仿宋"/>
          <w:spacing w:val="5"/>
          <w:sz w:val="24"/>
          <w:szCs w:val="24"/>
          <w:highlight w:val="none"/>
        </w:rPr>
        <w:t>个工作日</w:t>
      </w:r>
      <w:r>
        <w:rPr>
          <w:rFonts w:hint="eastAsia" w:ascii="仿宋" w:hAnsi="仿宋" w:eastAsia="仿宋" w:cs="仿宋"/>
          <w:spacing w:val="6"/>
          <w:sz w:val="24"/>
          <w:szCs w:val="24"/>
          <w:highlight w:val="none"/>
        </w:rPr>
        <w:t>内完成受理，15</w:t>
      </w:r>
      <w:r>
        <w:rPr>
          <w:rFonts w:hint="eastAsia" w:ascii="仿宋" w:hAnsi="仿宋" w:eastAsia="仿宋" w:cs="仿宋"/>
          <w:spacing w:val="-34"/>
          <w:sz w:val="24"/>
          <w:szCs w:val="24"/>
          <w:highlight w:val="none"/>
        </w:rPr>
        <w:t xml:space="preserve"> </w:t>
      </w:r>
      <w:r>
        <w:rPr>
          <w:rFonts w:hint="eastAsia" w:ascii="仿宋" w:hAnsi="仿宋" w:eastAsia="仿宋" w:cs="仿宋"/>
          <w:spacing w:val="6"/>
          <w:sz w:val="24"/>
          <w:szCs w:val="24"/>
          <w:highlight w:val="none"/>
        </w:rPr>
        <w:t>个工作日内完成审核</w:t>
      </w:r>
      <w:r>
        <w:rPr>
          <w:rFonts w:hint="eastAsia" w:ascii="仿宋" w:hAnsi="仿宋" w:eastAsia="仿宋" w:cs="仿宋"/>
          <w:spacing w:val="17"/>
          <w:sz w:val="24"/>
          <w:szCs w:val="24"/>
          <w:highlight w:val="none"/>
        </w:rPr>
        <w:t>）</w:t>
      </w:r>
      <w:r>
        <w:rPr>
          <w:rFonts w:hint="eastAsia" w:ascii="仿宋" w:hAnsi="仿宋" w:eastAsia="仿宋" w:cs="仿宋"/>
          <w:spacing w:val="17"/>
          <w:sz w:val="24"/>
          <w:szCs w:val="24"/>
        </w:rPr>
        <w:t>，</w:t>
      </w:r>
      <w:r>
        <w:rPr>
          <w:rFonts w:hint="eastAsia" w:ascii="仿宋" w:hAnsi="仿宋" w:eastAsia="仿宋" w:cs="仿宋"/>
          <w:spacing w:val="6"/>
          <w:sz w:val="24"/>
          <w:szCs w:val="24"/>
        </w:rPr>
        <w:t>在补贴政策实施期间全周期不间断开展工作，如</w:t>
      </w:r>
      <w:r>
        <w:rPr>
          <w:rFonts w:hint="eastAsia" w:ascii="仿宋" w:hAnsi="仿宋" w:eastAsia="仿宋" w:cs="仿宋"/>
          <w:spacing w:val="5"/>
          <w:sz w:val="24"/>
          <w:szCs w:val="24"/>
        </w:rPr>
        <w:t>遇补贴申请量短期激增需及时增加人员配备。</w:t>
      </w:r>
    </w:p>
    <w:p w14:paraId="3CD1DEDE">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92" w:firstLineChars="200"/>
        <w:jc w:val="left"/>
        <w:textAlignment w:val="baseline"/>
        <w:rPr>
          <w:rFonts w:hint="eastAsia" w:ascii="仿宋" w:hAnsi="仿宋" w:eastAsia="仿宋" w:cs="仿宋"/>
          <w:sz w:val="24"/>
          <w:szCs w:val="24"/>
        </w:rPr>
      </w:pPr>
      <w:r>
        <w:rPr>
          <w:rFonts w:hint="eastAsia" w:ascii="仿宋" w:hAnsi="仿宋" w:eastAsia="仿宋" w:cs="仿宋"/>
          <w:spacing w:val="3"/>
          <w:sz w:val="24"/>
          <w:szCs w:val="24"/>
        </w:rPr>
        <w:t>★</w:t>
      </w:r>
      <w:r>
        <w:rPr>
          <w:rFonts w:hint="eastAsia" w:ascii="仿宋" w:hAnsi="仿宋" w:eastAsia="仿宋" w:cs="仿宋"/>
          <w:b/>
          <w:bCs/>
          <w:spacing w:val="3"/>
          <w:sz w:val="24"/>
          <w:szCs w:val="24"/>
          <w:lang w:val="en-US" w:eastAsia="zh-CN"/>
        </w:rPr>
        <w:t xml:space="preserve">4.4 </w:t>
      </w:r>
      <w:r>
        <w:rPr>
          <w:rFonts w:hint="eastAsia" w:ascii="仿宋" w:hAnsi="仿宋" w:eastAsia="仿宋" w:cs="仿宋"/>
          <w:b/>
          <w:bCs/>
          <w:spacing w:val="3"/>
          <w:sz w:val="24"/>
          <w:szCs w:val="24"/>
        </w:rPr>
        <w:t>供应商需配合做好国家、山东省、菏泽市等各级相关部门后续的各级核查及审计清算工</w:t>
      </w:r>
      <w:r>
        <w:rPr>
          <w:rFonts w:hint="eastAsia" w:ascii="仿宋" w:hAnsi="仿宋" w:eastAsia="仿宋" w:cs="仿宋"/>
          <w:b/>
          <w:bCs/>
          <w:spacing w:val="7"/>
          <w:sz w:val="24"/>
          <w:szCs w:val="24"/>
        </w:rPr>
        <w:t>作，及时提供相关报表、报告。对于各级审计清算中发</w:t>
      </w:r>
      <w:r>
        <w:rPr>
          <w:rFonts w:hint="eastAsia" w:ascii="仿宋" w:hAnsi="仿宋" w:eastAsia="仿宋" w:cs="仿宋"/>
          <w:b/>
          <w:bCs/>
          <w:spacing w:val="6"/>
          <w:sz w:val="24"/>
          <w:szCs w:val="24"/>
        </w:rPr>
        <w:t>现的错审、漏审，经查实确系供应商原因造</w:t>
      </w:r>
      <w:r>
        <w:rPr>
          <w:rFonts w:hint="eastAsia" w:ascii="仿宋" w:hAnsi="仿宋" w:eastAsia="仿宋" w:cs="仿宋"/>
          <w:b/>
          <w:bCs/>
          <w:spacing w:val="3"/>
          <w:sz w:val="24"/>
          <w:szCs w:val="24"/>
        </w:rPr>
        <w:t>成的，由供应商追回相应补贴费用，无法追回的由供应商自行承担相</w:t>
      </w:r>
      <w:r>
        <w:rPr>
          <w:rFonts w:hint="eastAsia" w:ascii="仿宋" w:hAnsi="仿宋" w:eastAsia="仿宋" w:cs="仿宋"/>
          <w:b/>
          <w:bCs/>
          <w:spacing w:val="2"/>
          <w:sz w:val="24"/>
          <w:szCs w:val="24"/>
        </w:rPr>
        <w:t>应补贴费用</w:t>
      </w:r>
      <w:r>
        <w:rPr>
          <w:rFonts w:hint="eastAsia" w:ascii="仿宋" w:hAnsi="仿宋" w:eastAsia="仿宋" w:cs="仿宋"/>
          <w:spacing w:val="2"/>
          <w:sz w:val="24"/>
          <w:szCs w:val="24"/>
        </w:rPr>
        <w:t>。</w:t>
      </w:r>
    </w:p>
    <w:p w14:paraId="1A9BE3B2">
      <w:pPr>
        <w:keepNext w:val="0"/>
        <w:keepLines w:val="0"/>
        <w:pageBreakBefore w:val="0"/>
        <w:widowControl w:val="0"/>
        <w:kinsoku/>
        <w:wordWrap/>
        <w:overflowPunct/>
        <w:topLinePunct/>
        <w:autoSpaceDE w:val="0"/>
        <w:autoSpaceDN w:val="0"/>
        <w:bidi w:val="0"/>
        <w:adjustRightInd w:val="0"/>
        <w:snapToGrid w:val="0"/>
        <w:spacing w:line="360" w:lineRule="auto"/>
        <w:ind w:right="0"/>
        <w:jc w:val="left"/>
        <w:textAlignment w:val="baseline"/>
        <w:rPr>
          <w:rFonts w:hint="eastAsia" w:ascii="仿宋" w:hAnsi="仿宋" w:eastAsia="仿宋" w:cs="仿宋"/>
          <w:sz w:val="24"/>
          <w:szCs w:val="24"/>
        </w:rPr>
      </w:pPr>
      <w:r>
        <w:rPr>
          <w:rFonts w:hint="eastAsia" w:ascii="仿宋" w:hAnsi="仿宋" w:eastAsia="仿宋" w:cs="仿宋"/>
          <w:spacing w:val="-38"/>
          <w:sz w:val="24"/>
          <w:szCs w:val="24"/>
          <w:lang w:val="en-US" w:eastAsia="zh-CN"/>
        </w:rPr>
        <w:t>五、</w:t>
      </w:r>
      <w:r>
        <w:rPr>
          <w:rFonts w:hint="eastAsia" w:ascii="仿宋" w:hAnsi="仿宋" w:eastAsia="仿宋" w:cs="仿宋"/>
          <w:b/>
          <w:bCs/>
          <w:spacing w:val="-2"/>
          <w:sz w:val="24"/>
          <w:szCs w:val="24"/>
        </w:rPr>
        <w:t>保密要求</w:t>
      </w:r>
    </w:p>
    <w:p w14:paraId="64996E7C">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96" w:firstLineChars="200"/>
        <w:jc w:val="left"/>
        <w:textAlignment w:val="baseline"/>
        <w:rPr>
          <w:rFonts w:hint="eastAsia" w:ascii="仿宋" w:hAnsi="仿宋" w:eastAsia="仿宋" w:cs="仿宋"/>
          <w:sz w:val="24"/>
          <w:szCs w:val="24"/>
        </w:rPr>
      </w:pPr>
      <w:r>
        <w:rPr>
          <w:rFonts w:hint="eastAsia" w:ascii="仿宋" w:hAnsi="仿宋" w:eastAsia="仿宋" w:cs="仿宋"/>
          <w:spacing w:val="4"/>
          <w:sz w:val="24"/>
          <w:szCs w:val="24"/>
        </w:rPr>
        <w:t>5.1</w:t>
      </w:r>
      <w:r>
        <w:rPr>
          <w:rFonts w:hint="eastAsia" w:ascii="仿宋" w:hAnsi="仿宋" w:eastAsia="仿宋" w:cs="仿宋"/>
          <w:spacing w:val="-37"/>
          <w:sz w:val="24"/>
          <w:szCs w:val="24"/>
        </w:rPr>
        <w:t xml:space="preserve"> </w:t>
      </w:r>
      <w:r>
        <w:rPr>
          <w:rFonts w:hint="eastAsia" w:ascii="仿宋" w:hAnsi="仿宋" w:eastAsia="仿宋" w:cs="仿宋"/>
          <w:spacing w:val="4"/>
          <w:sz w:val="24"/>
          <w:szCs w:val="24"/>
        </w:rPr>
        <w:t>接到委托后，应当安排相应文件中配备的</w:t>
      </w:r>
      <w:r>
        <w:rPr>
          <w:rFonts w:hint="eastAsia" w:ascii="仿宋" w:hAnsi="仿宋" w:eastAsia="仿宋" w:cs="仿宋"/>
          <w:spacing w:val="3"/>
          <w:sz w:val="24"/>
          <w:szCs w:val="24"/>
        </w:rPr>
        <w:t>项目团队人员进行服务，并在规定的时限内完成</w:t>
      </w:r>
      <w:r>
        <w:rPr>
          <w:rFonts w:hint="eastAsia" w:ascii="仿宋" w:hAnsi="仿宋" w:eastAsia="仿宋" w:cs="仿宋"/>
          <w:spacing w:val="-1"/>
          <w:sz w:val="24"/>
          <w:szCs w:val="24"/>
        </w:rPr>
        <w:t>项目工作。无特殊情况不得更换团队人员，若更换团队人员需征得采购人同意。</w:t>
      </w:r>
    </w:p>
    <w:p w14:paraId="554683E9">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64" w:firstLineChars="200"/>
        <w:jc w:val="left"/>
        <w:textAlignment w:val="baseline"/>
        <w:rPr>
          <w:rFonts w:hint="eastAsia" w:ascii="仿宋" w:hAnsi="仿宋" w:eastAsia="仿宋" w:cs="仿宋"/>
          <w:sz w:val="24"/>
          <w:szCs w:val="24"/>
        </w:rPr>
      </w:pPr>
      <w:r>
        <w:rPr>
          <w:rFonts w:hint="eastAsia" w:ascii="仿宋" w:hAnsi="仿宋" w:eastAsia="仿宋" w:cs="仿宋"/>
          <w:spacing w:val="-4"/>
          <w:sz w:val="24"/>
          <w:szCs w:val="24"/>
        </w:rPr>
        <w:t>5.2</w:t>
      </w:r>
      <w:r>
        <w:rPr>
          <w:rFonts w:hint="eastAsia" w:ascii="仿宋" w:hAnsi="仿宋" w:eastAsia="仿宋" w:cs="仿宋"/>
          <w:spacing w:val="-47"/>
          <w:sz w:val="24"/>
          <w:szCs w:val="24"/>
        </w:rPr>
        <w:t xml:space="preserve"> </w:t>
      </w:r>
      <w:r>
        <w:rPr>
          <w:rFonts w:hint="eastAsia" w:ascii="仿宋" w:hAnsi="仿宋" w:eastAsia="仿宋" w:cs="仿宋"/>
          <w:spacing w:val="-4"/>
          <w:sz w:val="24"/>
          <w:szCs w:val="24"/>
        </w:rPr>
        <w:t>项目团队人员对所经手的资料、信息等必须保密，供应商与每位项目团队人员签订保密协议，</w:t>
      </w:r>
      <w:r>
        <w:rPr>
          <w:rFonts w:hint="eastAsia" w:ascii="仿宋" w:hAnsi="仿宋" w:eastAsia="仿宋" w:cs="仿宋"/>
          <w:spacing w:val="3"/>
          <w:sz w:val="24"/>
          <w:szCs w:val="24"/>
        </w:rPr>
        <w:t>如出现泄密，采购人将有权终止采购合同，并且按有关规定追究供应商及相关人员责任。</w:t>
      </w:r>
    </w:p>
    <w:p w14:paraId="1E15C746">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56" w:firstLineChars="200"/>
        <w:jc w:val="left"/>
        <w:textAlignment w:val="baseline"/>
        <w:rPr>
          <w:rFonts w:hint="eastAsia" w:ascii="仿宋" w:hAnsi="仿宋" w:eastAsia="仿宋" w:cs="仿宋"/>
          <w:sz w:val="24"/>
          <w:szCs w:val="24"/>
        </w:rPr>
      </w:pPr>
      <w:r>
        <w:rPr>
          <w:rFonts w:hint="eastAsia" w:ascii="仿宋" w:hAnsi="仿宋" w:eastAsia="仿宋" w:cs="仿宋"/>
          <w:spacing w:val="-6"/>
          <w:sz w:val="24"/>
          <w:szCs w:val="24"/>
        </w:rPr>
        <w:t>5.3</w:t>
      </w:r>
      <w:r>
        <w:rPr>
          <w:rFonts w:hint="eastAsia" w:ascii="仿宋" w:hAnsi="仿宋" w:eastAsia="仿宋" w:cs="仿宋"/>
          <w:spacing w:val="-51"/>
          <w:sz w:val="24"/>
          <w:szCs w:val="24"/>
        </w:rPr>
        <w:t xml:space="preserve"> </w:t>
      </w:r>
      <w:r>
        <w:rPr>
          <w:rFonts w:hint="eastAsia" w:ascii="仿宋" w:hAnsi="仿宋" w:eastAsia="仿宋" w:cs="仿宋"/>
          <w:spacing w:val="-6"/>
          <w:sz w:val="24"/>
          <w:szCs w:val="24"/>
        </w:rPr>
        <w:t>供应商应确保服务质量，严格遵守国家的有关法律、法规、制度规定、有关执业规范，并对审</w:t>
      </w:r>
      <w:r>
        <w:rPr>
          <w:rFonts w:hint="eastAsia" w:ascii="仿宋" w:hAnsi="仿宋" w:eastAsia="仿宋" w:cs="仿宋"/>
          <w:spacing w:val="5"/>
          <w:sz w:val="24"/>
          <w:szCs w:val="24"/>
        </w:rPr>
        <w:t>计、评估资料的真实性、完整性、可靠性负责。</w:t>
      </w:r>
    </w:p>
    <w:p w14:paraId="1A90BFE8">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76" w:firstLineChars="200"/>
        <w:jc w:val="left"/>
        <w:textAlignment w:val="baseline"/>
        <w:rPr>
          <w:rFonts w:hint="eastAsia" w:ascii="仿宋" w:hAnsi="仿宋" w:eastAsia="仿宋" w:cs="仿宋"/>
          <w:sz w:val="24"/>
          <w:szCs w:val="24"/>
        </w:rPr>
      </w:pPr>
      <w:r>
        <w:rPr>
          <w:rFonts w:hint="eastAsia" w:ascii="仿宋" w:hAnsi="仿宋" w:eastAsia="仿宋" w:cs="仿宋"/>
          <w:spacing w:val="-1"/>
          <w:sz w:val="24"/>
          <w:szCs w:val="24"/>
        </w:rPr>
        <w:t>5.4</w:t>
      </w:r>
      <w:r>
        <w:rPr>
          <w:rFonts w:hint="eastAsia" w:ascii="仿宋" w:hAnsi="仿宋" w:eastAsia="仿宋" w:cs="仿宋"/>
          <w:spacing w:val="-44"/>
          <w:sz w:val="24"/>
          <w:szCs w:val="24"/>
        </w:rPr>
        <w:t xml:space="preserve"> </w:t>
      </w:r>
      <w:r>
        <w:rPr>
          <w:rFonts w:hint="eastAsia" w:ascii="仿宋" w:hAnsi="仿宋" w:eastAsia="仿宋" w:cs="仿宋"/>
          <w:spacing w:val="-1"/>
          <w:sz w:val="24"/>
          <w:szCs w:val="24"/>
        </w:rPr>
        <w:t>供应商要恪守职业道德。因廉政等原因被部门、单位投诉，经调查属实的，采购人将有权终</w:t>
      </w:r>
      <w:r>
        <w:rPr>
          <w:rFonts w:hint="eastAsia" w:ascii="仿宋" w:hAnsi="仿宋" w:eastAsia="仿宋" w:cs="仿宋"/>
          <w:spacing w:val="5"/>
          <w:sz w:val="24"/>
          <w:szCs w:val="24"/>
        </w:rPr>
        <w:t>止采购合同，并追究其相应的法律责任。</w:t>
      </w:r>
    </w:p>
    <w:p w14:paraId="65D24AC1">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96" w:firstLineChars="200"/>
        <w:jc w:val="left"/>
        <w:textAlignment w:val="baseline"/>
        <w:rPr>
          <w:rFonts w:hint="eastAsia" w:ascii="仿宋" w:hAnsi="仿宋" w:eastAsia="仿宋" w:cs="仿宋"/>
          <w:sz w:val="24"/>
          <w:szCs w:val="24"/>
        </w:rPr>
      </w:pPr>
      <w:r>
        <w:rPr>
          <w:rFonts w:hint="eastAsia" w:ascii="仿宋" w:hAnsi="仿宋" w:eastAsia="仿宋" w:cs="仿宋"/>
          <w:spacing w:val="4"/>
          <w:sz w:val="24"/>
          <w:szCs w:val="24"/>
        </w:rPr>
        <w:t>5.5</w:t>
      </w:r>
      <w:r>
        <w:rPr>
          <w:rFonts w:hint="eastAsia" w:ascii="仿宋" w:hAnsi="仿宋" w:eastAsia="仿宋" w:cs="仿宋"/>
          <w:spacing w:val="-36"/>
          <w:sz w:val="24"/>
          <w:szCs w:val="24"/>
        </w:rPr>
        <w:t xml:space="preserve"> </w:t>
      </w:r>
      <w:r>
        <w:rPr>
          <w:rFonts w:hint="eastAsia" w:ascii="仿宋" w:hAnsi="仿宋" w:eastAsia="仿宋" w:cs="仿宋"/>
          <w:spacing w:val="4"/>
          <w:sz w:val="24"/>
          <w:szCs w:val="24"/>
        </w:rPr>
        <w:t>供应商出现其他违反制度或与工作</w:t>
      </w:r>
      <w:r>
        <w:rPr>
          <w:rFonts w:hint="eastAsia" w:ascii="仿宋" w:hAnsi="仿宋" w:eastAsia="仿宋" w:cs="仿宋"/>
          <w:spacing w:val="3"/>
          <w:sz w:val="24"/>
          <w:szCs w:val="24"/>
        </w:rPr>
        <w:t>不符的情况，将按相关法律、法规和磋商文件规定进行</w:t>
      </w:r>
      <w:r>
        <w:rPr>
          <w:rFonts w:hint="eastAsia" w:ascii="仿宋" w:hAnsi="仿宋" w:eastAsia="仿宋" w:cs="仿宋"/>
          <w:spacing w:val="-2"/>
          <w:sz w:val="24"/>
          <w:szCs w:val="24"/>
        </w:rPr>
        <w:t>处理。</w:t>
      </w:r>
    </w:p>
    <w:p w14:paraId="3064F8D3">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92" w:firstLineChars="200"/>
        <w:jc w:val="left"/>
        <w:textAlignment w:val="baseline"/>
        <w:rPr>
          <w:rFonts w:hint="eastAsia" w:ascii="仿宋" w:hAnsi="仿宋" w:eastAsia="仿宋" w:cs="仿宋"/>
          <w:spacing w:val="5"/>
          <w:sz w:val="24"/>
          <w:szCs w:val="24"/>
        </w:rPr>
      </w:pPr>
      <w:r>
        <w:rPr>
          <w:rFonts w:hint="eastAsia" w:ascii="仿宋" w:hAnsi="仿宋" w:eastAsia="仿宋" w:cs="仿宋"/>
          <w:spacing w:val="3"/>
          <w:sz w:val="24"/>
          <w:szCs w:val="24"/>
        </w:rPr>
        <w:t>5.6</w:t>
      </w:r>
      <w:r>
        <w:rPr>
          <w:rFonts w:hint="eastAsia" w:ascii="仿宋" w:hAnsi="仿宋" w:eastAsia="仿宋" w:cs="仿宋"/>
          <w:spacing w:val="-21"/>
          <w:sz w:val="24"/>
          <w:szCs w:val="24"/>
        </w:rPr>
        <w:t xml:space="preserve"> </w:t>
      </w:r>
      <w:r>
        <w:rPr>
          <w:rFonts w:hint="eastAsia" w:ascii="仿宋" w:hAnsi="仿宋" w:eastAsia="仿宋" w:cs="仿宋"/>
          <w:spacing w:val="3"/>
          <w:sz w:val="24"/>
          <w:szCs w:val="24"/>
        </w:rPr>
        <w:t>成交后单独签署保密协议。供应商对成果资料和采购人提供的所有资料负有保密责任。未</w:t>
      </w:r>
      <w:r>
        <w:rPr>
          <w:rFonts w:hint="eastAsia" w:ascii="仿宋" w:hAnsi="仿宋" w:eastAsia="仿宋" w:cs="仿宋"/>
          <w:spacing w:val="4"/>
          <w:sz w:val="24"/>
          <w:szCs w:val="24"/>
        </w:rPr>
        <w:t>经采购人同意，不得将采购人提供的资料再次提供给与本项目无关的任何单位及个人使用。供应商要</w:t>
      </w:r>
      <w:r>
        <w:rPr>
          <w:rFonts w:hint="eastAsia" w:ascii="仿宋" w:hAnsi="仿宋" w:eastAsia="仿宋" w:cs="仿宋"/>
          <w:spacing w:val="6"/>
          <w:sz w:val="24"/>
          <w:szCs w:val="24"/>
        </w:rPr>
        <w:t>妥善保管采购人提供的资料。如因供应商原因丢失</w:t>
      </w:r>
      <w:r>
        <w:rPr>
          <w:rFonts w:hint="eastAsia" w:ascii="仿宋" w:hAnsi="仿宋" w:eastAsia="仿宋" w:cs="仿宋"/>
          <w:spacing w:val="5"/>
          <w:sz w:val="24"/>
          <w:szCs w:val="24"/>
        </w:rPr>
        <w:t>，应当负责赔偿采购人相关的经济损失。</w:t>
      </w:r>
    </w:p>
    <w:p w14:paraId="17E7E132">
      <w:pPr>
        <w:keepNext w:val="0"/>
        <w:keepLines w:val="0"/>
        <w:pageBreakBefore w:val="0"/>
        <w:widowControl w:val="0"/>
        <w:kinsoku/>
        <w:wordWrap/>
        <w:overflowPunct/>
        <w:topLinePunct/>
        <w:autoSpaceDE w:val="0"/>
        <w:autoSpaceDN w:val="0"/>
        <w:bidi w:val="0"/>
        <w:adjustRightInd w:val="0"/>
        <w:snapToGrid w:val="0"/>
        <w:spacing w:line="360" w:lineRule="auto"/>
        <w:ind w:right="0"/>
        <w:jc w:val="left"/>
        <w:textAlignment w:val="baseline"/>
        <w:rPr>
          <w:rFonts w:hint="eastAsia" w:ascii="仿宋" w:hAnsi="仿宋" w:eastAsia="仿宋" w:cs="仿宋"/>
          <w:sz w:val="24"/>
          <w:szCs w:val="24"/>
          <w:lang w:eastAsia="zh-CN"/>
        </w:rPr>
      </w:pPr>
      <w:r>
        <w:rPr>
          <w:rFonts w:hint="eastAsia" w:ascii="仿宋" w:hAnsi="仿宋" w:eastAsia="仿宋" w:cs="仿宋"/>
          <w:b/>
          <w:bCs/>
          <w:spacing w:val="-8"/>
          <w:sz w:val="24"/>
          <w:szCs w:val="24"/>
          <w:lang w:val="en-US" w:eastAsia="zh-CN"/>
        </w:rPr>
        <w:t>六、</w:t>
      </w:r>
      <w:r>
        <w:rPr>
          <w:rFonts w:hint="eastAsia" w:ascii="仿宋" w:hAnsi="仿宋" w:eastAsia="仿宋" w:cs="仿宋"/>
          <w:b/>
          <w:bCs/>
          <w:spacing w:val="-8"/>
          <w:sz w:val="24"/>
          <w:szCs w:val="24"/>
        </w:rPr>
        <w:t>商务</w:t>
      </w:r>
      <w:r>
        <w:rPr>
          <w:rFonts w:hint="eastAsia" w:ascii="仿宋" w:hAnsi="仿宋" w:eastAsia="仿宋" w:cs="仿宋"/>
          <w:b/>
          <w:bCs/>
          <w:spacing w:val="-8"/>
          <w:sz w:val="24"/>
          <w:szCs w:val="24"/>
          <w:lang w:val="en-US" w:eastAsia="zh-CN"/>
        </w:rPr>
        <w:t>要求</w:t>
      </w:r>
    </w:p>
    <w:p w14:paraId="0A0A552B">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70" w:firstLineChars="200"/>
        <w:jc w:val="left"/>
        <w:textAlignment w:val="baseline"/>
        <w:rPr>
          <w:rFonts w:hint="eastAsia" w:ascii="仿宋" w:hAnsi="仿宋" w:eastAsia="仿宋" w:cs="仿宋"/>
          <w:sz w:val="24"/>
          <w:szCs w:val="24"/>
        </w:rPr>
      </w:pPr>
      <w:r>
        <w:rPr>
          <w:rFonts w:hint="eastAsia" w:ascii="仿宋" w:hAnsi="仿宋" w:eastAsia="仿宋" w:cs="仿宋"/>
          <w:b/>
          <w:bCs/>
          <w:spacing w:val="-3"/>
          <w:sz w:val="24"/>
          <w:szCs w:val="24"/>
          <w:lang w:val="en-US" w:eastAsia="zh-CN"/>
        </w:rPr>
        <w:t>6</w:t>
      </w:r>
      <w:r>
        <w:rPr>
          <w:rFonts w:hint="eastAsia" w:ascii="仿宋" w:hAnsi="仿宋" w:eastAsia="仿宋" w:cs="仿宋"/>
          <w:b/>
          <w:bCs/>
          <w:spacing w:val="-3"/>
          <w:sz w:val="24"/>
          <w:szCs w:val="24"/>
        </w:rPr>
        <w:t>.1</w:t>
      </w:r>
      <w:r>
        <w:rPr>
          <w:rFonts w:hint="eastAsia" w:ascii="仿宋" w:hAnsi="仿宋" w:eastAsia="仿宋" w:cs="仿宋"/>
          <w:spacing w:val="-29"/>
          <w:sz w:val="24"/>
          <w:szCs w:val="24"/>
        </w:rPr>
        <w:t xml:space="preserve"> </w:t>
      </w:r>
      <w:r>
        <w:rPr>
          <w:rFonts w:hint="eastAsia" w:ascii="仿宋" w:hAnsi="仿宋" w:eastAsia="仿宋" w:cs="仿宋"/>
          <w:b/>
          <w:bCs/>
          <w:spacing w:val="-3"/>
          <w:sz w:val="24"/>
          <w:szCs w:val="24"/>
        </w:rPr>
        <w:t>服务期限：</w:t>
      </w:r>
      <w:r>
        <w:rPr>
          <w:rFonts w:hint="eastAsia" w:ascii="仿宋" w:hAnsi="仿宋" w:eastAsia="仿宋" w:cs="仿宋"/>
          <w:b/>
          <w:bCs/>
          <w:spacing w:val="-3"/>
          <w:sz w:val="24"/>
          <w:szCs w:val="24"/>
          <w:highlight w:val="none"/>
        </w:rPr>
        <w:t>自合同生效之日起至</w:t>
      </w:r>
      <w:r>
        <w:rPr>
          <w:rFonts w:hint="eastAsia" w:ascii="仿宋" w:hAnsi="仿宋" w:eastAsia="仿宋" w:cs="仿宋"/>
          <w:b/>
          <w:bCs/>
          <w:spacing w:val="-45"/>
          <w:sz w:val="24"/>
          <w:szCs w:val="24"/>
          <w:highlight w:val="none"/>
        </w:rPr>
        <w:t xml:space="preserve"> </w:t>
      </w:r>
      <w:r>
        <w:rPr>
          <w:rFonts w:hint="eastAsia" w:ascii="仿宋" w:hAnsi="仿宋" w:eastAsia="仿宋" w:cs="仿宋"/>
          <w:b/>
          <w:bCs/>
          <w:spacing w:val="-3"/>
          <w:sz w:val="24"/>
          <w:szCs w:val="24"/>
          <w:highlight w:val="none"/>
        </w:rPr>
        <w:t>202</w:t>
      </w:r>
      <w:r>
        <w:rPr>
          <w:rFonts w:hint="eastAsia" w:ascii="仿宋" w:hAnsi="仿宋" w:eastAsia="仿宋" w:cs="仿宋"/>
          <w:b/>
          <w:bCs/>
          <w:spacing w:val="-3"/>
          <w:sz w:val="24"/>
          <w:szCs w:val="24"/>
          <w:highlight w:val="none"/>
          <w:lang w:val="en-US" w:eastAsia="zh-CN"/>
        </w:rPr>
        <w:t>7</w:t>
      </w:r>
      <w:r>
        <w:rPr>
          <w:rFonts w:hint="eastAsia" w:ascii="仿宋" w:hAnsi="仿宋" w:eastAsia="仿宋" w:cs="仿宋"/>
          <w:b/>
          <w:bCs/>
          <w:spacing w:val="-37"/>
          <w:sz w:val="24"/>
          <w:szCs w:val="24"/>
          <w:highlight w:val="none"/>
        </w:rPr>
        <w:t xml:space="preserve"> </w:t>
      </w:r>
      <w:r>
        <w:rPr>
          <w:rFonts w:hint="eastAsia" w:ascii="仿宋" w:hAnsi="仿宋" w:eastAsia="仿宋" w:cs="仿宋"/>
          <w:b/>
          <w:bCs/>
          <w:spacing w:val="-3"/>
          <w:sz w:val="24"/>
          <w:szCs w:val="24"/>
          <w:highlight w:val="none"/>
        </w:rPr>
        <w:t>年2</w:t>
      </w:r>
      <w:r>
        <w:rPr>
          <w:rFonts w:hint="eastAsia" w:ascii="仿宋" w:hAnsi="仿宋" w:eastAsia="仿宋" w:cs="仿宋"/>
          <w:b/>
          <w:bCs/>
          <w:spacing w:val="-28"/>
          <w:sz w:val="24"/>
          <w:szCs w:val="24"/>
          <w:highlight w:val="none"/>
        </w:rPr>
        <w:t xml:space="preserve"> </w:t>
      </w:r>
      <w:r>
        <w:rPr>
          <w:rFonts w:hint="eastAsia" w:ascii="仿宋" w:hAnsi="仿宋" w:eastAsia="仿宋" w:cs="仿宋"/>
          <w:b/>
          <w:bCs/>
          <w:spacing w:val="-3"/>
          <w:sz w:val="24"/>
          <w:szCs w:val="24"/>
          <w:highlight w:val="none"/>
        </w:rPr>
        <w:t>月</w:t>
      </w:r>
      <w:r>
        <w:rPr>
          <w:rFonts w:hint="eastAsia" w:ascii="仿宋" w:hAnsi="仿宋" w:eastAsia="仿宋" w:cs="仿宋"/>
          <w:b/>
          <w:bCs/>
          <w:spacing w:val="-47"/>
          <w:sz w:val="24"/>
          <w:szCs w:val="24"/>
          <w:highlight w:val="none"/>
        </w:rPr>
        <w:t xml:space="preserve"> </w:t>
      </w:r>
      <w:r>
        <w:rPr>
          <w:rFonts w:hint="eastAsia" w:ascii="仿宋" w:hAnsi="仿宋" w:eastAsia="仿宋" w:cs="仿宋"/>
          <w:b/>
          <w:bCs/>
          <w:spacing w:val="-3"/>
          <w:sz w:val="24"/>
          <w:szCs w:val="24"/>
          <w:highlight w:val="none"/>
        </w:rPr>
        <w:t>28 日（暂定）</w:t>
      </w:r>
      <w:r>
        <w:rPr>
          <w:rFonts w:hint="eastAsia" w:ascii="仿宋" w:hAnsi="仿宋" w:eastAsia="仿宋" w:cs="仿宋"/>
          <w:b/>
          <w:bCs/>
          <w:spacing w:val="-3"/>
          <w:sz w:val="24"/>
          <w:szCs w:val="24"/>
        </w:rPr>
        <w:t>。</w:t>
      </w:r>
    </w:p>
    <w:p w14:paraId="0A758902">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94" w:firstLineChars="200"/>
        <w:jc w:val="left"/>
        <w:textAlignment w:val="baseline"/>
        <w:rPr>
          <w:rFonts w:hint="eastAsia" w:ascii="仿宋" w:hAnsi="仿宋" w:eastAsia="仿宋" w:cs="仿宋"/>
          <w:sz w:val="24"/>
          <w:szCs w:val="24"/>
        </w:rPr>
      </w:pPr>
      <w:r>
        <w:rPr>
          <w:rFonts w:hint="eastAsia" w:ascii="仿宋" w:hAnsi="仿宋" w:eastAsia="仿宋" w:cs="仿宋"/>
          <w:b/>
          <w:bCs/>
          <w:spacing w:val="3"/>
          <w:sz w:val="24"/>
          <w:szCs w:val="24"/>
          <w:lang w:val="en-US" w:eastAsia="zh-CN"/>
        </w:rPr>
        <w:t>6</w:t>
      </w:r>
      <w:r>
        <w:rPr>
          <w:rFonts w:hint="eastAsia" w:ascii="仿宋" w:hAnsi="仿宋" w:eastAsia="仿宋" w:cs="仿宋"/>
          <w:b/>
          <w:bCs/>
          <w:spacing w:val="3"/>
          <w:sz w:val="24"/>
          <w:szCs w:val="24"/>
        </w:rPr>
        <w:t>.2</w:t>
      </w:r>
      <w:r>
        <w:rPr>
          <w:rFonts w:hint="eastAsia" w:ascii="仿宋" w:hAnsi="仿宋" w:eastAsia="仿宋" w:cs="仿宋"/>
          <w:spacing w:val="-36"/>
          <w:sz w:val="24"/>
          <w:szCs w:val="24"/>
        </w:rPr>
        <w:t xml:space="preserve"> </w:t>
      </w:r>
      <w:r>
        <w:rPr>
          <w:rFonts w:hint="eastAsia" w:ascii="仿宋" w:hAnsi="仿宋" w:eastAsia="仿宋" w:cs="仿宋"/>
          <w:b/>
          <w:bCs/>
          <w:spacing w:val="3"/>
          <w:sz w:val="24"/>
          <w:szCs w:val="24"/>
        </w:rPr>
        <w:t>服务地点：</w:t>
      </w:r>
      <w:r>
        <w:rPr>
          <w:rFonts w:hint="eastAsia" w:ascii="仿宋" w:hAnsi="仿宋" w:eastAsia="仿宋" w:cs="仿宋"/>
          <w:spacing w:val="3"/>
          <w:sz w:val="24"/>
          <w:szCs w:val="24"/>
        </w:rPr>
        <w:t>采购人指定地点。</w:t>
      </w:r>
    </w:p>
    <w:p w14:paraId="2E2B5EE7">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98" w:firstLineChars="200"/>
        <w:jc w:val="left"/>
        <w:textAlignment w:val="baseline"/>
        <w:rPr>
          <w:rFonts w:hint="eastAsia" w:ascii="仿宋" w:hAnsi="仿宋" w:eastAsia="仿宋" w:cs="仿宋"/>
          <w:b/>
          <w:bCs/>
          <w:spacing w:val="4"/>
          <w:sz w:val="24"/>
          <w:szCs w:val="24"/>
        </w:rPr>
      </w:pPr>
      <w:r>
        <w:rPr>
          <w:rFonts w:hint="eastAsia" w:ascii="仿宋" w:hAnsi="仿宋" w:eastAsia="仿宋" w:cs="仿宋"/>
          <w:b/>
          <w:bCs/>
          <w:spacing w:val="4"/>
          <w:sz w:val="24"/>
          <w:szCs w:val="24"/>
          <w:lang w:val="en-US" w:eastAsia="zh-CN"/>
        </w:rPr>
        <w:t>6</w:t>
      </w:r>
      <w:r>
        <w:rPr>
          <w:rFonts w:hint="eastAsia" w:ascii="仿宋" w:hAnsi="仿宋" w:eastAsia="仿宋" w:cs="仿宋"/>
          <w:b/>
          <w:bCs/>
          <w:spacing w:val="4"/>
          <w:sz w:val="24"/>
          <w:szCs w:val="24"/>
        </w:rPr>
        <w:t>.3</w:t>
      </w:r>
      <w:r>
        <w:rPr>
          <w:rFonts w:hint="eastAsia" w:ascii="仿宋" w:hAnsi="仿宋" w:eastAsia="仿宋" w:cs="仿宋"/>
          <w:spacing w:val="-42"/>
          <w:sz w:val="24"/>
          <w:szCs w:val="24"/>
        </w:rPr>
        <w:t xml:space="preserve"> </w:t>
      </w:r>
      <w:r>
        <w:rPr>
          <w:rFonts w:hint="eastAsia" w:ascii="仿宋" w:hAnsi="仿宋" w:eastAsia="仿宋" w:cs="仿宋"/>
          <w:b/>
          <w:bCs/>
          <w:spacing w:val="4"/>
          <w:sz w:val="24"/>
          <w:szCs w:val="24"/>
        </w:rPr>
        <w:t>付款方式：签订合同后，采购人财政资金到位并收到成交供应商出具的相应金额增值税普通发票后，支付合同总金额的30%；202</w:t>
      </w:r>
      <w:r>
        <w:rPr>
          <w:rFonts w:hint="eastAsia" w:ascii="仿宋" w:hAnsi="仿宋" w:eastAsia="仿宋" w:cs="仿宋"/>
          <w:b/>
          <w:bCs/>
          <w:spacing w:val="4"/>
          <w:sz w:val="24"/>
          <w:szCs w:val="24"/>
          <w:lang w:val="en-US" w:eastAsia="zh-CN"/>
        </w:rPr>
        <w:t>6</w:t>
      </w:r>
      <w:r>
        <w:rPr>
          <w:rFonts w:hint="eastAsia" w:ascii="仿宋" w:hAnsi="仿宋" w:eastAsia="仿宋" w:cs="仿宋"/>
          <w:b/>
          <w:bCs/>
          <w:spacing w:val="4"/>
          <w:sz w:val="24"/>
          <w:szCs w:val="24"/>
        </w:rPr>
        <w:t>年第3季度采购人财政资金到位并收到成交供应商出具的相应金额增值税普通发票后，支付合同总金额的40%；收到在成交供应商完成交付事项并验收合格，采购人财政资金到位并收到成交供应商出具的相应金额增值税普通发票后，支付合同总金额的30%费用。</w:t>
      </w:r>
    </w:p>
    <w:p w14:paraId="72145FCE">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90" w:firstLineChars="200"/>
        <w:jc w:val="left"/>
        <w:textAlignment w:val="baseline"/>
        <w:rPr>
          <w:rFonts w:hint="eastAsia" w:ascii="仿宋" w:hAnsi="仿宋" w:eastAsia="仿宋" w:cs="仿宋"/>
          <w:spacing w:val="0"/>
          <w:sz w:val="24"/>
          <w:szCs w:val="24"/>
          <w:highlight w:val="yellow"/>
        </w:rPr>
      </w:pPr>
      <w:r>
        <w:rPr>
          <w:rFonts w:hint="eastAsia" w:ascii="仿宋" w:hAnsi="仿宋" w:eastAsia="仿宋" w:cs="仿宋"/>
          <w:b/>
          <w:bCs/>
          <w:spacing w:val="2"/>
          <w:sz w:val="24"/>
          <w:szCs w:val="24"/>
          <w:lang w:val="en-US" w:eastAsia="zh-CN"/>
        </w:rPr>
        <w:t>6</w:t>
      </w:r>
      <w:r>
        <w:rPr>
          <w:rFonts w:hint="eastAsia" w:ascii="仿宋" w:hAnsi="仿宋" w:eastAsia="仿宋" w:cs="仿宋"/>
          <w:b/>
          <w:bCs/>
          <w:spacing w:val="2"/>
          <w:sz w:val="24"/>
          <w:szCs w:val="24"/>
        </w:rPr>
        <w:t>.4</w:t>
      </w:r>
      <w:r>
        <w:rPr>
          <w:rFonts w:hint="eastAsia" w:ascii="仿宋" w:hAnsi="仿宋" w:eastAsia="仿宋" w:cs="仿宋"/>
          <w:spacing w:val="-40"/>
          <w:sz w:val="24"/>
          <w:szCs w:val="24"/>
        </w:rPr>
        <w:t xml:space="preserve"> </w:t>
      </w:r>
      <w:r>
        <w:rPr>
          <w:rFonts w:hint="eastAsia" w:ascii="仿宋" w:hAnsi="仿宋" w:eastAsia="仿宋" w:cs="仿宋"/>
          <w:b/>
          <w:bCs/>
          <w:spacing w:val="2"/>
          <w:sz w:val="24"/>
          <w:szCs w:val="24"/>
        </w:rPr>
        <w:t>服务效率：</w:t>
      </w:r>
      <w:r>
        <w:rPr>
          <w:rFonts w:hint="eastAsia" w:ascii="仿宋" w:hAnsi="仿宋" w:eastAsia="仿宋" w:cs="仿宋"/>
          <w:b/>
          <w:bCs/>
          <w:spacing w:val="0"/>
          <w:sz w:val="24"/>
          <w:szCs w:val="24"/>
          <w:highlight w:val="none"/>
        </w:rPr>
        <w:t>供应商须按照采购人要求保证服务质量和效率。202</w:t>
      </w:r>
      <w:r>
        <w:rPr>
          <w:rFonts w:hint="eastAsia" w:ascii="仿宋" w:hAnsi="仿宋" w:eastAsia="仿宋" w:cs="仿宋"/>
          <w:b/>
          <w:bCs/>
          <w:spacing w:val="0"/>
          <w:sz w:val="24"/>
          <w:szCs w:val="24"/>
          <w:highlight w:val="none"/>
          <w:lang w:val="en-US" w:eastAsia="zh-CN"/>
        </w:rPr>
        <w:t>6</w:t>
      </w:r>
      <w:r>
        <w:rPr>
          <w:rFonts w:hint="eastAsia" w:ascii="仿宋" w:hAnsi="仿宋" w:eastAsia="仿宋" w:cs="仿宋"/>
          <w:b/>
          <w:bCs/>
          <w:spacing w:val="0"/>
          <w:sz w:val="24"/>
          <w:szCs w:val="24"/>
          <w:highlight w:val="none"/>
        </w:rPr>
        <w:t>年4月30日前采购人须完成审核202</w:t>
      </w:r>
      <w:r>
        <w:rPr>
          <w:rFonts w:hint="eastAsia" w:ascii="仿宋" w:hAnsi="仿宋" w:eastAsia="仿宋" w:cs="仿宋"/>
          <w:b/>
          <w:bCs/>
          <w:spacing w:val="0"/>
          <w:sz w:val="24"/>
          <w:szCs w:val="24"/>
          <w:highlight w:val="none"/>
          <w:lang w:val="en-US" w:eastAsia="zh-CN"/>
        </w:rPr>
        <w:t>6</w:t>
      </w:r>
      <w:r>
        <w:rPr>
          <w:rFonts w:hint="eastAsia" w:ascii="仿宋" w:hAnsi="仿宋" w:eastAsia="仿宋" w:cs="仿宋"/>
          <w:b/>
          <w:bCs/>
          <w:spacing w:val="0"/>
          <w:sz w:val="24"/>
          <w:szCs w:val="24"/>
          <w:highlight w:val="none"/>
        </w:rPr>
        <w:t>年3月31日前商户提交到系统的产品上传信息；采购人须在202</w:t>
      </w:r>
      <w:r>
        <w:rPr>
          <w:rFonts w:hint="eastAsia" w:ascii="仿宋" w:hAnsi="仿宋" w:eastAsia="仿宋" w:cs="仿宋"/>
          <w:b/>
          <w:bCs/>
          <w:spacing w:val="0"/>
          <w:sz w:val="24"/>
          <w:szCs w:val="24"/>
          <w:highlight w:val="none"/>
          <w:lang w:val="en-US" w:eastAsia="zh-CN"/>
        </w:rPr>
        <w:t>6</w:t>
      </w:r>
      <w:r>
        <w:rPr>
          <w:rFonts w:hint="eastAsia" w:ascii="仿宋" w:hAnsi="仿宋" w:eastAsia="仿宋" w:cs="仿宋"/>
          <w:b/>
          <w:bCs/>
          <w:spacing w:val="0"/>
          <w:sz w:val="24"/>
          <w:szCs w:val="24"/>
          <w:highlight w:val="none"/>
        </w:rPr>
        <w:t>年6月5日前完成202</w:t>
      </w:r>
      <w:r>
        <w:rPr>
          <w:rFonts w:hint="eastAsia" w:ascii="仿宋" w:hAnsi="仿宋" w:eastAsia="仿宋" w:cs="仿宋"/>
          <w:b/>
          <w:bCs/>
          <w:spacing w:val="0"/>
          <w:sz w:val="24"/>
          <w:szCs w:val="24"/>
          <w:highlight w:val="none"/>
          <w:lang w:val="en-US" w:eastAsia="zh-CN"/>
        </w:rPr>
        <w:t>6</w:t>
      </w:r>
      <w:r>
        <w:rPr>
          <w:rFonts w:hint="eastAsia" w:ascii="仿宋" w:hAnsi="仿宋" w:eastAsia="仿宋" w:cs="仿宋"/>
          <w:b/>
          <w:bCs/>
          <w:spacing w:val="0"/>
          <w:sz w:val="24"/>
          <w:szCs w:val="24"/>
          <w:highlight w:val="none"/>
        </w:rPr>
        <w:t>年5月31日前的所有商户提交到系统的产品上传信息，之后供应商须保持与提交信息时间延后5 天内完成审核的进度；至202</w:t>
      </w:r>
      <w:r>
        <w:rPr>
          <w:rFonts w:hint="eastAsia" w:ascii="仿宋" w:hAnsi="仿宋" w:eastAsia="仿宋" w:cs="仿宋"/>
          <w:b/>
          <w:bCs/>
          <w:spacing w:val="0"/>
          <w:sz w:val="24"/>
          <w:szCs w:val="24"/>
          <w:highlight w:val="none"/>
          <w:lang w:val="en-US" w:eastAsia="zh-CN"/>
        </w:rPr>
        <w:t>7</w:t>
      </w:r>
      <w:r>
        <w:rPr>
          <w:rFonts w:hint="eastAsia" w:ascii="仿宋" w:hAnsi="仿宋" w:eastAsia="仿宋" w:cs="仿宋"/>
          <w:b/>
          <w:bCs/>
          <w:spacing w:val="0"/>
          <w:sz w:val="24"/>
          <w:szCs w:val="24"/>
          <w:highlight w:val="none"/>
        </w:rPr>
        <w:t>年1月10日前完成202</w:t>
      </w:r>
      <w:r>
        <w:rPr>
          <w:rFonts w:hint="eastAsia" w:ascii="仿宋" w:hAnsi="仿宋" w:eastAsia="仿宋" w:cs="仿宋"/>
          <w:b/>
          <w:bCs/>
          <w:spacing w:val="0"/>
          <w:sz w:val="24"/>
          <w:szCs w:val="24"/>
          <w:highlight w:val="none"/>
          <w:lang w:val="en-US" w:eastAsia="zh-CN"/>
        </w:rPr>
        <w:t>6</w:t>
      </w:r>
      <w:r>
        <w:rPr>
          <w:rFonts w:hint="eastAsia" w:ascii="仿宋" w:hAnsi="仿宋" w:eastAsia="仿宋" w:cs="仿宋"/>
          <w:b/>
          <w:bCs/>
          <w:spacing w:val="0"/>
          <w:sz w:val="24"/>
          <w:szCs w:val="24"/>
          <w:highlight w:val="none"/>
        </w:rPr>
        <w:t>年12月31日前的所有提交到系统的产品上传信息；202</w:t>
      </w:r>
      <w:r>
        <w:rPr>
          <w:rFonts w:hint="eastAsia" w:ascii="仿宋" w:hAnsi="仿宋" w:eastAsia="仿宋" w:cs="仿宋"/>
          <w:b/>
          <w:bCs/>
          <w:spacing w:val="0"/>
          <w:sz w:val="24"/>
          <w:szCs w:val="24"/>
          <w:highlight w:val="none"/>
          <w:lang w:val="en-US" w:eastAsia="zh-CN"/>
        </w:rPr>
        <w:t>7</w:t>
      </w:r>
      <w:r>
        <w:rPr>
          <w:rFonts w:hint="eastAsia" w:ascii="仿宋" w:hAnsi="仿宋" w:eastAsia="仿宋" w:cs="仿宋"/>
          <w:b/>
          <w:bCs/>
          <w:spacing w:val="0"/>
          <w:sz w:val="24"/>
          <w:szCs w:val="24"/>
          <w:highlight w:val="none"/>
        </w:rPr>
        <w:t>年1月20日前完成所有提交到系统的产品上传信息（含驳回修改重新上传信息）的审核；202</w:t>
      </w:r>
      <w:r>
        <w:rPr>
          <w:rFonts w:hint="eastAsia" w:ascii="仿宋" w:hAnsi="仿宋" w:eastAsia="仿宋" w:cs="仿宋"/>
          <w:b/>
          <w:bCs/>
          <w:spacing w:val="0"/>
          <w:sz w:val="24"/>
          <w:szCs w:val="24"/>
          <w:highlight w:val="none"/>
          <w:lang w:val="en-US" w:eastAsia="zh-CN"/>
        </w:rPr>
        <w:t>7</w:t>
      </w:r>
      <w:r>
        <w:rPr>
          <w:rFonts w:hint="eastAsia" w:ascii="仿宋" w:hAnsi="仿宋" w:eastAsia="仿宋" w:cs="仿宋"/>
          <w:b/>
          <w:bCs/>
          <w:spacing w:val="0"/>
          <w:sz w:val="24"/>
          <w:szCs w:val="24"/>
          <w:highlight w:val="none"/>
        </w:rPr>
        <w:t>年2月28日前完成全部本采购需求工作。</w:t>
      </w:r>
    </w:p>
    <w:p w14:paraId="323FA026">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94" w:firstLineChars="200"/>
        <w:jc w:val="left"/>
        <w:textAlignment w:val="baseline"/>
        <w:rPr>
          <w:rFonts w:hint="eastAsia" w:ascii="仿宋" w:hAnsi="仿宋" w:eastAsia="仿宋" w:cs="仿宋"/>
          <w:sz w:val="24"/>
          <w:szCs w:val="24"/>
        </w:rPr>
      </w:pPr>
      <w:r>
        <w:rPr>
          <w:rFonts w:hint="eastAsia" w:ascii="仿宋" w:hAnsi="仿宋" w:eastAsia="仿宋" w:cs="仿宋"/>
          <w:b/>
          <w:bCs/>
          <w:spacing w:val="3"/>
          <w:sz w:val="24"/>
          <w:szCs w:val="24"/>
          <w:lang w:val="en-US" w:eastAsia="zh-CN"/>
        </w:rPr>
        <w:t>6</w:t>
      </w:r>
      <w:r>
        <w:rPr>
          <w:rFonts w:hint="eastAsia" w:ascii="仿宋" w:hAnsi="仿宋" w:eastAsia="仿宋" w:cs="仿宋"/>
          <w:b/>
          <w:bCs/>
          <w:spacing w:val="3"/>
          <w:sz w:val="24"/>
          <w:szCs w:val="24"/>
        </w:rPr>
        <w:t>.5</w:t>
      </w:r>
      <w:r>
        <w:rPr>
          <w:rFonts w:hint="eastAsia" w:ascii="仿宋" w:hAnsi="仿宋" w:eastAsia="仿宋" w:cs="仿宋"/>
          <w:spacing w:val="-35"/>
          <w:sz w:val="24"/>
          <w:szCs w:val="24"/>
        </w:rPr>
        <w:t xml:space="preserve"> </w:t>
      </w:r>
      <w:r>
        <w:rPr>
          <w:rFonts w:hint="eastAsia" w:ascii="仿宋" w:hAnsi="仿宋" w:eastAsia="仿宋" w:cs="仿宋"/>
          <w:b/>
          <w:bCs/>
          <w:spacing w:val="3"/>
          <w:sz w:val="24"/>
          <w:szCs w:val="24"/>
        </w:rPr>
        <w:t>服务成果验收：</w:t>
      </w:r>
      <w:r>
        <w:rPr>
          <w:rFonts w:hint="eastAsia" w:ascii="仿宋" w:hAnsi="仿宋" w:eastAsia="仿宋" w:cs="仿宋"/>
          <w:spacing w:val="3"/>
          <w:sz w:val="24"/>
          <w:szCs w:val="24"/>
        </w:rPr>
        <w:t>服务期满或完成服务成果后，采购人（或委托审计机构）对成交</w:t>
      </w:r>
      <w:r>
        <w:rPr>
          <w:rFonts w:hint="eastAsia" w:ascii="仿宋" w:hAnsi="仿宋" w:eastAsia="仿宋" w:cs="仿宋"/>
          <w:spacing w:val="2"/>
          <w:sz w:val="24"/>
          <w:szCs w:val="24"/>
        </w:rPr>
        <w:t>供应商全程</w:t>
      </w:r>
      <w:r>
        <w:rPr>
          <w:rFonts w:hint="eastAsia" w:ascii="仿宋" w:hAnsi="仿宋" w:eastAsia="仿宋" w:cs="仿宋"/>
          <w:spacing w:val="1"/>
          <w:sz w:val="24"/>
          <w:szCs w:val="24"/>
        </w:rPr>
        <w:t>的服务进行评价。评价合格后，由采购人或采购人组成的验收小组签署验收报告，作为付</w:t>
      </w:r>
      <w:r>
        <w:rPr>
          <w:rFonts w:hint="eastAsia" w:ascii="仿宋" w:hAnsi="仿宋" w:eastAsia="仿宋" w:cs="仿宋"/>
          <w:sz w:val="24"/>
          <w:szCs w:val="24"/>
        </w:rPr>
        <w:t>款依据之一。</w:t>
      </w:r>
    </w:p>
    <w:p w14:paraId="59F0C389">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94" w:firstLineChars="200"/>
        <w:jc w:val="left"/>
        <w:textAlignment w:val="baseline"/>
        <w:rPr>
          <w:rFonts w:hint="eastAsia" w:ascii="仿宋" w:hAnsi="仿宋" w:eastAsia="仿宋" w:cs="仿宋"/>
          <w:sz w:val="24"/>
          <w:szCs w:val="24"/>
        </w:rPr>
      </w:pPr>
      <w:r>
        <w:rPr>
          <w:rFonts w:hint="eastAsia" w:ascii="仿宋" w:hAnsi="仿宋" w:eastAsia="仿宋" w:cs="仿宋"/>
          <w:b/>
          <w:bCs/>
          <w:spacing w:val="3"/>
          <w:sz w:val="24"/>
          <w:szCs w:val="24"/>
          <w:lang w:val="en-US" w:eastAsia="zh-CN"/>
        </w:rPr>
        <w:t>6</w:t>
      </w:r>
      <w:r>
        <w:rPr>
          <w:rFonts w:hint="eastAsia" w:ascii="仿宋" w:hAnsi="仿宋" w:eastAsia="仿宋" w:cs="仿宋"/>
          <w:b/>
          <w:bCs/>
          <w:spacing w:val="3"/>
          <w:sz w:val="24"/>
          <w:szCs w:val="24"/>
        </w:rPr>
        <w:t>.6</w:t>
      </w:r>
      <w:r>
        <w:rPr>
          <w:rFonts w:hint="eastAsia" w:ascii="仿宋" w:hAnsi="仿宋" w:eastAsia="仿宋" w:cs="仿宋"/>
          <w:spacing w:val="-35"/>
          <w:sz w:val="24"/>
          <w:szCs w:val="24"/>
        </w:rPr>
        <w:t xml:space="preserve"> </w:t>
      </w:r>
      <w:r>
        <w:rPr>
          <w:rFonts w:hint="eastAsia" w:ascii="仿宋" w:hAnsi="仿宋" w:eastAsia="仿宋" w:cs="仿宋"/>
          <w:b/>
          <w:bCs/>
          <w:spacing w:val="3"/>
          <w:sz w:val="24"/>
          <w:szCs w:val="24"/>
        </w:rPr>
        <w:t>服务响应时间：</w:t>
      </w:r>
      <w:r>
        <w:rPr>
          <w:rFonts w:hint="eastAsia" w:ascii="仿宋" w:hAnsi="仿宋" w:eastAsia="仿宋" w:cs="仿宋"/>
          <w:spacing w:val="3"/>
          <w:sz w:val="24"/>
          <w:szCs w:val="24"/>
        </w:rPr>
        <w:t>供应商必须按照采购文件的要求做出逐项实质性响应。接到需要</w:t>
      </w:r>
      <w:r>
        <w:rPr>
          <w:rFonts w:hint="eastAsia" w:ascii="仿宋" w:hAnsi="仿宋" w:eastAsia="仿宋" w:cs="仿宋"/>
          <w:spacing w:val="2"/>
          <w:sz w:val="24"/>
          <w:szCs w:val="24"/>
        </w:rPr>
        <w:t>服务通知后</w:t>
      </w:r>
      <w:r>
        <w:rPr>
          <w:rFonts w:hint="eastAsia" w:ascii="仿宋" w:hAnsi="仿宋" w:eastAsia="仿宋" w:cs="仿宋"/>
          <w:spacing w:val="3"/>
          <w:sz w:val="24"/>
          <w:szCs w:val="24"/>
        </w:rPr>
        <w:t>1</w:t>
      </w:r>
      <w:r>
        <w:rPr>
          <w:rFonts w:hint="eastAsia" w:ascii="仿宋" w:hAnsi="仿宋" w:eastAsia="仿宋" w:cs="仿宋"/>
          <w:spacing w:val="-30"/>
          <w:sz w:val="24"/>
          <w:szCs w:val="24"/>
        </w:rPr>
        <w:t xml:space="preserve"> </w:t>
      </w:r>
      <w:r>
        <w:rPr>
          <w:rFonts w:hint="eastAsia" w:ascii="仿宋" w:hAnsi="仿宋" w:eastAsia="仿宋" w:cs="仿宋"/>
          <w:spacing w:val="3"/>
          <w:sz w:val="24"/>
          <w:szCs w:val="24"/>
        </w:rPr>
        <w:t>小时内做出</w:t>
      </w:r>
      <w:r>
        <w:rPr>
          <w:rFonts w:hint="eastAsia" w:ascii="仿宋" w:hAnsi="仿宋" w:eastAsia="仿宋" w:cs="仿宋"/>
          <w:spacing w:val="3"/>
          <w:sz w:val="24"/>
          <w:szCs w:val="24"/>
          <w:lang w:val="en-US" w:eastAsia="zh-CN"/>
        </w:rPr>
        <w:t>响</w:t>
      </w:r>
      <w:r>
        <w:rPr>
          <w:rFonts w:hint="eastAsia" w:ascii="仿宋" w:hAnsi="仿宋" w:eastAsia="仿宋" w:cs="仿宋"/>
          <w:spacing w:val="3"/>
          <w:sz w:val="24"/>
          <w:szCs w:val="24"/>
        </w:rPr>
        <w:t>应，2</w:t>
      </w:r>
      <w:r>
        <w:rPr>
          <w:rFonts w:hint="eastAsia" w:ascii="仿宋" w:hAnsi="仿宋" w:eastAsia="仿宋" w:cs="仿宋"/>
          <w:spacing w:val="-35"/>
          <w:sz w:val="24"/>
          <w:szCs w:val="24"/>
        </w:rPr>
        <w:t xml:space="preserve"> </w:t>
      </w:r>
      <w:r>
        <w:rPr>
          <w:rFonts w:hint="eastAsia" w:ascii="仿宋" w:hAnsi="仿宋" w:eastAsia="仿宋" w:cs="仿宋"/>
          <w:spacing w:val="3"/>
          <w:sz w:val="24"/>
          <w:szCs w:val="24"/>
        </w:rPr>
        <w:t>小时内到达现场，3</w:t>
      </w:r>
      <w:r>
        <w:rPr>
          <w:rFonts w:hint="eastAsia" w:ascii="仿宋" w:hAnsi="仿宋" w:eastAsia="仿宋" w:cs="仿宋"/>
          <w:spacing w:val="-37"/>
          <w:sz w:val="24"/>
          <w:szCs w:val="24"/>
        </w:rPr>
        <w:t xml:space="preserve"> </w:t>
      </w:r>
      <w:r>
        <w:rPr>
          <w:rFonts w:hint="eastAsia" w:ascii="仿宋" w:hAnsi="仿宋" w:eastAsia="仿宋" w:cs="仿宋"/>
          <w:spacing w:val="3"/>
          <w:sz w:val="24"/>
          <w:szCs w:val="24"/>
        </w:rPr>
        <w:t>小时内完成服务。</w:t>
      </w:r>
    </w:p>
    <w:p w14:paraId="42446361">
      <w:pPr>
        <w:rPr>
          <w:sz w:val="24"/>
          <w:szCs w:val="24"/>
        </w:rPr>
      </w:pPr>
      <w:r>
        <w:rPr>
          <w:sz w:val="24"/>
          <w:szCs w:val="24"/>
        </w:rPr>
        <w:br w:type="page"/>
      </w:r>
    </w:p>
    <w:p w14:paraId="2DF5F5E3">
      <w:pPr>
        <w:spacing w:before="78" w:line="232" w:lineRule="auto"/>
        <w:ind w:left="4221"/>
        <w:outlineLvl w:val="1"/>
        <w:rPr>
          <w:rFonts w:ascii="仿宋" w:hAnsi="仿宋" w:eastAsia="仿宋" w:cs="仿宋"/>
          <w:sz w:val="32"/>
          <w:szCs w:val="32"/>
        </w:rPr>
      </w:pPr>
      <w:r>
        <w:rPr>
          <w:rFonts w:hint="eastAsia" w:ascii="仿宋" w:hAnsi="仿宋" w:eastAsia="仿宋" w:cs="仿宋"/>
          <w:b/>
          <w:bCs/>
          <w:spacing w:val="-14"/>
          <w:sz w:val="32"/>
          <w:szCs w:val="32"/>
          <w:lang w:val="en-US" w:eastAsia="zh-CN"/>
        </w:rPr>
        <w:t>B</w:t>
      </w:r>
      <w:r>
        <w:rPr>
          <w:rFonts w:ascii="仿宋" w:hAnsi="仿宋" w:eastAsia="仿宋" w:cs="仿宋"/>
          <w:b/>
          <w:bCs/>
          <w:spacing w:val="-14"/>
          <w:sz w:val="32"/>
          <w:szCs w:val="32"/>
        </w:rPr>
        <w:t>包：</w:t>
      </w:r>
    </w:p>
    <w:p w14:paraId="13B86F64">
      <w:pPr>
        <w:keepNext w:val="0"/>
        <w:keepLines w:val="0"/>
        <w:pageBreakBefore w:val="0"/>
        <w:widowControl w:val="0"/>
        <w:numPr>
          <w:ilvl w:val="0"/>
          <w:numId w:val="0"/>
        </w:numPr>
        <w:kinsoku/>
        <w:wordWrap w:val="0"/>
        <w:overflowPunct/>
        <w:topLinePunct/>
        <w:autoSpaceDE w:val="0"/>
        <w:autoSpaceDN w:val="0"/>
        <w:bidi w:val="0"/>
        <w:adjustRightInd w:val="0"/>
        <w:snapToGrid w:val="0"/>
        <w:spacing w:line="360" w:lineRule="auto"/>
        <w:ind w:left="0" w:leftChars="0" w:right="0" w:rightChars="0" w:firstLine="498" w:firstLineChars="200"/>
        <w:jc w:val="left"/>
        <w:textAlignment w:val="baseline"/>
        <w:rPr>
          <w:rFonts w:ascii="仿宋" w:hAnsi="仿宋" w:eastAsia="仿宋" w:cs="仿宋"/>
          <w:b/>
          <w:bCs/>
          <w:spacing w:val="4"/>
          <w:sz w:val="24"/>
          <w:szCs w:val="24"/>
        </w:rPr>
      </w:pPr>
      <w:r>
        <w:rPr>
          <w:rFonts w:hint="eastAsia" w:ascii="仿宋" w:hAnsi="仿宋" w:eastAsia="仿宋" w:cs="仿宋"/>
          <w:b/>
          <w:bCs/>
          <w:snapToGrid w:val="0"/>
          <w:color w:val="000000"/>
          <w:spacing w:val="4"/>
          <w:kern w:val="0"/>
          <w:sz w:val="24"/>
          <w:szCs w:val="24"/>
          <w:lang w:val="en-US" w:eastAsia="en-US" w:bidi="ar-SA"/>
        </w:rPr>
        <w:t>一、</w:t>
      </w:r>
      <w:r>
        <w:rPr>
          <w:rFonts w:hint="eastAsia" w:ascii="仿宋" w:hAnsi="仿宋" w:eastAsia="仿宋" w:cs="仿宋"/>
          <w:b/>
          <w:bCs/>
          <w:spacing w:val="7"/>
          <w:sz w:val="24"/>
          <w:szCs w:val="24"/>
          <w:lang w:val="en-US" w:eastAsia="zh-CN"/>
        </w:rPr>
        <w:t>B包采购内容：</w:t>
      </w:r>
      <w:r>
        <w:rPr>
          <w:rFonts w:ascii="仿宋" w:hAnsi="仿宋" w:eastAsia="仿宋" w:cs="仿宋"/>
          <w:b/>
          <w:bCs/>
          <w:spacing w:val="4"/>
          <w:sz w:val="24"/>
          <w:szCs w:val="24"/>
        </w:rPr>
        <w:t>202</w:t>
      </w:r>
      <w:r>
        <w:rPr>
          <w:rFonts w:hint="eastAsia" w:ascii="仿宋" w:hAnsi="仿宋" w:eastAsia="仿宋" w:cs="仿宋"/>
          <w:b/>
          <w:bCs/>
          <w:spacing w:val="4"/>
          <w:sz w:val="24"/>
          <w:szCs w:val="24"/>
          <w:lang w:val="en-US" w:eastAsia="zh-CN"/>
        </w:rPr>
        <w:t>6</w:t>
      </w:r>
      <w:r>
        <w:rPr>
          <w:rFonts w:ascii="仿宋" w:hAnsi="仿宋" w:eastAsia="仿宋" w:cs="仿宋"/>
          <w:b/>
          <w:bCs/>
          <w:spacing w:val="4"/>
          <w:sz w:val="24"/>
          <w:szCs w:val="24"/>
        </w:rPr>
        <w:t>年度汽车、家电、数码</w:t>
      </w:r>
      <w:r>
        <w:rPr>
          <w:rFonts w:hint="eastAsia" w:ascii="仿宋" w:hAnsi="仿宋" w:eastAsia="仿宋" w:cs="仿宋"/>
          <w:b/>
          <w:bCs/>
          <w:spacing w:val="4"/>
          <w:sz w:val="24"/>
          <w:szCs w:val="24"/>
          <w:lang w:val="en-US" w:eastAsia="zh-CN"/>
        </w:rPr>
        <w:t>和智能</w:t>
      </w:r>
      <w:r>
        <w:rPr>
          <w:rFonts w:ascii="仿宋" w:hAnsi="仿宋" w:eastAsia="仿宋" w:cs="仿宋"/>
          <w:b/>
          <w:bCs/>
          <w:spacing w:val="4"/>
          <w:sz w:val="24"/>
          <w:szCs w:val="24"/>
        </w:rPr>
        <w:t>产品等消费补贴的审计</w:t>
      </w:r>
    </w:p>
    <w:p w14:paraId="40256DC3">
      <w:pPr>
        <w:keepNext w:val="0"/>
        <w:keepLines w:val="0"/>
        <w:pageBreakBefore w:val="0"/>
        <w:widowControl w:val="0"/>
        <w:numPr>
          <w:ilvl w:val="0"/>
          <w:numId w:val="0"/>
        </w:numPr>
        <w:kinsoku/>
        <w:wordWrap w:val="0"/>
        <w:overflowPunct/>
        <w:topLinePunct/>
        <w:autoSpaceDE w:val="0"/>
        <w:autoSpaceDN w:val="0"/>
        <w:bidi w:val="0"/>
        <w:adjustRightInd w:val="0"/>
        <w:snapToGrid w:val="0"/>
        <w:spacing w:line="360" w:lineRule="auto"/>
        <w:ind w:left="0" w:leftChars="0" w:right="0" w:rightChars="0" w:firstLine="510" w:firstLineChars="200"/>
        <w:jc w:val="left"/>
        <w:textAlignment w:val="baseline"/>
        <w:rPr>
          <w:rFonts w:ascii="仿宋" w:hAnsi="仿宋" w:eastAsia="仿宋" w:cs="仿宋"/>
          <w:b/>
          <w:bCs/>
          <w:spacing w:val="0"/>
          <w:sz w:val="24"/>
          <w:szCs w:val="21"/>
          <w:highlight w:val="yellow"/>
        </w:rPr>
      </w:pPr>
      <w:r>
        <w:rPr>
          <w:rFonts w:hint="eastAsia" w:ascii="仿宋" w:hAnsi="仿宋" w:eastAsia="仿宋" w:cs="仿宋"/>
          <w:b/>
          <w:bCs/>
          <w:spacing w:val="7"/>
          <w:sz w:val="24"/>
          <w:szCs w:val="24"/>
          <w:lang w:val="en-US" w:eastAsia="zh-CN"/>
        </w:rPr>
        <w:t>1.1 项目内容：</w:t>
      </w:r>
      <w:r>
        <w:rPr>
          <w:rFonts w:ascii="仿宋" w:hAnsi="仿宋" w:eastAsia="仿宋" w:cs="仿宋"/>
          <w:b/>
          <w:bCs/>
          <w:spacing w:val="0"/>
          <w:sz w:val="24"/>
          <w:szCs w:val="21"/>
          <w:highlight w:val="none"/>
        </w:rPr>
        <w:t>审计机构完成202</w:t>
      </w:r>
      <w:r>
        <w:rPr>
          <w:rFonts w:hint="eastAsia" w:ascii="仿宋" w:hAnsi="仿宋" w:eastAsia="仿宋" w:cs="仿宋"/>
          <w:b/>
          <w:bCs/>
          <w:spacing w:val="0"/>
          <w:sz w:val="24"/>
          <w:szCs w:val="21"/>
          <w:highlight w:val="none"/>
          <w:lang w:val="en-US" w:eastAsia="zh-CN"/>
        </w:rPr>
        <w:t>6</w:t>
      </w:r>
      <w:r>
        <w:rPr>
          <w:rFonts w:ascii="仿宋" w:hAnsi="仿宋" w:eastAsia="仿宋" w:cs="仿宋"/>
          <w:b/>
          <w:bCs/>
          <w:spacing w:val="0"/>
          <w:sz w:val="24"/>
          <w:szCs w:val="21"/>
          <w:highlight w:val="none"/>
        </w:rPr>
        <w:t>年度汽车、家电、</w:t>
      </w:r>
      <w:r>
        <w:rPr>
          <w:rFonts w:hint="eastAsia" w:ascii="仿宋" w:hAnsi="仿宋" w:eastAsia="仿宋" w:cs="仿宋"/>
          <w:b/>
          <w:bCs/>
          <w:spacing w:val="0"/>
          <w:sz w:val="24"/>
          <w:szCs w:val="21"/>
          <w:highlight w:val="none"/>
          <w:lang w:val="en-US" w:eastAsia="zh-CN"/>
        </w:rPr>
        <w:t>数码和智能产品</w:t>
      </w:r>
      <w:r>
        <w:rPr>
          <w:rFonts w:ascii="仿宋" w:hAnsi="仿宋" w:eastAsia="仿宋" w:cs="仿宋"/>
          <w:b/>
          <w:bCs/>
          <w:spacing w:val="0"/>
          <w:sz w:val="24"/>
          <w:szCs w:val="21"/>
          <w:highlight w:val="none"/>
        </w:rPr>
        <w:t>消费补贴的审计工作，负责审核银联、销售企业</w:t>
      </w:r>
      <w:r>
        <w:rPr>
          <w:rFonts w:hint="eastAsia" w:ascii="仿宋" w:hAnsi="仿宋" w:eastAsia="仿宋" w:cs="仿宋"/>
          <w:b/>
          <w:bCs/>
          <w:spacing w:val="0"/>
          <w:sz w:val="24"/>
          <w:szCs w:val="21"/>
          <w:highlight w:val="none"/>
          <w:lang w:eastAsia="zh-CN"/>
        </w:rPr>
        <w:t>、</w:t>
      </w:r>
      <w:r>
        <w:rPr>
          <w:rFonts w:hint="eastAsia" w:ascii="仿宋" w:hAnsi="仿宋" w:eastAsia="仿宋" w:cs="仿宋"/>
          <w:b/>
          <w:bCs/>
          <w:spacing w:val="0"/>
          <w:sz w:val="24"/>
          <w:szCs w:val="21"/>
          <w:highlight w:val="none"/>
          <w:lang w:val="en-US" w:eastAsia="zh-CN"/>
        </w:rPr>
        <w:t>A包审核方</w:t>
      </w:r>
      <w:r>
        <w:rPr>
          <w:rFonts w:ascii="仿宋" w:hAnsi="仿宋" w:eastAsia="仿宋" w:cs="仿宋"/>
          <w:b/>
          <w:bCs/>
          <w:spacing w:val="0"/>
          <w:sz w:val="24"/>
          <w:szCs w:val="21"/>
          <w:highlight w:val="none"/>
        </w:rPr>
        <w:t>的相关数据，并检查审核双方数据匹配形成的政府补贴明细情况，对关键信息进行抽查核对，最终出具审计报告。</w:t>
      </w:r>
    </w:p>
    <w:p w14:paraId="1041F436">
      <w:pPr>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510" w:firstLineChars="200"/>
        <w:jc w:val="left"/>
        <w:textAlignment w:val="baseline"/>
        <w:rPr>
          <w:rFonts w:hint="eastAsia" w:ascii="仿宋" w:hAnsi="仿宋" w:eastAsia="仿宋" w:cs="仿宋"/>
          <w:b/>
          <w:bCs/>
          <w:spacing w:val="7"/>
          <w:sz w:val="24"/>
          <w:szCs w:val="24"/>
          <w:lang w:val="en-US" w:eastAsia="zh-CN"/>
        </w:rPr>
      </w:pPr>
      <w:r>
        <w:rPr>
          <w:rFonts w:hint="eastAsia" w:ascii="仿宋" w:hAnsi="仿宋" w:eastAsia="仿宋" w:cs="仿宋"/>
          <w:b/>
          <w:bCs/>
          <w:spacing w:val="7"/>
          <w:sz w:val="24"/>
          <w:szCs w:val="24"/>
          <w:lang w:val="en-US" w:eastAsia="zh-CN"/>
        </w:rPr>
        <w:t>1.2 补贴范围和补贴标准：</w:t>
      </w:r>
    </w:p>
    <w:p w14:paraId="2CC6F279">
      <w:pPr>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508" w:firstLineChars="200"/>
        <w:jc w:val="left"/>
        <w:textAlignment w:val="baseline"/>
        <w:rPr>
          <w:rFonts w:ascii="仿宋" w:hAnsi="仿宋" w:eastAsia="仿宋" w:cs="仿宋"/>
          <w:b w:val="0"/>
          <w:spacing w:val="0"/>
          <w:sz w:val="24"/>
          <w:szCs w:val="21"/>
          <w:highlight w:val="yellow"/>
        </w:rPr>
      </w:pPr>
      <w:r>
        <w:rPr>
          <w:rFonts w:hint="eastAsia" w:ascii="仿宋" w:hAnsi="仿宋" w:eastAsia="仿宋" w:cs="仿宋"/>
          <w:b w:val="0"/>
          <w:bCs w:val="0"/>
          <w:spacing w:val="7"/>
          <w:sz w:val="24"/>
          <w:szCs w:val="24"/>
          <w:lang w:val="en-US" w:eastAsia="zh-CN"/>
        </w:rPr>
        <w:t>a.对个人消费者购买1级能效或水效标准的冰箱、洗衣机、电视、空调、热水器、电脑6类家电产品，以及单件销售价格不超过6000元的手机、平板、智能手表(手环)、智能眼镜4类数码和智能产品给予补贴。补贴标准为上述产品扣除各环节优惠后最终销售价格的15%,每人每类可补贴1件，其中，家电产品每件补贴不超过1500元，数码和智能产品每件补贴不超过500元。</w:t>
      </w:r>
      <w:r>
        <w:rPr>
          <w:rFonts w:hint="eastAsia" w:ascii="仿宋" w:hAnsi="仿宋" w:eastAsia="仿宋" w:cs="仿宋"/>
          <w:b w:val="0"/>
          <w:bCs w:val="0"/>
          <w:spacing w:val="7"/>
          <w:sz w:val="24"/>
          <w:szCs w:val="24"/>
          <w:highlight w:val="none"/>
          <w:lang w:val="en-US" w:eastAsia="zh-CN"/>
        </w:rPr>
        <w:t>政策实施期：自2026年1月1日开始至2026年12月31日。</w:t>
      </w:r>
    </w:p>
    <w:p w14:paraId="7BEEFEC3">
      <w:pPr>
        <w:numPr>
          <w:ilvl w:val="0"/>
          <w:numId w:val="0"/>
        </w:numPr>
        <w:spacing w:line="360" w:lineRule="auto"/>
        <w:ind w:firstLine="508" w:firstLineChars="200"/>
        <w:rPr>
          <w:rFonts w:hint="eastAsia" w:ascii="仿宋" w:hAnsi="仿宋" w:eastAsia="仿宋" w:cs="仿宋"/>
          <w:b w:val="0"/>
          <w:bCs w:val="0"/>
          <w:spacing w:val="7"/>
          <w:sz w:val="24"/>
          <w:szCs w:val="24"/>
          <w:lang w:val="en-US" w:eastAsia="zh-CN"/>
        </w:rPr>
      </w:pPr>
      <w:r>
        <w:rPr>
          <w:rFonts w:hint="eastAsia" w:ascii="仿宋" w:hAnsi="仿宋" w:eastAsia="仿宋" w:cs="仿宋"/>
          <w:b w:val="0"/>
          <w:bCs w:val="0"/>
          <w:spacing w:val="7"/>
          <w:sz w:val="24"/>
          <w:szCs w:val="24"/>
          <w:lang w:val="en-US" w:eastAsia="zh-CN"/>
        </w:rPr>
        <w:t>b.汽车报废更新补贴对象为个人消费者，报废旧乘用车的所有人与购置新乘用车的所有人必须为同一个人消费者，其所报废的符合条件的旧车，应当于2025年1月8日(含当日，下同)前且直至汽车报废前一直登记在申请人名下，报废旧乘用车与购置新乘用车无先后时间顺序要求。</w:t>
      </w:r>
    </w:p>
    <w:p w14:paraId="27E8D326">
      <w:pPr>
        <w:numPr>
          <w:ilvl w:val="0"/>
          <w:numId w:val="0"/>
        </w:numPr>
        <w:spacing w:line="360" w:lineRule="auto"/>
        <w:ind w:firstLine="508" w:firstLineChars="200"/>
        <w:rPr>
          <w:rFonts w:hint="eastAsia" w:ascii="仿宋" w:hAnsi="仿宋" w:eastAsia="仿宋" w:cs="仿宋"/>
          <w:b w:val="0"/>
          <w:bCs w:val="0"/>
          <w:spacing w:val="7"/>
          <w:sz w:val="24"/>
          <w:szCs w:val="24"/>
          <w:lang w:val="en-US" w:eastAsia="zh-CN"/>
        </w:rPr>
      </w:pPr>
      <w:r>
        <w:rPr>
          <w:rFonts w:hint="eastAsia" w:ascii="仿宋" w:hAnsi="仿宋" w:eastAsia="仿宋" w:cs="仿宋"/>
          <w:b w:val="0"/>
          <w:bCs w:val="0"/>
          <w:spacing w:val="7"/>
          <w:sz w:val="24"/>
          <w:szCs w:val="24"/>
          <w:lang w:val="en-US" w:eastAsia="zh-CN"/>
        </w:rPr>
        <w:t>2026年度汽车报废更新补贴是对个人消费者在全国范围内报废注销个人名下2013年6月30日前注册登记的汽油乘用车、2015年6月30日前注册登记的柴油及其他燃料乘用车，或2019年12月31日前注册登记的新能源乘用车，并购买纳入工业和信息化部《减免车辆购置税的新能源汽车车型目录》的新能源乘用车或2.0升及以下排量的燃油乘用车，给予一次性补贴。对报废注销上述符合条件旧车并购买新能源乘用车的，按新车销售价格(价税合计，下同)的12%给予补贴，补贴金额(向上取整至整元，下同)最高2万元；对报废上述符合条件燃油乘用车并购买2.0升及以下排量燃油乘用车的，按新车销售价格的10%给予补贴，补贴金额最高1.5万元。对报废新能源乘用车购买燃油乘用车的，不予补贴。</w:t>
      </w:r>
    </w:p>
    <w:p w14:paraId="23208B26">
      <w:pPr>
        <w:numPr>
          <w:ilvl w:val="0"/>
          <w:numId w:val="0"/>
        </w:numPr>
        <w:spacing w:line="360" w:lineRule="auto"/>
        <w:ind w:firstLine="508" w:firstLineChars="200"/>
        <w:rPr>
          <w:rFonts w:hint="eastAsia" w:ascii="仿宋" w:hAnsi="仿宋" w:eastAsia="仿宋" w:cs="仿宋"/>
          <w:b w:val="0"/>
          <w:bCs w:val="0"/>
          <w:spacing w:val="7"/>
          <w:sz w:val="24"/>
          <w:szCs w:val="24"/>
          <w:lang w:val="en-US" w:eastAsia="zh-CN"/>
        </w:rPr>
      </w:pPr>
      <w:r>
        <w:rPr>
          <w:rFonts w:hint="eastAsia" w:ascii="仿宋" w:hAnsi="仿宋" w:eastAsia="仿宋" w:cs="仿宋"/>
          <w:b w:val="0"/>
          <w:bCs w:val="0"/>
          <w:spacing w:val="7"/>
          <w:sz w:val="24"/>
          <w:szCs w:val="24"/>
          <w:lang w:val="en-US" w:eastAsia="zh-CN"/>
        </w:rPr>
        <w:t>c.汽车置换更新补贴对象为个人消费者，转让旧乘用车的所有人与购置新乘用车的所有人必须为同一个人消费者，其所转让的旧乘用车，应当于2025年1月8日(含当日，下同)前且直至最后一次转让前一直登记在申请人名下。转让旧乘用车与购置新乘用车无先后时间顺序要求。</w:t>
      </w:r>
    </w:p>
    <w:p w14:paraId="048E7757">
      <w:pPr>
        <w:numPr>
          <w:ilvl w:val="0"/>
          <w:numId w:val="0"/>
        </w:numPr>
        <w:spacing w:line="360" w:lineRule="auto"/>
        <w:ind w:firstLine="508" w:firstLineChars="200"/>
        <w:rPr>
          <w:rFonts w:hint="eastAsia" w:ascii="仿宋" w:hAnsi="仿宋" w:eastAsia="仿宋" w:cs="仿宋"/>
          <w:b w:val="0"/>
          <w:bCs w:val="0"/>
          <w:spacing w:val="7"/>
          <w:sz w:val="24"/>
          <w:szCs w:val="24"/>
          <w:lang w:val="en-US" w:eastAsia="zh-CN"/>
        </w:rPr>
      </w:pPr>
      <w:r>
        <w:rPr>
          <w:rFonts w:hint="eastAsia" w:ascii="仿宋" w:hAnsi="仿宋" w:eastAsia="仿宋" w:cs="仿宋"/>
          <w:b w:val="0"/>
          <w:bCs w:val="0"/>
          <w:spacing w:val="7"/>
          <w:sz w:val="24"/>
          <w:szCs w:val="24"/>
          <w:lang w:val="en-US" w:eastAsia="zh-CN"/>
        </w:rPr>
        <w:t>2026年度汽车置换更新补贴是对个人消费者通过售卖方式转让登记在本人名下的乘用车，并购买纳入工业和信息化部《减免车辆购置税的新能源汽车车型目录》的新能源乘用车或2.0升及以下排量的燃油乘用车，给与一次性补贴。对换购符合上述条件新能源乘用车的，按新车销售价格的8%给予补贴，补贴金额最高1.5万元；对换购符合上述条件燃油乘用车的，按新车销售价格的6%给予补贴，补贴金额最高1.3万元。新车销售价格以机动车销售统一发票中的价税合计数为准。</w:t>
      </w:r>
    </w:p>
    <w:p w14:paraId="7976B131">
      <w:pPr>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82" w:firstLineChars="200"/>
        <w:jc w:val="left"/>
        <w:textAlignment w:val="baseline"/>
        <w:rPr>
          <w:rFonts w:hint="eastAsia" w:ascii="仿宋" w:hAnsi="仿宋" w:eastAsia="仿宋" w:cs="仿宋"/>
          <w:b/>
          <w:bCs/>
          <w:spacing w:val="0"/>
          <w:sz w:val="24"/>
          <w:szCs w:val="21"/>
          <w:lang w:val="en-US" w:eastAsia="zh-CN"/>
        </w:rPr>
      </w:pPr>
      <w:r>
        <w:rPr>
          <w:rFonts w:hint="eastAsia" w:ascii="仿宋" w:hAnsi="仿宋" w:eastAsia="仿宋" w:cs="仿宋"/>
          <w:b/>
          <w:bCs/>
          <w:spacing w:val="0"/>
          <w:sz w:val="24"/>
          <w:szCs w:val="21"/>
          <w:lang w:val="en-US" w:eastAsia="zh-CN"/>
        </w:rPr>
        <w:t>1.3 工作要求：</w:t>
      </w:r>
    </w:p>
    <w:p w14:paraId="11FFC36C">
      <w:pPr>
        <w:keepNext w:val="0"/>
        <w:keepLines w:val="0"/>
        <w:widowControl/>
        <w:suppressLineNumbers w:val="0"/>
        <w:spacing w:line="360" w:lineRule="auto"/>
        <w:ind w:firstLine="508" w:firstLineChars="200"/>
        <w:jc w:val="left"/>
        <w:rPr>
          <w:rFonts w:hint="eastAsia" w:ascii="仿宋" w:hAnsi="仿宋" w:eastAsia="仿宋" w:cs="仿宋"/>
          <w:b w:val="0"/>
          <w:bCs w:val="0"/>
          <w:spacing w:val="7"/>
          <w:sz w:val="24"/>
          <w:szCs w:val="24"/>
          <w:lang w:val="en-US" w:eastAsia="zh-CN"/>
        </w:rPr>
      </w:pPr>
      <w:r>
        <w:rPr>
          <w:rFonts w:hint="eastAsia" w:ascii="仿宋" w:hAnsi="仿宋" w:eastAsia="仿宋" w:cs="仿宋"/>
          <w:b w:val="0"/>
          <w:bCs w:val="0"/>
          <w:spacing w:val="7"/>
          <w:sz w:val="24"/>
          <w:szCs w:val="24"/>
          <w:lang w:val="en-US" w:eastAsia="zh-CN"/>
        </w:rPr>
        <w:t>按照《国家发展改革委财政部关于2026年实施大规模设备更新和消费品以旧换新政策的通知》(发改环资〔2025〕1745号)、《商务部等5部门办公厅(室)关于做好2026年家电以旧换新、数码和智能产品购新补贴工作的通知》(商办流通函〔2025〕469号)、山东省商务厅等5部门《关于印发山东省2026年家电以旧换新、数码和智能产品购新补贴实施方案的通知》(鲁商字〔2026〕1号)、菏泽市商务局等5部门《关于印发菏泽市2026年家电以旧换新、数码和智能产品购新补贴实施方案》的通知（菏商务〔2026〕1号）、《国家发展改革委财政部关于2026年实施大规模设备更新和消费品以旧换新政策的通知》(发改环资〔2025〕1745号)、《商务部等7部门关于提质增效实施2026年消费品以旧换新政策的通知》(商消费函〔2025〕697号)、《商务部等8部门办公厅关于印发〈2026年汽车以旧换新补贴实施细则〉的通知》(商办消费函〔2025〕467号)和《山东省商务厅等10部门关于印发&lt;2026年山东省汽车报废更新补贴实施细则&gt;&lt;2026年山东省汽车置换更新补贴实施细则&gt;的通知》(鲁商字〔2026〕3号)</w:t>
      </w:r>
      <w:r>
        <w:rPr>
          <w:rFonts w:hint="eastAsia" w:ascii="仿宋" w:hAnsi="仿宋" w:eastAsia="仿宋" w:cs="仿宋"/>
          <w:b w:val="0"/>
          <w:bCs w:val="0"/>
          <w:snapToGrid w:val="0"/>
          <w:color w:val="000000"/>
          <w:spacing w:val="7"/>
          <w:kern w:val="0"/>
          <w:sz w:val="24"/>
          <w:szCs w:val="24"/>
          <w:lang w:val="en-US" w:eastAsia="zh-CN" w:bidi="ar-SA"/>
        </w:rPr>
        <w:t>菏泽市商务局等9部门关于印发《2026年菏泽市汽车报废更新补贴实施细则》《2026年菏泽市汽车置换更新补贴实施细则》的通知（菏商务〔2026〕4号</w:t>
      </w:r>
      <w:r>
        <w:rPr>
          <w:rFonts w:hint="eastAsia" w:ascii="仿宋" w:hAnsi="仿宋" w:eastAsia="仿宋" w:cs="仿宋"/>
          <w:b w:val="0"/>
          <w:bCs w:val="0"/>
          <w:spacing w:val="-2"/>
          <w:sz w:val="24"/>
          <w:szCs w:val="24"/>
          <w:lang w:val="en-US" w:eastAsia="zh-CN"/>
        </w:rPr>
        <w:t>）</w:t>
      </w:r>
      <w:r>
        <w:rPr>
          <w:rFonts w:hint="eastAsia" w:ascii="仿宋" w:hAnsi="仿宋" w:eastAsia="仿宋" w:cs="仿宋"/>
          <w:b w:val="0"/>
          <w:bCs w:val="0"/>
          <w:spacing w:val="7"/>
          <w:sz w:val="24"/>
          <w:szCs w:val="24"/>
          <w:lang w:val="en-US" w:eastAsia="zh-CN"/>
        </w:rPr>
        <w:t>等有关要求，现聘请第三方机构对2026年汽车、家电以旧换新、数码和智能产品购新补贴产品事项中，</w:t>
      </w:r>
      <w:r>
        <w:rPr>
          <w:rFonts w:hint="eastAsia" w:ascii="仿宋" w:hAnsi="仿宋" w:eastAsia="仿宋" w:cs="仿宋"/>
          <w:b w:val="0"/>
          <w:bCs w:val="0"/>
          <w:spacing w:val="7"/>
          <w:sz w:val="24"/>
          <w:szCs w:val="24"/>
          <w:highlight w:val="none"/>
          <w:lang w:val="en-US" w:eastAsia="zh-CN"/>
        </w:rPr>
        <w:t>对参与商户或个人消费者提交的每条消费者相关补贴申请数据信息进行审核。对补贴交易明细逐条进行审核（初审、复审），审核数据完整性、有效性及真实性；对销售企业提交的销售、发票、安装原始资料进行逐一核查，形成审核底稿档案。将审核明细、审核结果汇总文件与参与活动企业逐一确认无误后汇总补贴数据，并提交至市商务局，作为向各销售企业拨付政府补贴资金的原始依据。对个人消费者提交的申请人身份信息、报废车辆信息或旧车信息、新购车辆信息原始资料进行逐一核查，形成审核底稿档案，并提交至市商务局，作为向个人消费者拨付政府补贴资金的原始依据。</w:t>
      </w:r>
    </w:p>
    <w:p w14:paraId="1BE6302E">
      <w:pPr>
        <w:keepNext w:val="0"/>
        <w:keepLines w:val="0"/>
        <w:pageBreakBefore w:val="0"/>
        <w:widowControl w:val="0"/>
        <w:kinsoku/>
        <w:wordWrap/>
        <w:overflowPunct/>
        <w:topLinePunct/>
        <w:autoSpaceDE w:val="0"/>
        <w:autoSpaceDN w:val="0"/>
        <w:bidi w:val="0"/>
        <w:adjustRightInd w:val="0"/>
        <w:snapToGrid w:val="0"/>
        <w:spacing w:line="360" w:lineRule="auto"/>
        <w:ind w:right="0"/>
        <w:jc w:val="left"/>
        <w:textAlignment w:val="baseline"/>
        <w:rPr>
          <w:rFonts w:hint="eastAsia" w:ascii="仿宋" w:hAnsi="仿宋" w:eastAsia="仿宋" w:cs="仿宋"/>
          <w:sz w:val="24"/>
          <w:szCs w:val="24"/>
        </w:rPr>
      </w:pPr>
      <w:r>
        <w:rPr>
          <w:rFonts w:hint="eastAsia" w:ascii="仿宋" w:hAnsi="仿宋" w:eastAsia="仿宋" w:cs="仿宋"/>
          <w:b/>
          <w:bCs/>
          <w:spacing w:val="-2"/>
          <w:sz w:val="24"/>
          <w:szCs w:val="24"/>
          <w:lang w:val="en-US" w:eastAsia="zh-CN"/>
        </w:rPr>
        <w:t>二、B包</w:t>
      </w:r>
      <w:r>
        <w:rPr>
          <w:rFonts w:hint="eastAsia" w:ascii="仿宋" w:hAnsi="仿宋" w:eastAsia="仿宋" w:cs="仿宋"/>
          <w:b/>
          <w:bCs/>
          <w:spacing w:val="-2"/>
          <w:sz w:val="24"/>
          <w:szCs w:val="24"/>
        </w:rPr>
        <w:t>人员要求</w:t>
      </w:r>
    </w:p>
    <w:p w14:paraId="16A5BDEA">
      <w:pPr>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82" w:firstLineChars="200"/>
        <w:jc w:val="left"/>
        <w:textAlignment w:val="baseline"/>
        <w:rPr>
          <w:rFonts w:ascii="仿宋" w:hAnsi="仿宋" w:eastAsia="仿宋" w:cs="仿宋"/>
          <w:b/>
          <w:bCs w:val="0"/>
          <w:spacing w:val="0"/>
          <w:sz w:val="24"/>
          <w:szCs w:val="21"/>
        </w:rPr>
      </w:pPr>
      <w:r>
        <w:rPr>
          <w:rFonts w:ascii="仿宋" w:hAnsi="仿宋" w:eastAsia="仿宋" w:cs="仿宋"/>
          <w:b/>
          <w:bCs w:val="0"/>
          <w:spacing w:val="0"/>
          <w:sz w:val="24"/>
          <w:szCs w:val="21"/>
        </w:rPr>
        <w:t>2.1拟派服务团队人员数量不少于</w:t>
      </w:r>
      <w:r>
        <w:rPr>
          <w:rFonts w:hint="eastAsia" w:ascii="仿宋" w:hAnsi="仿宋" w:eastAsia="仿宋" w:cs="仿宋"/>
          <w:b/>
          <w:bCs w:val="0"/>
          <w:spacing w:val="0"/>
          <w:sz w:val="24"/>
          <w:szCs w:val="21"/>
          <w:lang w:val="en-US" w:eastAsia="zh-CN"/>
        </w:rPr>
        <w:t>8</w:t>
      </w:r>
      <w:r>
        <w:rPr>
          <w:rFonts w:ascii="仿宋" w:hAnsi="仿宋" w:eastAsia="仿宋" w:cs="仿宋"/>
          <w:b/>
          <w:bCs w:val="0"/>
          <w:spacing w:val="0"/>
          <w:sz w:val="24"/>
          <w:szCs w:val="21"/>
        </w:rPr>
        <w:t>人，需配备合理且全面。</w:t>
      </w:r>
    </w:p>
    <w:p w14:paraId="7B9E9C2A">
      <w:pPr>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82" w:firstLineChars="200"/>
        <w:jc w:val="left"/>
        <w:textAlignment w:val="baseline"/>
        <w:rPr>
          <w:rFonts w:ascii="仿宋" w:hAnsi="仿宋" w:eastAsia="仿宋" w:cs="仿宋"/>
          <w:b/>
          <w:bCs w:val="0"/>
          <w:spacing w:val="0"/>
          <w:sz w:val="24"/>
          <w:szCs w:val="21"/>
        </w:rPr>
      </w:pPr>
      <w:r>
        <w:rPr>
          <w:rFonts w:ascii="仿宋" w:hAnsi="仿宋" w:eastAsia="仿宋" w:cs="仿宋"/>
          <w:b/>
          <w:bCs w:val="0"/>
          <w:spacing w:val="0"/>
          <w:sz w:val="24"/>
          <w:szCs w:val="21"/>
        </w:rPr>
        <w:t>2.2拟派项目负责人:具有注册会计师证书，熟悉财务审计的有关制度和业务。</w:t>
      </w:r>
    </w:p>
    <w:p w14:paraId="6A5AB750">
      <w:pPr>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82" w:firstLineChars="200"/>
        <w:jc w:val="left"/>
        <w:textAlignment w:val="baseline"/>
        <w:rPr>
          <w:rFonts w:ascii="仿宋" w:hAnsi="仿宋" w:eastAsia="仿宋" w:cs="仿宋"/>
          <w:b/>
          <w:bCs w:val="0"/>
          <w:spacing w:val="0"/>
          <w:sz w:val="24"/>
          <w:szCs w:val="21"/>
        </w:rPr>
      </w:pPr>
      <w:r>
        <w:rPr>
          <w:rFonts w:ascii="仿宋" w:hAnsi="仿宋" w:eastAsia="仿宋" w:cs="仿宋"/>
          <w:b/>
          <w:bCs w:val="0"/>
          <w:spacing w:val="0"/>
          <w:sz w:val="24"/>
          <w:szCs w:val="21"/>
        </w:rPr>
        <w:t>2.3其他现场工作人员(不含项目负责人):要求具有注册会计师或高级会计师证书的</w:t>
      </w:r>
      <w:r>
        <w:rPr>
          <w:rFonts w:hint="eastAsia" w:ascii="仿宋" w:hAnsi="仿宋" w:eastAsia="仿宋" w:cs="仿宋"/>
          <w:b/>
          <w:bCs w:val="0"/>
          <w:spacing w:val="0"/>
          <w:sz w:val="24"/>
          <w:szCs w:val="21"/>
          <w:lang w:val="en-US" w:eastAsia="zh-CN"/>
        </w:rPr>
        <w:t>不少于</w:t>
      </w:r>
      <w:r>
        <w:rPr>
          <w:rFonts w:ascii="仿宋" w:hAnsi="仿宋" w:eastAsia="仿宋" w:cs="仿宋"/>
          <w:b/>
          <w:bCs w:val="0"/>
          <w:spacing w:val="0"/>
          <w:sz w:val="24"/>
          <w:szCs w:val="21"/>
        </w:rPr>
        <w:t>1名，具有会计师</w:t>
      </w:r>
      <w:r>
        <w:rPr>
          <w:rFonts w:hint="eastAsia" w:ascii="仿宋" w:hAnsi="仿宋" w:eastAsia="仿宋" w:cs="仿宋"/>
          <w:b/>
          <w:bCs w:val="0"/>
          <w:spacing w:val="0"/>
          <w:sz w:val="24"/>
          <w:szCs w:val="21"/>
          <w:lang w:val="en-US" w:eastAsia="zh-CN"/>
        </w:rPr>
        <w:t>初级</w:t>
      </w:r>
      <w:r>
        <w:rPr>
          <w:rFonts w:ascii="仿宋" w:hAnsi="仿宋" w:eastAsia="仿宋" w:cs="仿宋"/>
          <w:b/>
          <w:bCs w:val="0"/>
          <w:spacing w:val="0"/>
          <w:sz w:val="24"/>
          <w:szCs w:val="21"/>
        </w:rPr>
        <w:t>职称证书及以上的不少于5名。</w:t>
      </w:r>
    </w:p>
    <w:p w14:paraId="19194FAE">
      <w:pPr>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80" w:firstLineChars="200"/>
        <w:jc w:val="left"/>
        <w:textAlignment w:val="baseline"/>
        <w:rPr>
          <w:rFonts w:ascii="仿宋" w:hAnsi="仿宋" w:eastAsia="仿宋" w:cs="仿宋"/>
          <w:b w:val="0"/>
          <w:spacing w:val="0"/>
          <w:sz w:val="24"/>
          <w:szCs w:val="21"/>
        </w:rPr>
      </w:pPr>
      <w:r>
        <w:rPr>
          <w:rFonts w:ascii="仿宋" w:hAnsi="仿宋" w:eastAsia="仿宋" w:cs="仿宋"/>
          <w:b w:val="0"/>
          <w:spacing w:val="0"/>
          <w:sz w:val="24"/>
          <w:szCs w:val="21"/>
        </w:rPr>
        <w:t>2.4</w:t>
      </w:r>
      <w:r>
        <w:rPr>
          <w:rFonts w:ascii="仿宋" w:hAnsi="仿宋" w:eastAsia="仿宋" w:cs="仿宋"/>
          <w:b w:val="0"/>
          <w:bCs/>
          <w:spacing w:val="0"/>
          <w:sz w:val="24"/>
          <w:szCs w:val="21"/>
        </w:rPr>
        <w:t>项目负责人全面负责项目总体组织、协调和管理工作。供应商委派于本项目的审计人员要遵守宪法和法律、法规，恪守职业道德和执业纪律，遵守行业规范和准则，品行良好。供应商委派的审计人员须服从管理、工作尽职尽责。如委派人员不具备专业能力，不能胜任工作，成交供应商应及时替换人员，保证审计人员的专业技能要求。</w:t>
      </w:r>
    </w:p>
    <w:p w14:paraId="67AF2413">
      <w:pPr>
        <w:keepNext w:val="0"/>
        <w:keepLines w:val="0"/>
        <w:pageBreakBefore w:val="0"/>
        <w:widowControl w:val="0"/>
        <w:kinsoku/>
        <w:wordWrap/>
        <w:overflowPunct/>
        <w:topLinePunct/>
        <w:autoSpaceDE w:val="0"/>
        <w:autoSpaceDN w:val="0"/>
        <w:bidi w:val="0"/>
        <w:adjustRightInd w:val="0"/>
        <w:snapToGrid w:val="0"/>
        <w:spacing w:line="360" w:lineRule="auto"/>
        <w:ind w:right="0"/>
        <w:jc w:val="left"/>
        <w:textAlignment w:val="baseline"/>
        <w:rPr>
          <w:rFonts w:hint="eastAsia" w:ascii="仿宋" w:hAnsi="仿宋" w:eastAsia="仿宋" w:cs="仿宋"/>
          <w:sz w:val="24"/>
          <w:szCs w:val="24"/>
        </w:rPr>
      </w:pPr>
      <w:r>
        <w:rPr>
          <w:rFonts w:hint="eastAsia" w:ascii="仿宋" w:hAnsi="仿宋" w:eastAsia="仿宋" w:cs="仿宋"/>
          <w:b/>
          <w:bCs/>
          <w:spacing w:val="-2"/>
          <w:sz w:val="24"/>
          <w:szCs w:val="24"/>
          <w:lang w:val="en-US" w:eastAsia="zh-CN"/>
        </w:rPr>
        <w:t>三、</w:t>
      </w:r>
      <w:r>
        <w:rPr>
          <w:rFonts w:hint="eastAsia" w:ascii="仿宋" w:hAnsi="仿宋" w:eastAsia="仿宋" w:cs="仿宋"/>
          <w:b/>
          <w:bCs/>
          <w:spacing w:val="-2"/>
          <w:sz w:val="24"/>
          <w:szCs w:val="24"/>
        </w:rPr>
        <w:t>成果要求</w:t>
      </w:r>
    </w:p>
    <w:p w14:paraId="2446CF65">
      <w:pPr>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80" w:firstLineChars="200"/>
        <w:jc w:val="left"/>
        <w:textAlignment w:val="baseline"/>
        <w:rPr>
          <w:rFonts w:ascii="仿宋" w:hAnsi="仿宋" w:eastAsia="仿宋" w:cs="仿宋"/>
          <w:b w:val="0"/>
          <w:spacing w:val="0"/>
          <w:sz w:val="24"/>
          <w:szCs w:val="21"/>
        </w:rPr>
      </w:pPr>
      <w:r>
        <w:rPr>
          <w:rFonts w:hint="eastAsia" w:ascii="仿宋" w:hAnsi="仿宋" w:eastAsia="仿宋" w:cs="仿宋"/>
          <w:b w:val="0"/>
          <w:spacing w:val="0"/>
          <w:sz w:val="24"/>
          <w:szCs w:val="21"/>
          <w:lang w:val="en-US" w:eastAsia="zh-CN"/>
        </w:rPr>
        <w:t>3</w:t>
      </w:r>
      <w:r>
        <w:rPr>
          <w:rFonts w:ascii="仿宋" w:hAnsi="仿宋" w:eastAsia="仿宋" w:cs="仿宋"/>
          <w:b w:val="0"/>
          <w:spacing w:val="0"/>
          <w:sz w:val="24"/>
          <w:szCs w:val="21"/>
        </w:rPr>
        <w:t>.1根据本次审计目的，出具相关审计报告，最终成果需符合国家相关法律、法规和规章的规定，并符合采购人要求。</w:t>
      </w:r>
    </w:p>
    <w:p w14:paraId="35AD7115">
      <w:pPr>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80" w:firstLineChars="200"/>
        <w:jc w:val="left"/>
        <w:textAlignment w:val="baseline"/>
        <w:rPr>
          <w:rFonts w:ascii="仿宋" w:hAnsi="仿宋" w:eastAsia="仿宋" w:cs="仿宋"/>
          <w:b w:val="0"/>
          <w:spacing w:val="0"/>
          <w:sz w:val="24"/>
          <w:szCs w:val="21"/>
        </w:rPr>
      </w:pPr>
      <w:r>
        <w:rPr>
          <w:rFonts w:hint="eastAsia" w:ascii="仿宋" w:hAnsi="仿宋" w:eastAsia="仿宋" w:cs="仿宋"/>
          <w:b w:val="0"/>
          <w:spacing w:val="0"/>
          <w:sz w:val="24"/>
          <w:szCs w:val="21"/>
          <w:lang w:val="en-US" w:eastAsia="zh-CN"/>
        </w:rPr>
        <w:t>3</w:t>
      </w:r>
      <w:r>
        <w:rPr>
          <w:rFonts w:ascii="仿宋" w:hAnsi="仿宋" w:eastAsia="仿宋" w:cs="仿宋"/>
          <w:b w:val="0"/>
          <w:spacing w:val="0"/>
          <w:sz w:val="24"/>
          <w:szCs w:val="21"/>
        </w:rPr>
        <w:t>.2供应商提供的最终完成的全部审计成果信息归菏泽市商务局所有。</w:t>
      </w:r>
    </w:p>
    <w:p w14:paraId="2B1D3543">
      <w:pPr>
        <w:keepNext w:val="0"/>
        <w:keepLines w:val="0"/>
        <w:pageBreakBefore w:val="0"/>
        <w:widowControl w:val="0"/>
        <w:kinsoku/>
        <w:wordWrap w:val="0"/>
        <w:overflowPunct/>
        <w:topLinePunct/>
        <w:autoSpaceDE w:val="0"/>
        <w:autoSpaceDN w:val="0"/>
        <w:bidi w:val="0"/>
        <w:adjustRightInd w:val="0"/>
        <w:snapToGrid w:val="0"/>
        <w:spacing w:line="360" w:lineRule="auto"/>
        <w:ind w:right="0"/>
        <w:jc w:val="left"/>
        <w:textAlignment w:val="baseline"/>
        <w:rPr>
          <w:rFonts w:ascii="仿宋" w:hAnsi="仿宋" w:eastAsia="仿宋" w:cs="仿宋"/>
          <w:b/>
          <w:bCs w:val="0"/>
          <w:spacing w:val="0"/>
          <w:sz w:val="24"/>
          <w:szCs w:val="21"/>
        </w:rPr>
      </w:pPr>
      <w:r>
        <w:rPr>
          <w:rFonts w:hint="eastAsia" w:ascii="仿宋" w:hAnsi="仿宋" w:eastAsia="仿宋" w:cs="仿宋"/>
          <w:b/>
          <w:bCs w:val="0"/>
          <w:spacing w:val="0"/>
          <w:sz w:val="24"/>
          <w:szCs w:val="21"/>
          <w:lang w:val="en-US" w:eastAsia="zh-CN"/>
        </w:rPr>
        <w:t>四、</w:t>
      </w:r>
      <w:r>
        <w:rPr>
          <w:rFonts w:ascii="仿宋" w:hAnsi="仿宋" w:eastAsia="仿宋" w:cs="仿宋"/>
          <w:b/>
          <w:bCs w:val="0"/>
          <w:spacing w:val="0"/>
          <w:sz w:val="24"/>
          <w:szCs w:val="21"/>
        </w:rPr>
        <w:t>保密要求</w:t>
      </w:r>
    </w:p>
    <w:p w14:paraId="0E118CF3">
      <w:pPr>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80" w:firstLineChars="200"/>
        <w:jc w:val="left"/>
        <w:textAlignment w:val="baseline"/>
        <w:rPr>
          <w:rFonts w:ascii="仿宋" w:hAnsi="仿宋" w:eastAsia="仿宋" w:cs="仿宋"/>
          <w:b w:val="0"/>
          <w:spacing w:val="0"/>
          <w:sz w:val="24"/>
          <w:szCs w:val="21"/>
        </w:rPr>
      </w:pPr>
      <w:r>
        <w:rPr>
          <w:rFonts w:hint="eastAsia" w:ascii="仿宋" w:hAnsi="仿宋" w:eastAsia="仿宋" w:cs="仿宋"/>
          <w:b w:val="0"/>
          <w:spacing w:val="0"/>
          <w:sz w:val="24"/>
          <w:szCs w:val="21"/>
          <w:lang w:val="en-US" w:eastAsia="zh-CN"/>
        </w:rPr>
        <w:t>4</w:t>
      </w:r>
      <w:r>
        <w:rPr>
          <w:rFonts w:ascii="仿宋" w:hAnsi="仿宋" w:eastAsia="仿宋" w:cs="仿宋"/>
          <w:b w:val="0"/>
          <w:spacing w:val="0"/>
          <w:sz w:val="24"/>
          <w:szCs w:val="21"/>
        </w:rPr>
        <w:t>.1接到委托后，应当安排相应文件中配备的项目团队人员进行服务，并在规定的时限内完成项目工作。无特殊情况不得更换团队人员，若更换团队人员需征得采购人同意。</w:t>
      </w:r>
    </w:p>
    <w:p w14:paraId="79959451">
      <w:pPr>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80" w:firstLineChars="200"/>
        <w:jc w:val="left"/>
        <w:textAlignment w:val="baseline"/>
        <w:rPr>
          <w:rFonts w:ascii="仿宋" w:hAnsi="仿宋" w:eastAsia="仿宋" w:cs="仿宋"/>
          <w:b w:val="0"/>
          <w:spacing w:val="0"/>
          <w:sz w:val="24"/>
          <w:szCs w:val="21"/>
        </w:rPr>
      </w:pPr>
      <w:r>
        <w:rPr>
          <w:rFonts w:hint="eastAsia" w:ascii="仿宋" w:hAnsi="仿宋" w:eastAsia="仿宋" w:cs="仿宋"/>
          <w:b w:val="0"/>
          <w:spacing w:val="0"/>
          <w:sz w:val="24"/>
          <w:szCs w:val="21"/>
          <w:lang w:val="en-US" w:eastAsia="zh-CN"/>
        </w:rPr>
        <w:t>4</w:t>
      </w:r>
      <w:r>
        <w:rPr>
          <w:rFonts w:ascii="仿宋" w:hAnsi="仿宋" w:eastAsia="仿宋" w:cs="仿宋"/>
          <w:b w:val="0"/>
          <w:spacing w:val="0"/>
          <w:sz w:val="24"/>
          <w:szCs w:val="21"/>
        </w:rPr>
        <w:t>.2项目团队人员对所经手的资料、信息等必须保密，供应商与每位项目团队人员签订保密协议，如出现泄密，采购人将有权终止采购合同，并且按有关规定追究供应商及相关人员责任。</w:t>
      </w:r>
    </w:p>
    <w:p w14:paraId="322862D7">
      <w:pPr>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80" w:firstLineChars="200"/>
        <w:jc w:val="left"/>
        <w:textAlignment w:val="baseline"/>
        <w:rPr>
          <w:rFonts w:ascii="仿宋" w:hAnsi="仿宋" w:eastAsia="仿宋" w:cs="仿宋"/>
          <w:b w:val="0"/>
          <w:spacing w:val="0"/>
          <w:sz w:val="24"/>
          <w:szCs w:val="21"/>
        </w:rPr>
      </w:pPr>
      <w:r>
        <w:rPr>
          <w:rFonts w:hint="eastAsia" w:ascii="仿宋" w:hAnsi="仿宋" w:eastAsia="仿宋" w:cs="仿宋"/>
          <w:b w:val="0"/>
          <w:spacing w:val="0"/>
          <w:sz w:val="24"/>
          <w:szCs w:val="21"/>
          <w:lang w:val="en-US" w:eastAsia="zh-CN"/>
        </w:rPr>
        <w:t>4</w:t>
      </w:r>
      <w:r>
        <w:rPr>
          <w:rFonts w:ascii="仿宋" w:hAnsi="仿宋" w:eastAsia="仿宋" w:cs="仿宋"/>
          <w:b w:val="0"/>
          <w:spacing w:val="0"/>
          <w:sz w:val="24"/>
          <w:szCs w:val="21"/>
        </w:rPr>
        <w:t>.3供应商应确保服务质量，严格遵守国家的有关法律、法规、制度规定、有关执业规范，并对审计、评估资料的真实性、完整性、可靠性负责。</w:t>
      </w:r>
    </w:p>
    <w:p w14:paraId="635E0B51">
      <w:pPr>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80" w:firstLineChars="200"/>
        <w:jc w:val="left"/>
        <w:textAlignment w:val="baseline"/>
        <w:rPr>
          <w:rFonts w:ascii="仿宋" w:hAnsi="仿宋" w:eastAsia="仿宋" w:cs="仿宋"/>
          <w:b w:val="0"/>
          <w:spacing w:val="0"/>
          <w:sz w:val="24"/>
          <w:szCs w:val="21"/>
        </w:rPr>
      </w:pPr>
      <w:r>
        <w:rPr>
          <w:rFonts w:hint="eastAsia" w:ascii="仿宋" w:hAnsi="仿宋" w:eastAsia="仿宋" w:cs="仿宋"/>
          <w:b w:val="0"/>
          <w:spacing w:val="0"/>
          <w:sz w:val="24"/>
          <w:szCs w:val="21"/>
          <w:lang w:val="en-US" w:eastAsia="zh-CN"/>
        </w:rPr>
        <w:t>4</w:t>
      </w:r>
      <w:r>
        <w:rPr>
          <w:rFonts w:ascii="仿宋" w:hAnsi="仿宋" w:eastAsia="仿宋" w:cs="仿宋"/>
          <w:b w:val="0"/>
          <w:spacing w:val="0"/>
          <w:sz w:val="24"/>
          <w:szCs w:val="21"/>
        </w:rPr>
        <w:t>.4供应商要恪守职业道德。因廉政等原因被部门、单位投诉，经调查属实的，采购人将有权终止采购合同，并追究其相应的法律责任。</w:t>
      </w:r>
    </w:p>
    <w:p w14:paraId="062C728C">
      <w:pPr>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80" w:firstLineChars="200"/>
        <w:jc w:val="left"/>
        <w:textAlignment w:val="baseline"/>
        <w:rPr>
          <w:rFonts w:ascii="仿宋" w:hAnsi="仿宋" w:eastAsia="仿宋" w:cs="仿宋"/>
          <w:b w:val="0"/>
          <w:spacing w:val="0"/>
          <w:sz w:val="24"/>
          <w:szCs w:val="21"/>
        </w:rPr>
      </w:pPr>
      <w:r>
        <w:rPr>
          <w:rFonts w:hint="eastAsia" w:ascii="仿宋" w:hAnsi="仿宋" w:eastAsia="仿宋" w:cs="仿宋"/>
          <w:b w:val="0"/>
          <w:spacing w:val="0"/>
          <w:sz w:val="24"/>
          <w:szCs w:val="21"/>
          <w:lang w:val="en-US" w:eastAsia="zh-CN"/>
        </w:rPr>
        <w:t>4</w:t>
      </w:r>
      <w:r>
        <w:rPr>
          <w:rFonts w:ascii="仿宋" w:hAnsi="仿宋" w:eastAsia="仿宋" w:cs="仿宋"/>
          <w:b w:val="0"/>
          <w:spacing w:val="0"/>
          <w:sz w:val="24"/>
          <w:szCs w:val="21"/>
        </w:rPr>
        <w:t>.5供应商出现其他违反制度或与工作不符的情况，将按相关法律、法规和磋商文件规定进行处理。</w:t>
      </w:r>
    </w:p>
    <w:p w14:paraId="41A91406">
      <w:pPr>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80" w:firstLineChars="200"/>
        <w:jc w:val="left"/>
        <w:textAlignment w:val="baseline"/>
        <w:rPr>
          <w:rFonts w:ascii="仿宋" w:hAnsi="仿宋" w:eastAsia="仿宋" w:cs="仿宋"/>
          <w:b w:val="0"/>
          <w:spacing w:val="0"/>
          <w:sz w:val="24"/>
          <w:szCs w:val="21"/>
        </w:rPr>
      </w:pPr>
      <w:r>
        <w:rPr>
          <w:rFonts w:hint="eastAsia" w:ascii="仿宋" w:hAnsi="仿宋" w:eastAsia="仿宋" w:cs="仿宋"/>
          <w:b w:val="0"/>
          <w:spacing w:val="0"/>
          <w:sz w:val="24"/>
          <w:szCs w:val="21"/>
          <w:lang w:val="en-US" w:eastAsia="zh-CN"/>
        </w:rPr>
        <w:t>4</w:t>
      </w:r>
      <w:r>
        <w:rPr>
          <w:rFonts w:ascii="仿宋" w:hAnsi="仿宋" w:eastAsia="仿宋" w:cs="仿宋"/>
          <w:b w:val="0"/>
          <w:spacing w:val="0"/>
          <w:sz w:val="24"/>
          <w:szCs w:val="21"/>
        </w:rPr>
        <w:t>.6成交后单独签署保密协议。供应商对成果资料和采购人提供的所有资料负有保密责任。未经采购人同意，不得将采购人提供的资料再次提供给与本项目无关的任何单位及个人使用。供应商要妥善保管采购人提供的资料。如因供应商原因丢失，应当负责赔偿采购人相关的经济损失。</w:t>
      </w:r>
    </w:p>
    <w:p w14:paraId="77E923BA">
      <w:pPr>
        <w:keepNext w:val="0"/>
        <w:keepLines w:val="0"/>
        <w:pageBreakBefore w:val="0"/>
        <w:widowControl w:val="0"/>
        <w:kinsoku/>
        <w:wordWrap w:val="0"/>
        <w:overflowPunct/>
        <w:topLinePunct/>
        <w:autoSpaceDE w:val="0"/>
        <w:autoSpaceDN w:val="0"/>
        <w:bidi w:val="0"/>
        <w:adjustRightInd w:val="0"/>
        <w:snapToGrid w:val="0"/>
        <w:spacing w:line="360" w:lineRule="auto"/>
        <w:ind w:right="0"/>
        <w:jc w:val="left"/>
        <w:textAlignment w:val="baseline"/>
        <w:rPr>
          <w:rFonts w:ascii="仿宋" w:hAnsi="仿宋" w:eastAsia="仿宋" w:cs="仿宋"/>
          <w:b w:val="0"/>
          <w:spacing w:val="0"/>
          <w:sz w:val="24"/>
          <w:szCs w:val="28"/>
        </w:rPr>
      </w:pPr>
      <w:bookmarkStart w:id="18" w:name="bookmark19"/>
      <w:bookmarkEnd w:id="18"/>
      <w:r>
        <w:rPr>
          <w:rFonts w:hint="eastAsia" w:ascii="仿宋" w:hAnsi="仿宋" w:eastAsia="仿宋" w:cs="仿宋"/>
          <w:b w:val="0"/>
          <w:bCs/>
          <w:spacing w:val="0"/>
          <w:sz w:val="24"/>
          <w:szCs w:val="28"/>
          <w:lang w:val="en-US" w:eastAsia="zh-CN"/>
        </w:rPr>
        <w:t>五、</w:t>
      </w:r>
      <w:r>
        <w:rPr>
          <w:rFonts w:ascii="仿宋" w:hAnsi="仿宋" w:eastAsia="仿宋" w:cs="仿宋"/>
          <w:b w:val="0"/>
          <w:bCs/>
          <w:spacing w:val="0"/>
          <w:sz w:val="24"/>
          <w:szCs w:val="28"/>
        </w:rPr>
        <w:t>商务条件</w:t>
      </w:r>
    </w:p>
    <w:p w14:paraId="4281662B">
      <w:pPr>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82" w:firstLineChars="200"/>
        <w:jc w:val="left"/>
        <w:textAlignment w:val="baseline"/>
        <w:rPr>
          <w:rFonts w:ascii="仿宋" w:hAnsi="仿宋" w:eastAsia="仿宋" w:cs="仿宋"/>
          <w:b w:val="0"/>
          <w:spacing w:val="0"/>
          <w:sz w:val="24"/>
          <w:szCs w:val="28"/>
        </w:rPr>
      </w:pPr>
      <w:r>
        <w:rPr>
          <w:rFonts w:hint="eastAsia" w:ascii="仿宋" w:hAnsi="仿宋" w:eastAsia="仿宋" w:cs="仿宋"/>
          <w:b/>
          <w:bCs w:val="0"/>
          <w:spacing w:val="0"/>
          <w:sz w:val="24"/>
          <w:szCs w:val="21"/>
          <w:lang w:val="en-US" w:eastAsia="zh-CN"/>
        </w:rPr>
        <w:t>5</w:t>
      </w:r>
      <w:r>
        <w:rPr>
          <w:rFonts w:ascii="仿宋" w:hAnsi="仿宋" w:eastAsia="仿宋" w:cs="仿宋"/>
          <w:b/>
          <w:bCs w:val="0"/>
          <w:spacing w:val="0"/>
          <w:sz w:val="24"/>
          <w:szCs w:val="21"/>
        </w:rPr>
        <w:t>.1服务期限：自合同生效之日起至202</w:t>
      </w:r>
      <w:r>
        <w:rPr>
          <w:rFonts w:hint="eastAsia" w:ascii="仿宋" w:hAnsi="仿宋" w:eastAsia="仿宋" w:cs="仿宋"/>
          <w:b/>
          <w:bCs w:val="0"/>
          <w:spacing w:val="0"/>
          <w:sz w:val="24"/>
          <w:szCs w:val="21"/>
          <w:lang w:val="en-US" w:eastAsia="zh-CN"/>
        </w:rPr>
        <w:t>7</w:t>
      </w:r>
      <w:r>
        <w:rPr>
          <w:rFonts w:ascii="仿宋" w:hAnsi="仿宋" w:eastAsia="仿宋" w:cs="仿宋"/>
          <w:b/>
          <w:bCs w:val="0"/>
          <w:spacing w:val="0"/>
          <w:sz w:val="24"/>
          <w:szCs w:val="21"/>
        </w:rPr>
        <w:t>年2月28日</w:t>
      </w:r>
      <w:r>
        <w:rPr>
          <w:rFonts w:ascii="仿宋" w:hAnsi="仿宋" w:eastAsia="仿宋" w:cs="仿宋"/>
          <w:b/>
          <w:bCs w:val="0"/>
          <w:spacing w:val="0"/>
          <w:sz w:val="24"/>
          <w:szCs w:val="28"/>
        </w:rPr>
        <w:t>（暂定）</w:t>
      </w:r>
      <w:r>
        <w:rPr>
          <w:rFonts w:ascii="仿宋" w:hAnsi="仿宋" w:eastAsia="仿宋" w:cs="仿宋"/>
          <w:b w:val="0"/>
          <w:spacing w:val="0"/>
          <w:sz w:val="24"/>
          <w:szCs w:val="28"/>
        </w:rPr>
        <w:t>。</w:t>
      </w:r>
    </w:p>
    <w:p w14:paraId="258A2D75">
      <w:pPr>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82" w:firstLineChars="200"/>
        <w:jc w:val="left"/>
        <w:textAlignment w:val="baseline"/>
        <w:rPr>
          <w:rFonts w:ascii="仿宋" w:hAnsi="仿宋" w:eastAsia="仿宋" w:cs="仿宋"/>
          <w:b w:val="0"/>
          <w:spacing w:val="0"/>
          <w:sz w:val="24"/>
          <w:szCs w:val="21"/>
        </w:rPr>
      </w:pPr>
      <w:r>
        <w:rPr>
          <w:rFonts w:hint="eastAsia" w:ascii="仿宋" w:hAnsi="仿宋" w:eastAsia="仿宋" w:cs="仿宋"/>
          <w:b/>
          <w:bCs w:val="0"/>
          <w:spacing w:val="0"/>
          <w:sz w:val="24"/>
          <w:szCs w:val="21"/>
          <w:lang w:val="en-US" w:eastAsia="zh-CN"/>
        </w:rPr>
        <w:t>5</w:t>
      </w:r>
      <w:r>
        <w:rPr>
          <w:rFonts w:ascii="仿宋" w:hAnsi="仿宋" w:eastAsia="仿宋" w:cs="仿宋"/>
          <w:b/>
          <w:bCs w:val="0"/>
          <w:spacing w:val="0"/>
          <w:sz w:val="24"/>
          <w:szCs w:val="21"/>
        </w:rPr>
        <w:t>.2服务地点：</w:t>
      </w:r>
      <w:r>
        <w:rPr>
          <w:rFonts w:ascii="仿宋" w:hAnsi="仿宋" w:eastAsia="仿宋" w:cs="仿宋"/>
          <w:b w:val="0"/>
          <w:spacing w:val="0"/>
          <w:sz w:val="24"/>
          <w:szCs w:val="21"/>
        </w:rPr>
        <w:t>采购人指定地点。</w:t>
      </w:r>
    </w:p>
    <w:p w14:paraId="2C90974A">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82" w:firstLineChars="200"/>
        <w:jc w:val="left"/>
        <w:textAlignment w:val="baseline"/>
        <w:rPr>
          <w:rFonts w:ascii="仿宋" w:hAnsi="仿宋" w:eastAsia="仿宋" w:cs="仿宋"/>
          <w:b w:val="0"/>
          <w:spacing w:val="0"/>
          <w:sz w:val="24"/>
          <w:szCs w:val="21"/>
        </w:rPr>
      </w:pPr>
      <w:r>
        <w:rPr>
          <w:rFonts w:hint="eastAsia" w:ascii="仿宋" w:hAnsi="仿宋" w:eastAsia="仿宋" w:cs="仿宋"/>
          <w:b/>
          <w:bCs w:val="0"/>
          <w:spacing w:val="0"/>
          <w:sz w:val="24"/>
          <w:szCs w:val="21"/>
          <w:lang w:val="en-US" w:eastAsia="zh-CN"/>
        </w:rPr>
        <w:t>5</w:t>
      </w:r>
      <w:r>
        <w:rPr>
          <w:rFonts w:ascii="仿宋" w:hAnsi="仿宋" w:eastAsia="仿宋" w:cs="仿宋"/>
          <w:b/>
          <w:bCs w:val="0"/>
          <w:spacing w:val="0"/>
          <w:sz w:val="24"/>
          <w:szCs w:val="21"/>
        </w:rPr>
        <w:t>.3付款方式：</w:t>
      </w:r>
      <w:r>
        <w:rPr>
          <w:rFonts w:hint="eastAsia" w:ascii="仿宋" w:hAnsi="仿宋" w:eastAsia="仿宋" w:cs="仿宋"/>
          <w:b/>
          <w:bCs w:val="0"/>
          <w:spacing w:val="0"/>
          <w:sz w:val="24"/>
          <w:szCs w:val="21"/>
        </w:rPr>
        <w:t>签订合同后，采购人财政资金到位并收到成交供应商出具的相应金额增值税普通发票后，支付合同总金额的30%；202</w:t>
      </w:r>
      <w:r>
        <w:rPr>
          <w:rFonts w:hint="eastAsia" w:ascii="仿宋" w:hAnsi="仿宋" w:eastAsia="仿宋" w:cs="仿宋"/>
          <w:b/>
          <w:bCs w:val="0"/>
          <w:spacing w:val="0"/>
          <w:sz w:val="24"/>
          <w:szCs w:val="21"/>
          <w:lang w:val="en-US" w:eastAsia="zh-CN"/>
        </w:rPr>
        <w:t>6</w:t>
      </w:r>
      <w:r>
        <w:rPr>
          <w:rFonts w:hint="eastAsia" w:ascii="仿宋" w:hAnsi="仿宋" w:eastAsia="仿宋" w:cs="仿宋"/>
          <w:b/>
          <w:bCs w:val="0"/>
          <w:spacing w:val="0"/>
          <w:sz w:val="24"/>
          <w:szCs w:val="21"/>
        </w:rPr>
        <w:t>年第3季度采购人财政资金到位并收到成交供应商出具的相应金额增值税普通发票后，支付合同总金额的40%；收到在成交供应商完成交付事项并验收合格，采购人财政资金到位并收到成交供应商出具的相应金额增值税普通发票后，支付合同总金额的30%费用。</w:t>
      </w:r>
    </w:p>
    <w:p w14:paraId="068BC383">
      <w:pPr>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82" w:firstLineChars="200"/>
        <w:jc w:val="left"/>
        <w:textAlignment w:val="baseline"/>
        <w:rPr>
          <w:rFonts w:ascii="仿宋" w:hAnsi="仿宋" w:eastAsia="仿宋" w:cs="仿宋"/>
          <w:b/>
          <w:bCs/>
          <w:spacing w:val="0"/>
          <w:sz w:val="24"/>
          <w:szCs w:val="21"/>
          <w:highlight w:val="yellow"/>
        </w:rPr>
      </w:pPr>
      <w:r>
        <w:rPr>
          <w:rFonts w:hint="eastAsia" w:ascii="仿宋" w:hAnsi="仿宋" w:eastAsia="仿宋" w:cs="仿宋"/>
          <w:b/>
          <w:bCs w:val="0"/>
          <w:spacing w:val="0"/>
          <w:sz w:val="24"/>
          <w:szCs w:val="21"/>
          <w:lang w:val="en-US" w:eastAsia="zh-CN"/>
        </w:rPr>
        <w:t>5</w:t>
      </w:r>
      <w:r>
        <w:rPr>
          <w:rFonts w:ascii="仿宋" w:hAnsi="仿宋" w:eastAsia="仿宋" w:cs="仿宋"/>
          <w:b/>
          <w:bCs w:val="0"/>
          <w:spacing w:val="0"/>
          <w:sz w:val="24"/>
          <w:szCs w:val="21"/>
        </w:rPr>
        <w:t>.4服务效率：</w:t>
      </w:r>
      <w:r>
        <w:rPr>
          <w:rFonts w:ascii="仿宋" w:hAnsi="仿宋" w:eastAsia="仿宋" w:cs="仿宋"/>
          <w:b/>
          <w:bCs/>
          <w:spacing w:val="0"/>
          <w:sz w:val="24"/>
          <w:szCs w:val="21"/>
        </w:rPr>
        <w:t>供应商须按照采购人要求保证服务质量和效率</w:t>
      </w:r>
      <w:r>
        <w:rPr>
          <w:rFonts w:ascii="仿宋" w:hAnsi="仿宋" w:eastAsia="仿宋" w:cs="仿宋"/>
          <w:b/>
          <w:bCs/>
          <w:spacing w:val="0"/>
          <w:sz w:val="24"/>
          <w:szCs w:val="21"/>
          <w:highlight w:val="none"/>
        </w:rPr>
        <w:t>。供应商须在202</w:t>
      </w:r>
      <w:r>
        <w:rPr>
          <w:rFonts w:hint="eastAsia" w:ascii="仿宋" w:hAnsi="仿宋" w:eastAsia="仿宋" w:cs="仿宋"/>
          <w:b/>
          <w:bCs/>
          <w:spacing w:val="0"/>
          <w:sz w:val="24"/>
          <w:szCs w:val="21"/>
          <w:highlight w:val="none"/>
          <w:lang w:val="en-US" w:eastAsia="zh-CN"/>
        </w:rPr>
        <w:t>6</w:t>
      </w:r>
      <w:r>
        <w:rPr>
          <w:rFonts w:ascii="仿宋" w:hAnsi="仿宋" w:eastAsia="仿宋" w:cs="仿宋"/>
          <w:b/>
          <w:bCs/>
          <w:spacing w:val="0"/>
          <w:sz w:val="24"/>
          <w:szCs w:val="21"/>
          <w:highlight w:val="none"/>
        </w:rPr>
        <w:t>年6月25日前完成对202</w:t>
      </w:r>
      <w:r>
        <w:rPr>
          <w:rFonts w:hint="eastAsia" w:ascii="仿宋" w:hAnsi="仿宋" w:eastAsia="仿宋" w:cs="仿宋"/>
          <w:b/>
          <w:bCs/>
          <w:spacing w:val="0"/>
          <w:sz w:val="24"/>
          <w:szCs w:val="21"/>
          <w:highlight w:val="none"/>
          <w:lang w:val="en-US" w:eastAsia="zh-CN"/>
        </w:rPr>
        <w:t>6</w:t>
      </w:r>
      <w:r>
        <w:rPr>
          <w:rFonts w:ascii="仿宋" w:hAnsi="仿宋" w:eastAsia="仿宋" w:cs="仿宋"/>
          <w:b/>
          <w:bCs/>
          <w:spacing w:val="0"/>
          <w:sz w:val="24"/>
          <w:szCs w:val="21"/>
          <w:highlight w:val="none"/>
        </w:rPr>
        <w:t>年5月31日已审核通过信息的重点抽查及跟踪审计，之后供应商须保持在每月25日之前反馈上月已审核通过信息的跟踪审计进度；至202</w:t>
      </w:r>
      <w:r>
        <w:rPr>
          <w:rFonts w:hint="eastAsia" w:ascii="仿宋" w:hAnsi="仿宋" w:eastAsia="仿宋" w:cs="仿宋"/>
          <w:b/>
          <w:bCs/>
          <w:spacing w:val="0"/>
          <w:sz w:val="24"/>
          <w:szCs w:val="21"/>
          <w:highlight w:val="none"/>
          <w:lang w:val="en-US" w:eastAsia="zh-CN"/>
        </w:rPr>
        <w:t>7</w:t>
      </w:r>
      <w:r>
        <w:rPr>
          <w:rFonts w:ascii="仿宋" w:hAnsi="仿宋" w:eastAsia="仿宋" w:cs="仿宋"/>
          <w:b/>
          <w:bCs/>
          <w:spacing w:val="0"/>
          <w:sz w:val="24"/>
          <w:szCs w:val="21"/>
          <w:highlight w:val="none"/>
        </w:rPr>
        <w:t>年1月25日前完成202</w:t>
      </w:r>
      <w:r>
        <w:rPr>
          <w:rFonts w:hint="eastAsia" w:ascii="仿宋" w:hAnsi="仿宋" w:eastAsia="仿宋" w:cs="仿宋"/>
          <w:b/>
          <w:bCs/>
          <w:spacing w:val="0"/>
          <w:sz w:val="24"/>
          <w:szCs w:val="21"/>
          <w:highlight w:val="none"/>
          <w:lang w:val="en-US" w:eastAsia="zh-CN"/>
        </w:rPr>
        <w:t>7</w:t>
      </w:r>
      <w:r>
        <w:rPr>
          <w:rFonts w:ascii="仿宋" w:hAnsi="仿宋" w:eastAsia="仿宋" w:cs="仿宋"/>
          <w:b/>
          <w:bCs/>
          <w:spacing w:val="0"/>
          <w:sz w:val="24"/>
          <w:szCs w:val="21"/>
          <w:highlight w:val="none"/>
        </w:rPr>
        <w:t>年12月31日已审核通过信息的重点抽查及跟踪审计；202</w:t>
      </w:r>
      <w:r>
        <w:rPr>
          <w:rFonts w:hint="eastAsia" w:ascii="仿宋" w:hAnsi="仿宋" w:eastAsia="仿宋" w:cs="仿宋"/>
          <w:b/>
          <w:bCs/>
          <w:spacing w:val="0"/>
          <w:sz w:val="24"/>
          <w:szCs w:val="21"/>
          <w:highlight w:val="none"/>
          <w:lang w:val="en-US" w:eastAsia="zh-CN"/>
        </w:rPr>
        <w:t>7</w:t>
      </w:r>
      <w:r>
        <w:rPr>
          <w:rFonts w:ascii="仿宋" w:hAnsi="仿宋" w:eastAsia="仿宋" w:cs="仿宋"/>
          <w:b/>
          <w:bCs/>
          <w:spacing w:val="0"/>
          <w:sz w:val="24"/>
          <w:szCs w:val="21"/>
          <w:highlight w:val="none"/>
        </w:rPr>
        <w:t>年2月28日前完成全部本采购需求工作。</w:t>
      </w:r>
    </w:p>
    <w:p w14:paraId="636BE45D">
      <w:pPr>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80" w:firstLineChars="200"/>
        <w:jc w:val="left"/>
        <w:textAlignment w:val="baseline"/>
        <w:rPr>
          <w:rFonts w:ascii="仿宋" w:hAnsi="仿宋" w:eastAsia="仿宋" w:cs="仿宋"/>
          <w:b w:val="0"/>
          <w:spacing w:val="0"/>
          <w:sz w:val="24"/>
          <w:szCs w:val="21"/>
        </w:rPr>
      </w:pPr>
      <w:r>
        <w:rPr>
          <w:rFonts w:hint="eastAsia" w:ascii="仿宋" w:hAnsi="仿宋" w:eastAsia="仿宋" w:cs="仿宋"/>
          <w:b w:val="0"/>
          <w:bCs/>
          <w:spacing w:val="0"/>
          <w:sz w:val="24"/>
          <w:szCs w:val="21"/>
          <w:lang w:val="en-US" w:eastAsia="zh-CN"/>
        </w:rPr>
        <w:t>5</w:t>
      </w:r>
      <w:r>
        <w:rPr>
          <w:rFonts w:ascii="仿宋" w:hAnsi="仿宋" w:eastAsia="仿宋" w:cs="仿宋"/>
          <w:b w:val="0"/>
          <w:bCs/>
          <w:spacing w:val="0"/>
          <w:sz w:val="24"/>
          <w:szCs w:val="21"/>
        </w:rPr>
        <w:t>.5服务成果验收：</w:t>
      </w:r>
    </w:p>
    <w:p w14:paraId="107A3427">
      <w:pPr>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80" w:firstLineChars="200"/>
        <w:jc w:val="left"/>
        <w:textAlignment w:val="baseline"/>
        <w:rPr>
          <w:rFonts w:ascii="仿宋" w:hAnsi="仿宋" w:eastAsia="仿宋" w:cs="仿宋"/>
          <w:b w:val="0"/>
          <w:spacing w:val="0"/>
          <w:sz w:val="24"/>
          <w:szCs w:val="21"/>
        </w:rPr>
      </w:pPr>
      <w:r>
        <w:rPr>
          <w:rFonts w:ascii="仿宋" w:hAnsi="仿宋" w:eastAsia="仿宋" w:cs="仿宋"/>
          <w:b w:val="0"/>
          <w:spacing w:val="0"/>
          <w:sz w:val="24"/>
          <w:szCs w:val="21"/>
        </w:rPr>
        <w:t>服务期满或完成服务成果后，采购人对成交供应商全程的服务进行评价。评价合格后，由采购人或采购人组成的验收小组签署验收报告，作为付款依据之一。</w:t>
      </w:r>
    </w:p>
    <w:p w14:paraId="6ED9E451">
      <w:pPr>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80" w:firstLineChars="200"/>
        <w:jc w:val="left"/>
        <w:textAlignment w:val="baseline"/>
        <w:rPr>
          <w:rFonts w:ascii="仿宋" w:hAnsi="仿宋" w:eastAsia="仿宋" w:cs="仿宋"/>
          <w:b w:val="0"/>
          <w:spacing w:val="0"/>
          <w:sz w:val="24"/>
          <w:szCs w:val="21"/>
        </w:rPr>
      </w:pPr>
      <w:r>
        <w:rPr>
          <w:rFonts w:hint="eastAsia" w:ascii="仿宋" w:hAnsi="仿宋" w:eastAsia="仿宋" w:cs="仿宋"/>
          <w:b w:val="0"/>
          <w:bCs/>
          <w:spacing w:val="0"/>
          <w:sz w:val="24"/>
          <w:szCs w:val="21"/>
          <w:lang w:val="en-US" w:eastAsia="zh-CN"/>
        </w:rPr>
        <w:t>5</w:t>
      </w:r>
      <w:r>
        <w:rPr>
          <w:rFonts w:ascii="仿宋" w:hAnsi="仿宋" w:eastAsia="仿宋" w:cs="仿宋"/>
          <w:b w:val="0"/>
          <w:bCs/>
          <w:spacing w:val="0"/>
          <w:sz w:val="24"/>
          <w:szCs w:val="21"/>
        </w:rPr>
        <w:t>.6服务响应时间</w:t>
      </w:r>
    </w:p>
    <w:p w14:paraId="0AA193BA">
      <w:pPr>
        <w:keepNext w:val="0"/>
        <w:keepLines w:val="0"/>
        <w:pageBreakBefore w:val="0"/>
        <w:widowControl w:val="0"/>
        <w:kinsoku/>
        <w:wordWrap w:val="0"/>
        <w:overflowPunct/>
        <w:topLinePunct/>
        <w:autoSpaceDE w:val="0"/>
        <w:autoSpaceDN w:val="0"/>
        <w:bidi w:val="0"/>
        <w:adjustRightInd w:val="0"/>
        <w:snapToGrid w:val="0"/>
        <w:spacing w:line="360" w:lineRule="auto"/>
        <w:ind w:left="0" w:right="0" w:firstLine="480" w:firstLineChars="200"/>
        <w:jc w:val="left"/>
        <w:textAlignment w:val="baseline"/>
        <w:rPr>
          <w:rFonts w:hint="eastAsia" w:ascii="仿宋" w:hAnsi="仿宋" w:eastAsia="仿宋" w:cs="仿宋"/>
          <w:b/>
          <w:bCs/>
          <w:spacing w:val="3"/>
          <w:sz w:val="35"/>
          <w:szCs w:val="35"/>
        </w:rPr>
      </w:pPr>
      <w:r>
        <w:rPr>
          <w:rFonts w:ascii="仿宋" w:hAnsi="仿宋" w:eastAsia="仿宋" w:cs="仿宋"/>
          <w:b w:val="0"/>
          <w:spacing w:val="0"/>
          <w:sz w:val="24"/>
          <w:szCs w:val="21"/>
        </w:rPr>
        <w:t>供应商必须按照采购文件的要求做出逐项实质性响应。接到需要服务通知后1小时内做出</w:t>
      </w:r>
      <w:r>
        <w:rPr>
          <w:rFonts w:hint="eastAsia" w:ascii="仿宋" w:hAnsi="仿宋" w:eastAsia="仿宋" w:cs="仿宋"/>
          <w:b w:val="0"/>
          <w:spacing w:val="0"/>
          <w:sz w:val="24"/>
          <w:szCs w:val="21"/>
          <w:lang w:val="en-US" w:eastAsia="zh-CN"/>
        </w:rPr>
        <w:t>响</w:t>
      </w:r>
      <w:r>
        <w:rPr>
          <w:rFonts w:ascii="仿宋" w:hAnsi="仿宋" w:eastAsia="仿宋" w:cs="仿宋"/>
          <w:b w:val="0"/>
          <w:spacing w:val="0"/>
          <w:sz w:val="24"/>
          <w:szCs w:val="21"/>
        </w:rPr>
        <w:t>应，2小时内到达现场，3小时内完成服务。</w:t>
      </w:r>
      <w:r>
        <w:rPr>
          <w:rFonts w:hint="eastAsia" w:ascii="仿宋" w:hAnsi="仿宋" w:eastAsia="仿宋" w:cs="仿宋"/>
          <w:b/>
          <w:bCs/>
          <w:spacing w:val="3"/>
          <w:sz w:val="35"/>
          <w:szCs w:val="35"/>
        </w:rPr>
        <w:br w:type="page"/>
      </w:r>
    </w:p>
    <w:p w14:paraId="1BB585A7">
      <w:pPr>
        <w:spacing w:before="114" w:line="224" w:lineRule="auto"/>
        <w:jc w:val="center"/>
        <w:outlineLvl w:val="0"/>
        <w:rPr>
          <w:rFonts w:hint="eastAsia" w:ascii="仿宋" w:hAnsi="仿宋" w:eastAsia="仿宋" w:cs="仿宋"/>
          <w:sz w:val="35"/>
          <w:szCs w:val="35"/>
        </w:rPr>
      </w:pPr>
      <w:bookmarkStart w:id="19" w:name="_Toc4519"/>
      <w:r>
        <w:rPr>
          <w:rFonts w:hint="eastAsia" w:ascii="仿宋" w:hAnsi="仿宋" w:eastAsia="仿宋" w:cs="仿宋"/>
          <w:b/>
          <w:bCs/>
          <w:spacing w:val="3"/>
          <w:sz w:val="35"/>
          <w:szCs w:val="35"/>
        </w:rPr>
        <w:t>第六章</w:t>
      </w:r>
      <w:r>
        <w:rPr>
          <w:rFonts w:hint="eastAsia" w:ascii="仿宋" w:hAnsi="仿宋" w:eastAsia="仿宋" w:cs="仿宋"/>
          <w:b/>
          <w:bCs/>
          <w:spacing w:val="3"/>
          <w:sz w:val="35"/>
          <w:szCs w:val="35"/>
          <w:lang w:val="en-US" w:eastAsia="zh-CN"/>
        </w:rPr>
        <w:t xml:space="preserve"> </w:t>
      </w:r>
      <w:r>
        <w:rPr>
          <w:rFonts w:hint="eastAsia" w:ascii="仿宋" w:hAnsi="仿宋" w:eastAsia="仿宋" w:cs="仿宋"/>
          <w:b/>
          <w:bCs/>
          <w:spacing w:val="3"/>
          <w:sz w:val="35"/>
          <w:szCs w:val="35"/>
        </w:rPr>
        <w:t>响应文件格式</w:t>
      </w:r>
      <w:bookmarkEnd w:id="19"/>
    </w:p>
    <w:p w14:paraId="57B45EB8">
      <w:pPr>
        <w:pStyle w:val="7"/>
        <w:spacing w:line="271" w:lineRule="auto"/>
        <w:rPr>
          <w:rFonts w:hint="eastAsia" w:ascii="仿宋" w:hAnsi="仿宋" w:eastAsia="仿宋" w:cs="仿宋"/>
        </w:rPr>
      </w:pPr>
    </w:p>
    <w:p w14:paraId="412D1864">
      <w:pPr>
        <w:pStyle w:val="7"/>
        <w:spacing w:line="271" w:lineRule="auto"/>
        <w:rPr>
          <w:rFonts w:hint="eastAsia" w:ascii="仿宋" w:hAnsi="仿宋" w:eastAsia="仿宋" w:cs="仿宋"/>
        </w:rPr>
      </w:pPr>
    </w:p>
    <w:p w14:paraId="57F8F558">
      <w:pPr>
        <w:pStyle w:val="7"/>
        <w:spacing w:line="271" w:lineRule="auto"/>
        <w:rPr>
          <w:rFonts w:hint="eastAsia" w:ascii="仿宋" w:hAnsi="仿宋" w:eastAsia="仿宋" w:cs="仿宋"/>
        </w:rPr>
      </w:pPr>
    </w:p>
    <w:p w14:paraId="2FAD402A">
      <w:pPr>
        <w:pStyle w:val="7"/>
        <w:spacing w:line="271" w:lineRule="auto"/>
        <w:rPr>
          <w:rFonts w:hint="eastAsia" w:ascii="仿宋" w:hAnsi="仿宋" w:eastAsia="仿宋" w:cs="仿宋"/>
        </w:rPr>
      </w:pPr>
    </w:p>
    <w:p w14:paraId="5D767FAE">
      <w:pPr>
        <w:pStyle w:val="7"/>
        <w:spacing w:line="272" w:lineRule="auto"/>
        <w:rPr>
          <w:rFonts w:hint="eastAsia" w:ascii="仿宋" w:hAnsi="仿宋" w:eastAsia="仿宋" w:cs="仿宋"/>
        </w:rPr>
      </w:pPr>
    </w:p>
    <w:p w14:paraId="02289BD6">
      <w:pPr>
        <w:pStyle w:val="7"/>
        <w:spacing w:line="272" w:lineRule="auto"/>
        <w:rPr>
          <w:rFonts w:hint="eastAsia" w:ascii="仿宋" w:hAnsi="仿宋" w:eastAsia="仿宋" w:cs="仿宋"/>
        </w:rPr>
      </w:pPr>
    </w:p>
    <w:p w14:paraId="1DD0F21D">
      <w:pPr>
        <w:pStyle w:val="7"/>
        <w:spacing w:line="272" w:lineRule="auto"/>
        <w:rPr>
          <w:rFonts w:hint="eastAsia" w:ascii="仿宋" w:hAnsi="仿宋" w:eastAsia="仿宋" w:cs="仿宋"/>
        </w:rPr>
      </w:pPr>
    </w:p>
    <w:p w14:paraId="1C0D5FC4">
      <w:pPr>
        <w:tabs>
          <w:tab w:val="left" w:pos="5815"/>
        </w:tabs>
        <w:spacing w:before="139" w:line="224" w:lineRule="auto"/>
        <w:jc w:val="center"/>
        <w:rPr>
          <w:rFonts w:hint="eastAsia" w:ascii="仿宋" w:hAnsi="仿宋" w:eastAsia="仿宋" w:cs="仿宋"/>
          <w:sz w:val="43"/>
          <w:szCs w:val="43"/>
          <w:highlight w:val="none"/>
        </w:rPr>
      </w:pPr>
      <w:r>
        <w:rPr>
          <w:rFonts w:hint="eastAsia" w:ascii="仿宋" w:hAnsi="仿宋" w:eastAsia="仿宋" w:cs="仿宋"/>
          <w:spacing w:val="9"/>
          <w:sz w:val="43"/>
          <w:szCs w:val="43"/>
          <w:highlight w:val="none"/>
        </w:rPr>
        <w:t>（项目名称）</w:t>
      </w:r>
    </w:p>
    <w:p w14:paraId="7702FDB4">
      <w:pPr>
        <w:pStyle w:val="7"/>
        <w:spacing w:line="314" w:lineRule="auto"/>
        <w:rPr>
          <w:rFonts w:hint="eastAsia" w:ascii="仿宋" w:hAnsi="仿宋" w:eastAsia="仿宋" w:cs="仿宋"/>
        </w:rPr>
      </w:pPr>
    </w:p>
    <w:p w14:paraId="5226A02F">
      <w:pPr>
        <w:pStyle w:val="7"/>
        <w:spacing w:line="314" w:lineRule="auto"/>
        <w:rPr>
          <w:rFonts w:hint="eastAsia" w:ascii="仿宋" w:hAnsi="仿宋" w:eastAsia="仿宋" w:cs="仿宋"/>
        </w:rPr>
      </w:pPr>
    </w:p>
    <w:p w14:paraId="071225B9">
      <w:pPr>
        <w:spacing w:before="101" w:line="225" w:lineRule="auto"/>
        <w:ind w:firstLine="4160" w:firstLineChars="1300"/>
        <w:rPr>
          <w:rFonts w:hint="eastAsia" w:ascii="仿宋" w:hAnsi="仿宋" w:eastAsia="仿宋" w:cs="仿宋"/>
          <w:spacing w:val="5"/>
          <w:sz w:val="31"/>
          <w:szCs w:val="31"/>
        </w:rPr>
      </w:pPr>
      <w:r>
        <w:rPr>
          <w:rFonts w:hint="eastAsia" w:ascii="仿宋" w:hAnsi="仿宋" w:eastAsia="仿宋" w:cs="仿宋"/>
          <w:spacing w:val="5"/>
          <w:sz w:val="31"/>
          <w:szCs w:val="31"/>
        </w:rPr>
        <w:t>项目编号：</w:t>
      </w:r>
    </w:p>
    <w:p w14:paraId="4D0CC7B9">
      <w:pPr>
        <w:spacing w:before="101" w:line="225" w:lineRule="auto"/>
        <w:ind w:firstLine="4160" w:firstLineChars="1300"/>
        <w:rPr>
          <w:rFonts w:hint="eastAsia" w:ascii="仿宋" w:hAnsi="仿宋" w:eastAsia="仿宋" w:cs="仿宋"/>
          <w:spacing w:val="5"/>
          <w:sz w:val="31"/>
          <w:szCs w:val="31"/>
          <w:lang w:val="en-US" w:eastAsia="zh-CN"/>
        </w:rPr>
      </w:pPr>
      <w:r>
        <w:rPr>
          <w:rFonts w:hint="eastAsia" w:ascii="仿宋" w:hAnsi="仿宋" w:eastAsia="仿宋" w:cs="仿宋"/>
          <w:spacing w:val="5"/>
          <w:sz w:val="31"/>
          <w:szCs w:val="31"/>
          <w:lang w:val="en-US" w:eastAsia="zh-CN"/>
        </w:rPr>
        <w:t>标包：</w:t>
      </w:r>
    </w:p>
    <w:p w14:paraId="38459863">
      <w:pPr>
        <w:pStyle w:val="7"/>
        <w:spacing w:line="246" w:lineRule="auto"/>
        <w:rPr>
          <w:rFonts w:hint="eastAsia" w:ascii="仿宋" w:hAnsi="仿宋" w:eastAsia="仿宋" w:cs="仿宋"/>
        </w:rPr>
      </w:pPr>
    </w:p>
    <w:p w14:paraId="3F88109F">
      <w:pPr>
        <w:pStyle w:val="7"/>
        <w:spacing w:line="246" w:lineRule="auto"/>
        <w:rPr>
          <w:rFonts w:hint="eastAsia" w:ascii="仿宋" w:hAnsi="仿宋" w:eastAsia="仿宋" w:cs="仿宋"/>
        </w:rPr>
      </w:pPr>
    </w:p>
    <w:p w14:paraId="240599B3">
      <w:pPr>
        <w:pStyle w:val="7"/>
        <w:spacing w:line="247" w:lineRule="auto"/>
        <w:rPr>
          <w:rFonts w:hint="eastAsia" w:ascii="仿宋" w:hAnsi="仿宋" w:eastAsia="仿宋" w:cs="仿宋"/>
        </w:rPr>
      </w:pPr>
    </w:p>
    <w:p w14:paraId="4944BDBB">
      <w:pPr>
        <w:pStyle w:val="7"/>
        <w:spacing w:line="247" w:lineRule="auto"/>
        <w:rPr>
          <w:rFonts w:hint="eastAsia" w:ascii="仿宋" w:hAnsi="仿宋" w:eastAsia="仿宋" w:cs="仿宋"/>
        </w:rPr>
      </w:pPr>
    </w:p>
    <w:p w14:paraId="4B63135B">
      <w:pPr>
        <w:pStyle w:val="7"/>
        <w:spacing w:line="247" w:lineRule="auto"/>
        <w:rPr>
          <w:rFonts w:hint="eastAsia" w:ascii="仿宋" w:hAnsi="仿宋" w:eastAsia="仿宋" w:cs="仿宋"/>
        </w:rPr>
      </w:pPr>
    </w:p>
    <w:p w14:paraId="71550E4E">
      <w:pPr>
        <w:pStyle w:val="7"/>
        <w:spacing w:line="247" w:lineRule="auto"/>
        <w:rPr>
          <w:rFonts w:hint="eastAsia" w:ascii="仿宋" w:hAnsi="仿宋" w:eastAsia="仿宋" w:cs="仿宋"/>
        </w:rPr>
      </w:pPr>
    </w:p>
    <w:p w14:paraId="3FAA8E02">
      <w:pPr>
        <w:pStyle w:val="7"/>
        <w:spacing w:line="247" w:lineRule="auto"/>
        <w:rPr>
          <w:rFonts w:hint="eastAsia" w:ascii="仿宋" w:hAnsi="仿宋" w:eastAsia="仿宋" w:cs="仿宋"/>
        </w:rPr>
      </w:pPr>
    </w:p>
    <w:p w14:paraId="01B4447D">
      <w:pPr>
        <w:pStyle w:val="7"/>
        <w:spacing w:line="247" w:lineRule="auto"/>
        <w:rPr>
          <w:rFonts w:hint="eastAsia" w:ascii="仿宋" w:hAnsi="仿宋" w:eastAsia="仿宋" w:cs="仿宋"/>
        </w:rPr>
      </w:pPr>
    </w:p>
    <w:p w14:paraId="1184DB51">
      <w:pPr>
        <w:spacing w:before="153" w:line="223" w:lineRule="auto"/>
        <w:jc w:val="center"/>
        <w:rPr>
          <w:rFonts w:hint="eastAsia" w:ascii="仿宋" w:hAnsi="仿宋" w:eastAsia="仿宋" w:cs="仿宋"/>
          <w:sz w:val="47"/>
          <w:szCs w:val="47"/>
        </w:rPr>
      </w:pPr>
      <w:r>
        <w:rPr>
          <w:rFonts w:hint="eastAsia" w:ascii="仿宋" w:hAnsi="仿宋" w:eastAsia="仿宋" w:cs="仿宋"/>
          <w:spacing w:val="-14"/>
          <w:sz w:val="47"/>
          <w:szCs w:val="47"/>
        </w:rPr>
        <w:t>响应文件</w:t>
      </w:r>
    </w:p>
    <w:p w14:paraId="78A60565">
      <w:pPr>
        <w:pStyle w:val="7"/>
        <w:spacing w:line="243" w:lineRule="auto"/>
        <w:rPr>
          <w:rFonts w:hint="eastAsia" w:ascii="仿宋" w:hAnsi="仿宋" w:eastAsia="仿宋" w:cs="仿宋"/>
        </w:rPr>
      </w:pPr>
    </w:p>
    <w:p w14:paraId="17C77033">
      <w:pPr>
        <w:pStyle w:val="7"/>
        <w:spacing w:line="243" w:lineRule="auto"/>
        <w:rPr>
          <w:rFonts w:hint="eastAsia" w:ascii="仿宋" w:hAnsi="仿宋" w:eastAsia="仿宋" w:cs="仿宋"/>
        </w:rPr>
      </w:pPr>
    </w:p>
    <w:p w14:paraId="46828384">
      <w:pPr>
        <w:pStyle w:val="7"/>
        <w:spacing w:line="243" w:lineRule="auto"/>
        <w:rPr>
          <w:rFonts w:hint="eastAsia" w:ascii="仿宋" w:hAnsi="仿宋" w:eastAsia="仿宋" w:cs="仿宋"/>
        </w:rPr>
      </w:pPr>
    </w:p>
    <w:p w14:paraId="23D69DEC">
      <w:pPr>
        <w:pStyle w:val="7"/>
        <w:spacing w:line="243" w:lineRule="auto"/>
        <w:rPr>
          <w:rFonts w:hint="eastAsia" w:ascii="仿宋" w:hAnsi="仿宋" w:eastAsia="仿宋" w:cs="仿宋"/>
        </w:rPr>
      </w:pPr>
    </w:p>
    <w:p w14:paraId="26A6D7FF">
      <w:pPr>
        <w:pStyle w:val="7"/>
        <w:spacing w:line="243" w:lineRule="auto"/>
        <w:rPr>
          <w:rFonts w:hint="eastAsia" w:ascii="仿宋" w:hAnsi="仿宋" w:eastAsia="仿宋" w:cs="仿宋"/>
        </w:rPr>
      </w:pPr>
    </w:p>
    <w:p w14:paraId="4EF162BE">
      <w:pPr>
        <w:pStyle w:val="7"/>
        <w:spacing w:line="243" w:lineRule="auto"/>
        <w:rPr>
          <w:rFonts w:hint="eastAsia" w:ascii="仿宋" w:hAnsi="仿宋" w:eastAsia="仿宋" w:cs="仿宋"/>
        </w:rPr>
      </w:pPr>
    </w:p>
    <w:p w14:paraId="23B19FCB">
      <w:pPr>
        <w:pStyle w:val="7"/>
        <w:spacing w:line="244" w:lineRule="auto"/>
        <w:rPr>
          <w:rFonts w:hint="eastAsia" w:ascii="仿宋" w:hAnsi="仿宋" w:eastAsia="仿宋" w:cs="仿宋"/>
        </w:rPr>
      </w:pPr>
    </w:p>
    <w:p w14:paraId="063CB50D">
      <w:pPr>
        <w:pStyle w:val="7"/>
        <w:spacing w:line="244" w:lineRule="auto"/>
        <w:rPr>
          <w:rFonts w:hint="eastAsia" w:ascii="仿宋" w:hAnsi="仿宋" w:eastAsia="仿宋" w:cs="仿宋"/>
        </w:rPr>
      </w:pPr>
    </w:p>
    <w:p w14:paraId="4E3C65B5">
      <w:pPr>
        <w:pStyle w:val="7"/>
        <w:spacing w:line="244" w:lineRule="auto"/>
        <w:rPr>
          <w:rFonts w:hint="eastAsia" w:ascii="仿宋" w:hAnsi="仿宋" w:eastAsia="仿宋" w:cs="仿宋"/>
        </w:rPr>
      </w:pPr>
    </w:p>
    <w:p w14:paraId="7EA2BA8C">
      <w:pPr>
        <w:pStyle w:val="7"/>
        <w:spacing w:line="244" w:lineRule="auto"/>
        <w:rPr>
          <w:rFonts w:hint="eastAsia" w:ascii="仿宋" w:hAnsi="仿宋" w:eastAsia="仿宋" w:cs="仿宋"/>
        </w:rPr>
      </w:pPr>
    </w:p>
    <w:p w14:paraId="4F50EBC1">
      <w:pPr>
        <w:pStyle w:val="7"/>
        <w:spacing w:line="244" w:lineRule="auto"/>
        <w:rPr>
          <w:rFonts w:hint="eastAsia" w:ascii="仿宋" w:hAnsi="仿宋" w:eastAsia="仿宋" w:cs="仿宋"/>
        </w:rPr>
      </w:pPr>
    </w:p>
    <w:p w14:paraId="573B7E97">
      <w:pPr>
        <w:spacing w:before="91" w:line="219" w:lineRule="auto"/>
        <w:ind w:firstLine="1232" w:firstLineChars="400"/>
        <w:rPr>
          <w:rFonts w:hint="eastAsia" w:ascii="仿宋" w:hAnsi="仿宋" w:eastAsia="仿宋" w:cs="仿宋"/>
          <w:sz w:val="28"/>
          <w:szCs w:val="28"/>
        </w:rPr>
      </w:pPr>
      <w:r>
        <w:rPr>
          <w:rFonts w:hint="eastAsia" w:ascii="仿宋" w:hAnsi="仿宋" w:eastAsia="仿宋" w:cs="仿宋"/>
          <w:spacing w:val="14"/>
          <w:sz w:val="28"/>
          <w:szCs w:val="28"/>
        </w:rPr>
        <w:t>供应商</w:t>
      </w:r>
      <w:r>
        <w:rPr>
          <w:rFonts w:hint="eastAsia" w:ascii="仿宋" w:hAnsi="仿宋" w:eastAsia="仿宋" w:cs="仿宋"/>
          <w:spacing w:val="-19"/>
          <w:sz w:val="28"/>
          <w:szCs w:val="28"/>
        </w:rPr>
        <w:t>：</w:t>
      </w:r>
      <w:r>
        <w:rPr>
          <w:rFonts w:hint="eastAsia" w:ascii="仿宋" w:hAnsi="仿宋" w:eastAsia="仿宋" w:cs="仿宋"/>
          <w:spacing w:val="-19"/>
          <w:sz w:val="28"/>
          <w:szCs w:val="28"/>
          <w:u w:val="single"/>
          <w:lang w:val="en-US" w:eastAsia="zh-CN"/>
        </w:rPr>
        <w:t xml:space="preserve">                         </w:t>
      </w:r>
      <w:r>
        <w:rPr>
          <w:rFonts w:hint="eastAsia" w:ascii="仿宋" w:hAnsi="仿宋" w:eastAsia="仿宋" w:cs="仿宋"/>
          <w:spacing w:val="-19"/>
          <w:sz w:val="28"/>
          <w:szCs w:val="28"/>
        </w:rPr>
        <w:t>（</w:t>
      </w:r>
      <w:r>
        <w:rPr>
          <w:rFonts w:hint="eastAsia" w:ascii="仿宋" w:hAnsi="仿宋" w:eastAsia="仿宋" w:cs="仿宋"/>
          <w:spacing w:val="14"/>
          <w:sz w:val="28"/>
          <w:szCs w:val="28"/>
        </w:rPr>
        <w:t>加盖单位公章）</w:t>
      </w:r>
    </w:p>
    <w:p w14:paraId="54A144BE">
      <w:pPr>
        <w:keepNext w:val="0"/>
        <w:keepLines w:val="0"/>
        <w:pageBreakBefore w:val="0"/>
        <w:widowControl w:val="0"/>
        <w:tabs>
          <w:tab w:val="left" w:pos="4082"/>
        </w:tabs>
        <w:kinsoku/>
        <w:wordWrap/>
        <w:overflowPunct/>
        <w:topLinePunct w:val="0"/>
        <w:autoSpaceDE w:val="0"/>
        <w:autoSpaceDN w:val="0"/>
        <w:bidi w:val="0"/>
        <w:adjustRightInd w:val="0"/>
        <w:snapToGrid w:val="0"/>
        <w:spacing w:line="360" w:lineRule="auto"/>
        <w:ind w:right="0" w:firstLine="1224" w:firstLineChars="400"/>
        <w:textAlignment w:val="baseline"/>
        <w:rPr>
          <w:rFonts w:hint="eastAsia" w:ascii="仿宋" w:hAnsi="仿宋" w:eastAsia="仿宋" w:cs="仿宋"/>
          <w:spacing w:val="13"/>
          <w:sz w:val="28"/>
          <w:szCs w:val="28"/>
        </w:rPr>
      </w:pPr>
    </w:p>
    <w:p w14:paraId="077EE0F2">
      <w:pPr>
        <w:keepNext w:val="0"/>
        <w:keepLines w:val="0"/>
        <w:pageBreakBefore w:val="0"/>
        <w:widowControl w:val="0"/>
        <w:tabs>
          <w:tab w:val="left" w:pos="4082"/>
        </w:tabs>
        <w:kinsoku/>
        <w:wordWrap/>
        <w:overflowPunct/>
        <w:topLinePunct w:val="0"/>
        <w:autoSpaceDE w:val="0"/>
        <w:autoSpaceDN w:val="0"/>
        <w:bidi w:val="0"/>
        <w:adjustRightInd w:val="0"/>
        <w:snapToGrid w:val="0"/>
        <w:spacing w:line="360" w:lineRule="auto"/>
        <w:ind w:right="0" w:firstLine="1224" w:firstLineChars="400"/>
        <w:textAlignment w:val="baseline"/>
        <w:rPr>
          <w:rFonts w:hint="eastAsia" w:ascii="仿宋" w:hAnsi="仿宋" w:eastAsia="仿宋" w:cs="仿宋"/>
          <w:sz w:val="28"/>
          <w:szCs w:val="28"/>
          <w:u w:val="single" w:color="auto"/>
        </w:rPr>
      </w:pPr>
      <w:r>
        <w:rPr>
          <w:rFonts w:hint="eastAsia" w:ascii="仿宋" w:hAnsi="仿宋" w:eastAsia="仿宋" w:cs="仿宋"/>
          <w:spacing w:val="13"/>
          <w:sz w:val="28"/>
          <w:szCs w:val="28"/>
        </w:rPr>
        <w:t>法定代表人或其委托代理人</w:t>
      </w:r>
      <w:r>
        <w:rPr>
          <w:rFonts w:hint="eastAsia" w:ascii="仿宋" w:hAnsi="仿宋" w:eastAsia="仿宋" w:cs="仿宋"/>
          <w:spacing w:val="-14"/>
          <w:sz w:val="28"/>
          <w:szCs w:val="28"/>
        </w:rPr>
        <w:t>：</w:t>
      </w:r>
      <w:r>
        <w:rPr>
          <w:rFonts w:hint="eastAsia" w:ascii="仿宋" w:hAnsi="仿宋" w:eastAsia="仿宋" w:cs="仿宋"/>
          <w:spacing w:val="-14"/>
          <w:sz w:val="28"/>
          <w:szCs w:val="28"/>
          <w:u w:val="single"/>
          <w:lang w:val="en-US" w:eastAsia="zh-CN"/>
        </w:rPr>
        <w:t xml:space="preserve">      </w:t>
      </w:r>
      <w:r>
        <w:rPr>
          <w:rFonts w:hint="eastAsia" w:ascii="仿宋" w:hAnsi="仿宋" w:eastAsia="仿宋" w:cs="仿宋"/>
          <w:spacing w:val="-14"/>
          <w:sz w:val="28"/>
          <w:szCs w:val="28"/>
        </w:rPr>
        <w:t>（</w:t>
      </w:r>
      <w:r>
        <w:rPr>
          <w:rFonts w:hint="eastAsia" w:ascii="仿宋" w:hAnsi="仿宋" w:eastAsia="仿宋" w:cs="仿宋"/>
          <w:spacing w:val="13"/>
          <w:sz w:val="28"/>
          <w:szCs w:val="28"/>
        </w:rPr>
        <w:t>签字或盖章）</w:t>
      </w:r>
    </w:p>
    <w:p w14:paraId="58B86DC4">
      <w:pPr>
        <w:tabs>
          <w:tab w:val="left" w:pos="4082"/>
        </w:tabs>
        <w:spacing w:before="293" w:line="413" w:lineRule="auto"/>
        <w:ind w:right="1760" w:firstLine="260" w:firstLineChars="100"/>
        <w:jc w:val="center"/>
        <w:rPr>
          <w:rFonts w:hint="eastAsia" w:ascii="仿宋" w:hAnsi="仿宋" w:eastAsia="仿宋" w:cs="仿宋"/>
          <w:spacing w:val="-10"/>
          <w:sz w:val="28"/>
          <w:szCs w:val="28"/>
        </w:rPr>
      </w:pPr>
      <w:r>
        <w:rPr>
          <w:rFonts w:hint="eastAsia" w:ascii="仿宋" w:hAnsi="仿宋" w:eastAsia="仿宋" w:cs="仿宋"/>
          <w:spacing w:val="-10"/>
          <w:sz w:val="28"/>
          <w:szCs w:val="28"/>
          <w:u w:val="single"/>
          <w:lang w:val="en-US" w:eastAsia="zh-CN"/>
        </w:rPr>
        <w:t xml:space="preserve">    </w:t>
      </w:r>
      <w:r>
        <w:rPr>
          <w:rFonts w:hint="eastAsia" w:ascii="仿宋" w:hAnsi="仿宋" w:eastAsia="仿宋" w:cs="仿宋"/>
          <w:spacing w:val="-10"/>
          <w:sz w:val="28"/>
          <w:szCs w:val="28"/>
        </w:rPr>
        <w:t>年</w:t>
      </w:r>
      <w:r>
        <w:rPr>
          <w:rFonts w:hint="eastAsia" w:ascii="仿宋" w:hAnsi="仿宋" w:eastAsia="仿宋" w:cs="仿宋"/>
          <w:spacing w:val="-10"/>
          <w:sz w:val="28"/>
          <w:szCs w:val="28"/>
          <w:u w:val="single"/>
          <w:lang w:val="en-US" w:eastAsia="zh-CN"/>
        </w:rPr>
        <w:t xml:space="preserve">    </w:t>
      </w:r>
      <w:r>
        <w:rPr>
          <w:rFonts w:hint="eastAsia" w:ascii="仿宋" w:hAnsi="仿宋" w:eastAsia="仿宋" w:cs="仿宋"/>
          <w:spacing w:val="-10"/>
          <w:sz w:val="28"/>
          <w:szCs w:val="28"/>
        </w:rPr>
        <w:t>月</w:t>
      </w:r>
      <w:r>
        <w:rPr>
          <w:rFonts w:hint="eastAsia" w:ascii="仿宋" w:hAnsi="仿宋" w:eastAsia="仿宋" w:cs="仿宋"/>
          <w:spacing w:val="-10"/>
          <w:sz w:val="28"/>
          <w:szCs w:val="28"/>
          <w:u w:val="single"/>
          <w:lang w:val="en-US" w:eastAsia="zh-CN"/>
        </w:rPr>
        <w:t xml:space="preserve">    </w:t>
      </w:r>
      <w:r>
        <w:rPr>
          <w:rFonts w:hint="eastAsia" w:ascii="仿宋" w:hAnsi="仿宋" w:eastAsia="仿宋" w:cs="仿宋"/>
          <w:spacing w:val="-10"/>
          <w:sz w:val="28"/>
          <w:szCs w:val="28"/>
        </w:rPr>
        <w:t>日</w:t>
      </w:r>
    </w:p>
    <w:p w14:paraId="6765F1AF">
      <w:pPr>
        <w:rPr>
          <w:rFonts w:hint="eastAsia" w:ascii="仿宋" w:hAnsi="仿宋" w:eastAsia="仿宋" w:cs="仿宋"/>
          <w:spacing w:val="-10"/>
          <w:sz w:val="28"/>
          <w:szCs w:val="28"/>
        </w:rPr>
      </w:pPr>
      <w:r>
        <w:rPr>
          <w:rFonts w:hint="eastAsia" w:ascii="仿宋" w:hAnsi="仿宋" w:eastAsia="仿宋" w:cs="仿宋"/>
          <w:spacing w:val="-10"/>
          <w:sz w:val="28"/>
          <w:szCs w:val="28"/>
        </w:rPr>
        <w:br w:type="page"/>
      </w:r>
    </w:p>
    <w:p w14:paraId="74F4360E">
      <w:pPr>
        <w:spacing w:before="78" w:line="222" w:lineRule="auto"/>
        <w:jc w:val="center"/>
        <w:outlineLvl w:val="1"/>
        <w:rPr>
          <w:rFonts w:hint="eastAsia" w:ascii="仿宋" w:hAnsi="仿宋" w:eastAsia="仿宋" w:cs="仿宋"/>
          <w:sz w:val="32"/>
          <w:szCs w:val="32"/>
        </w:rPr>
      </w:pPr>
      <w:r>
        <w:rPr>
          <w:rFonts w:hint="eastAsia" w:ascii="仿宋" w:hAnsi="仿宋" w:eastAsia="仿宋" w:cs="仿宋"/>
          <w:b/>
          <w:bCs/>
          <w:spacing w:val="-5"/>
          <w:sz w:val="32"/>
          <w:szCs w:val="32"/>
        </w:rPr>
        <w:t>一、报价一览表</w:t>
      </w:r>
    </w:p>
    <w:p w14:paraId="40B1AB17">
      <w:pPr>
        <w:pStyle w:val="7"/>
        <w:spacing w:line="355" w:lineRule="auto"/>
        <w:rPr>
          <w:rFonts w:hint="eastAsia" w:ascii="仿宋" w:hAnsi="仿宋" w:eastAsia="仿宋" w:cs="仿宋"/>
          <w:sz w:val="22"/>
          <w:szCs w:val="22"/>
        </w:rPr>
      </w:pPr>
    </w:p>
    <w:p w14:paraId="2B14C338">
      <w:pPr>
        <w:spacing w:before="78" w:line="221" w:lineRule="auto"/>
        <w:ind w:left="285"/>
        <w:rPr>
          <w:rFonts w:hint="eastAsia" w:ascii="仿宋" w:hAnsi="仿宋" w:eastAsia="仿宋" w:cs="仿宋"/>
          <w:sz w:val="22"/>
          <w:szCs w:val="22"/>
        </w:rPr>
      </w:pPr>
      <w:r>
        <w:rPr>
          <w:rFonts w:hint="eastAsia" w:ascii="仿宋" w:hAnsi="仿宋" w:eastAsia="仿宋" w:cs="仿宋"/>
          <w:sz w:val="28"/>
          <w:szCs w:val="28"/>
        </w:rPr>
        <w:t>项目编号：</w:t>
      </w:r>
      <w:r>
        <w:rPr>
          <w:rFonts w:hint="eastAsia" w:ascii="仿宋" w:hAnsi="仿宋" w:eastAsia="仿宋" w:cs="仿宋"/>
          <w:sz w:val="28"/>
          <w:szCs w:val="28"/>
          <w:lang w:val="en-US" w:eastAsia="zh-CN"/>
        </w:rPr>
        <w:t xml:space="preserve">                            </w:t>
      </w:r>
    </w:p>
    <w:tbl>
      <w:tblPr>
        <w:tblStyle w:val="14"/>
        <w:tblW w:w="8365" w:type="dxa"/>
        <w:tblInd w:w="4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78"/>
        <w:gridCol w:w="5887"/>
      </w:tblGrid>
      <w:tr w14:paraId="6D8363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2478" w:type="dxa"/>
            <w:tcBorders>
              <w:top w:val="single" w:color="000000" w:sz="10" w:space="0"/>
              <w:left w:val="single" w:color="000000" w:sz="10" w:space="0"/>
              <w:bottom w:val="single" w:color="000000" w:sz="10" w:space="0"/>
            </w:tcBorders>
            <w:vAlign w:val="center"/>
          </w:tcPr>
          <w:p w14:paraId="77B619B9">
            <w:pPr>
              <w:pStyle w:val="15"/>
              <w:spacing w:before="65" w:line="229" w:lineRule="auto"/>
              <w:jc w:val="center"/>
              <w:rPr>
                <w:rFonts w:hint="eastAsia" w:ascii="仿宋" w:hAnsi="仿宋" w:eastAsia="仿宋" w:cs="仿宋"/>
                <w:sz w:val="24"/>
                <w:szCs w:val="24"/>
              </w:rPr>
            </w:pPr>
            <w:r>
              <w:rPr>
                <w:rFonts w:hint="eastAsia" w:ascii="仿宋" w:hAnsi="仿宋" w:eastAsia="仿宋" w:cs="仿宋"/>
                <w:b/>
                <w:bCs/>
                <w:spacing w:val="4"/>
                <w:sz w:val="24"/>
                <w:szCs w:val="24"/>
              </w:rPr>
              <w:t>项目名称</w:t>
            </w:r>
          </w:p>
        </w:tc>
        <w:tc>
          <w:tcPr>
            <w:tcW w:w="5887" w:type="dxa"/>
            <w:tcBorders>
              <w:top w:val="single" w:color="000000" w:sz="10" w:space="0"/>
              <w:bottom w:val="single" w:color="000000" w:sz="10" w:space="0"/>
              <w:right w:val="single" w:color="000000" w:sz="10" w:space="0"/>
            </w:tcBorders>
            <w:vAlign w:val="top"/>
          </w:tcPr>
          <w:p w14:paraId="4A3EFF6B">
            <w:pPr>
              <w:rPr>
                <w:rFonts w:hint="eastAsia" w:ascii="仿宋" w:hAnsi="仿宋" w:eastAsia="仿宋" w:cs="仿宋"/>
                <w:sz w:val="24"/>
                <w:szCs w:val="24"/>
              </w:rPr>
            </w:pPr>
          </w:p>
        </w:tc>
      </w:tr>
      <w:tr w14:paraId="4016F4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8" w:hRule="atLeast"/>
        </w:trPr>
        <w:tc>
          <w:tcPr>
            <w:tcW w:w="2478" w:type="dxa"/>
            <w:tcBorders>
              <w:top w:val="single" w:color="000000" w:sz="10" w:space="0"/>
              <w:left w:val="single" w:color="000000" w:sz="10" w:space="0"/>
              <w:bottom w:val="single" w:color="000000" w:sz="10" w:space="0"/>
            </w:tcBorders>
            <w:vAlign w:val="center"/>
          </w:tcPr>
          <w:p w14:paraId="085DF041">
            <w:pPr>
              <w:pStyle w:val="15"/>
              <w:spacing w:before="300" w:line="232" w:lineRule="auto"/>
              <w:jc w:val="center"/>
              <w:rPr>
                <w:rFonts w:hint="eastAsia" w:ascii="仿宋" w:hAnsi="仿宋" w:eastAsia="仿宋" w:cs="仿宋"/>
                <w:sz w:val="24"/>
                <w:szCs w:val="24"/>
              </w:rPr>
            </w:pPr>
            <w:r>
              <w:rPr>
                <w:rFonts w:hint="eastAsia" w:ascii="仿宋" w:hAnsi="仿宋" w:eastAsia="仿宋" w:cs="仿宋"/>
                <w:b/>
                <w:bCs/>
                <w:spacing w:val="-3"/>
                <w:sz w:val="24"/>
                <w:szCs w:val="24"/>
              </w:rPr>
              <w:t>包号</w:t>
            </w:r>
          </w:p>
        </w:tc>
        <w:tc>
          <w:tcPr>
            <w:tcW w:w="5887" w:type="dxa"/>
            <w:tcBorders>
              <w:top w:val="single" w:color="000000" w:sz="10" w:space="0"/>
              <w:bottom w:val="single" w:color="000000" w:sz="10" w:space="0"/>
              <w:right w:val="single" w:color="000000" w:sz="10" w:space="0"/>
            </w:tcBorders>
            <w:vAlign w:val="top"/>
          </w:tcPr>
          <w:p w14:paraId="297908AE">
            <w:pPr>
              <w:rPr>
                <w:rFonts w:hint="eastAsia" w:ascii="仿宋" w:hAnsi="仿宋" w:eastAsia="仿宋" w:cs="仿宋"/>
                <w:sz w:val="24"/>
                <w:szCs w:val="24"/>
              </w:rPr>
            </w:pPr>
          </w:p>
        </w:tc>
      </w:tr>
      <w:tr w14:paraId="5A570B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9" w:hRule="atLeast"/>
        </w:trPr>
        <w:tc>
          <w:tcPr>
            <w:tcW w:w="2478" w:type="dxa"/>
            <w:vMerge w:val="restart"/>
            <w:tcBorders>
              <w:top w:val="single" w:color="000000" w:sz="10" w:space="0"/>
              <w:left w:val="single" w:color="000000" w:sz="10" w:space="0"/>
              <w:bottom w:val="nil"/>
            </w:tcBorders>
            <w:vAlign w:val="center"/>
          </w:tcPr>
          <w:p w14:paraId="1982E728">
            <w:pPr>
              <w:pStyle w:val="15"/>
              <w:spacing w:before="65" w:line="231" w:lineRule="auto"/>
              <w:jc w:val="center"/>
              <w:rPr>
                <w:rFonts w:hint="default" w:ascii="仿宋" w:hAnsi="仿宋" w:eastAsia="仿宋" w:cs="仿宋"/>
                <w:sz w:val="24"/>
                <w:szCs w:val="24"/>
                <w:lang w:val="en-US" w:eastAsia="zh-CN"/>
              </w:rPr>
            </w:pPr>
            <w:r>
              <w:rPr>
                <w:rFonts w:hint="eastAsia" w:ascii="仿宋" w:hAnsi="仿宋" w:eastAsia="仿宋" w:cs="仿宋"/>
                <w:b/>
                <w:bCs/>
                <w:sz w:val="24"/>
                <w:szCs w:val="24"/>
              </w:rPr>
              <w:t>总报价</w:t>
            </w: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元）</w:t>
            </w:r>
          </w:p>
        </w:tc>
        <w:tc>
          <w:tcPr>
            <w:tcW w:w="5887" w:type="dxa"/>
            <w:tcBorders>
              <w:top w:val="single" w:color="000000" w:sz="10" w:space="0"/>
              <w:right w:val="single" w:color="000000" w:sz="10" w:space="0"/>
            </w:tcBorders>
            <w:vAlign w:val="top"/>
          </w:tcPr>
          <w:p w14:paraId="0E199AEB">
            <w:pPr>
              <w:pStyle w:val="15"/>
              <w:spacing w:before="301" w:line="232" w:lineRule="auto"/>
              <w:ind w:left="116"/>
              <w:rPr>
                <w:rFonts w:hint="eastAsia" w:ascii="仿宋" w:hAnsi="仿宋" w:eastAsia="仿宋" w:cs="仿宋"/>
                <w:sz w:val="24"/>
                <w:szCs w:val="24"/>
              </w:rPr>
            </w:pPr>
            <w:r>
              <w:rPr>
                <w:rFonts w:hint="eastAsia" w:ascii="仿宋" w:hAnsi="仿宋" w:eastAsia="仿宋" w:cs="仿宋"/>
                <w:b/>
                <w:bCs/>
                <w:spacing w:val="-1"/>
                <w:sz w:val="24"/>
                <w:szCs w:val="24"/>
              </w:rPr>
              <w:t>大写：</w:t>
            </w:r>
          </w:p>
        </w:tc>
      </w:tr>
      <w:tr w14:paraId="13C1BB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2478" w:type="dxa"/>
            <w:vMerge w:val="continue"/>
            <w:tcBorders>
              <w:top w:val="nil"/>
              <w:left w:val="single" w:color="000000" w:sz="10" w:space="0"/>
            </w:tcBorders>
            <w:vAlign w:val="center"/>
          </w:tcPr>
          <w:p w14:paraId="53560D07">
            <w:pPr>
              <w:jc w:val="center"/>
              <w:rPr>
                <w:rFonts w:hint="eastAsia" w:ascii="仿宋" w:hAnsi="仿宋" w:eastAsia="仿宋" w:cs="仿宋"/>
                <w:sz w:val="24"/>
                <w:szCs w:val="24"/>
              </w:rPr>
            </w:pPr>
          </w:p>
        </w:tc>
        <w:tc>
          <w:tcPr>
            <w:tcW w:w="5887" w:type="dxa"/>
            <w:tcBorders>
              <w:right w:val="single" w:color="000000" w:sz="10" w:space="0"/>
            </w:tcBorders>
            <w:vAlign w:val="top"/>
          </w:tcPr>
          <w:p w14:paraId="4E6A40D9">
            <w:pPr>
              <w:pStyle w:val="15"/>
              <w:spacing w:before="260" w:line="233" w:lineRule="auto"/>
              <w:ind w:left="114"/>
              <w:rPr>
                <w:rFonts w:hint="eastAsia" w:ascii="仿宋" w:hAnsi="仿宋" w:eastAsia="仿宋" w:cs="仿宋"/>
                <w:sz w:val="24"/>
                <w:szCs w:val="24"/>
              </w:rPr>
            </w:pPr>
            <w:r>
              <w:rPr>
                <w:rFonts w:hint="eastAsia" w:ascii="仿宋" w:hAnsi="仿宋" w:eastAsia="仿宋" w:cs="仿宋"/>
                <w:b/>
                <w:bCs/>
                <w:sz w:val="24"/>
                <w:szCs w:val="24"/>
              </w:rPr>
              <w:t>小写：</w:t>
            </w:r>
          </w:p>
        </w:tc>
      </w:tr>
      <w:tr w14:paraId="756F7F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2" w:hRule="atLeast"/>
        </w:trPr>
        <w:tc>
          <w:tcPr>
            <w:tcW w:w="2478" w:type="dxa"/>
            <w:tcBorders>
              <w:left w:val="single" w:color="000000" w:sz="10" w:space="0"/>
            </w:tcBorders>
            <w:vAlign w:val="center"/>
          </w:tcPr>
          <w:p w14:paraId="42B6CAD0">
            <w:pPr>
              <w:pStyle w:val="15"/>
              <w:spacing w:before="126" w:line="232" w:lineRule="auto"/>
              <w:jc w:val="center"/>
              <w:rPr>
                <w:rFonts w:hint="eastAsia" w:ascii="仿宋" w:hAnsi="仿宋" w:eastAsia="仿宋" w:cs="仿宋"/>
                <w:sz w:val="24"/>
                <w:szCs w:val="24"/>
              </w:rPr>
            </w:pPr>
            <w:r>
              <w:rPr>
                <w:rFonts w:hint="eastAsia" w:ascii="仿宋" w:hAnsi="仿宋" w:eastAsia="仿宋" w:cs="仿宋"/>
                <w:b/>
                <w:bCs/>
                <w:spacing w:val="7"/>
                <w:sz w:val="24"/>
                <w:szCs w:val="24"/>
              </w:rPr>
              <w:t>项目负责人及注册证书</w:t>
            </w:r>
            <w:r>
              <w:rPr>
                <w:rFonts w:hint="eastAsia" w:ascii="仿宋" w:hAnsi="仿宋" w:eastAsia="仿宋" w:cs="仿宋"/>
                <w:b/>
                <w:bCs/>
                <w:sz w:val="24"/>
                <w:szCs w:val="24"/>
              </w:rPr>
              <w:t>编号</w:t>
            </w:r>
          </w:p>
        </w:tc>
        <w:tc>
          <w:tcPr>
            <w:tcW w:w="5887" w:type="dxa"/>
            <w:tcBorders>
              <w:right w:val="single" w:color="000000" w:sz="10" w:space="0"/>
            </w:tcBorders>
            <w:vAlign w:val="top"/>
          </w:tcPr>
          <w:p w14:paraId="4558FC11">
            <w:pPr>
              <w:rPr>
                <w:rFonts w:hint="eastAsia" w:ascii="仿宋" w:hAnsi="仿宋" w:eastAsia="仿宋" w:cs="仿宋"/>
                <w:sz w:val="24"/>
                <w:szCs w:val="24"/>
              </w:rPr>
            </w:pPr>
          </w:p>
        </w:tc>
      </w:tr>
      <w:tr w14:paraId="431F98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2478" w:type="dxa"/>
            <w:tcBorders>
              <w:left w:val="single" w:color="000000" w:sz="10" w:space="0"/>
            </w:tcBorders>
            <w:vAlign w:val="center"/>
          </w:tcPr>
          <w:p w14:paraId="05309A75">
            <w:pPr>
              <w:pStyle w:val="15"/>
              <w:spacing w:before="263" w:line="231" w:lineRule="auto"/>
              <w:jc w:val="center"/>
              <w:rPr>
                <w:rFonts w:hint="eastAsia" w:ascii="仿宋" w:hAnsi="仿宋" w:eastAsia="仿宋" w:cs="仿宋"/>
                <w:sz w:val="24"/>
                <w:szCs w:val="24"/>
              </w:rPr>
            </w:pPr>
            <w:r>
              <w:rPr>
                <w:rFonts w:hint="eastAsia" w:ascii="仿宋" w:hAnsi="仿宋" w:eastAsia="仿宋" w:cs="仿宋"/>
                <w:b/>
                <w:bCs/>
                <w:spacing w:val="3"/>
                <w:sz w:val="24"/>
                <w:szCs w:val="24"/>
              </w:rPr>
              <w:t>服务期</w:t>
            </w:r>
          </w:p>
        </w:tc>
        <w:tc>
          <w:tcPr>
            <w:tcW w:w="5887" w:type="dxa"/>
            <w:tcBorders>
              <w:right w:val="single" w:color="000000" w:sz="10" w:space="0"/>
            </w:tcBorders>
            <w:vAlign w:val="top"/>
          </w:tcPr>
          <w:p w14:paraId="22E92E45">
            <w:pPr>
              <w:rPr>
                <w:rFonts w:hint="eastAsia" w:ascii="仿宋" w:hAnsi="仿宋" w:eastAsia="仿宋" w:cs="仿宋"/>
                <w:sz w:val="24"/>
                <w:szCs w:val="24"/>
              </w:rPr>
            </w:pPr>
          </w:p>
        </w:tc>
      </w:tr>
      <w:tr w14:paraId="38D8CD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2" w:hRule="atLeast"/>
        </w:trPr>
        <w:tc>
          <w:tcPr>
            <w:tcW w:w="2478" w:type="dxa"/>
            <w:tcBorders>
              <w:left w:val="single" w:color="000000" w:sz="10" w:space="0"/>
            </w:tcBorders>
            <w:vAlign w:val="center"/>
          </w:tcPr>
          <w:p w14:paraId="2B441546">
            <w:pPr>
              <w:pStyle w:val="15"/>
              <w:spacing w:before="263" w:line="231" w:lineRule="auto"/>
              <w:jc w:val="center"/>
              <w:rPr>
                <w:rFonts w:hint="eastAsia" w:ascii="仿宋" w:hAnsi="仿宋" w:eastAsia="仿宋" w:cs="仿宋"/>
                <w:sz w:val="24"/>
                <w:szCs w:val="24"/>
              </w:rPr>
            </w:pPr>
            <w:r>
              <w:rPr>
                <w:rFonts w:hint="eastAsia" w:ascii="仿宋" w:hAnsi="仿宋" w:eastAsia="仿宋" w:cs="仿宋"/>
                <w:b/>
                <w:bCs/>
                <w:spacing w:val="7"/>
                <w:sz w:val="24"/>
                <w:szCs w:val="24"/>
              </w:rPr>
              <w:t>对磋商文件的认同程度</w:t>
            </w:r>
          </w:p>
        </w:tc>
        <w:tc>
          <w:tcPr>
            <w:tcW w:w="5887" w:type="dxa"/>
            <w:tcBorders>
              <w:right w:val="single" w:color="000000" w:sz="10" w:space="0"/>
            </w:tcBorders>
            <w:vAlign w:val="top"/>
          </w:tcPr>
          <w:p w14:paraId="0332FF4B">
            <w:pPr>
              <w:rPr>
                <w:rFonts w:hint="eastAsia" w:ascii="仿宋" w:hAnsi="仿宋" w:eastAsia="仿宋" w:cs="仿宋"/>
                <w:sz w:val="24"/>
                <w:szCs w:val="24"/>
              </w:rPr>
            </w:pPr>
          </w:p>
        </w:tc>
      </w:tr>
      <w:tr w14:paraId="70A174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2478" w:type="dxa"/>
            <w:tcBorders>
              <w:left w:val="single" w:color="000000" w:sz="10" w:space="0"/>
            </w:tcBorders>
            <w:vAlign w:val="center"/>
          </w:tcPr>
          <w:p w14:paraId="2E1E46F7">
            <w:pPr>
              <w:pStyle w:val="15"/>
              <w:spacing w:before="270" w:line="233" w:lineRule="auto"/>
              <w:jc w:val="center"/>
              <w:rPr>
                <w:rFonts w:hint="eastAsia" w:ascii="仿宋" w:hAnsi="仿宋" w:eastAsia="仿宋" w:cs="仿宋"/>
                <w:sz w:val="24"/>
                <w:szCs w:val="24"/>
              </w:rPr>
            </w:pPr>
            <w:r>
              <w:rPr>
                <w:rFonts w:hint="eastAsia" w:ascii="仿宋" w:hAnsi="仿宋" w:eastAsia="仿宋" w:cs="仿宋"/>
                <w:b/>
                <w:bCs/>
                <w:sz w:val="24"/>
                <w:szCs w:val="24"/>
              </w:rPr>
              <w:t>备注</w:t>
            </w:r>
          </w:p>
        </w:tc>
        <w:tc>
          <w:tcPr>
            <w:tcW w:w="5887" w:type="dxa"/>
            <w:tcBorders>
              <w:right w:val="single" w:color="000000" w:sz="10" w:space="0"/>
            </w:tcBorders>
            <w:vAlign w:val="top"/>
          </w:tcPr>
          <w:p w14:paraId="7500EB6F">
            <w:pPr>
              <w:rPr>
                <w:rFonts w:hint="eastAsia" w:ascii="仿宋" w:hAnsi="仿宋" w:eastAsia="仿宋" w:cs="仿宋"/>
                <w:sz w:val="24"/>
                <w:szCs w:val="24"/>
              </w:rPr>
            </w:pPr>
          </w:p>
        </w:tc>
      </w:tr>
    </w:tbl>
    <w:p w14:paraId="42705AA1">
      <w:pPr>
        <w:spacing w:before="172" w:line="222" w:lineRule="auto"/>
        <w:rPr>
          <w:rFonts w:hint="eastAsia" w:ascii="仿宋" w:hAnsi="仿宋" w:eastAsia="仿宋" w:cs="仿宋"/>
          <w:sz w:val="28"/>
          <w:szCs w:val="28"/>
        </w:rPr>
      </w:pPr>
      <w:r>
        <w:rPr>
          <w:rFonts w:hint="eastAsia" w:ascii="仿宋" w:hAnsi="仿宋" w:eastAsia="仿宋" w:cs="仿宋"/>
          <w:spacing w:val="-2"/>
          <w:sz w:val="28"/>
          <w:szCs w:val="28"/>
        </w:rPr>
        <w:t>说明：1、报价一览表中“总报价”是指提供服务的全部费用报价。</w:t>
      </w:r>
    </w:p>
    <w:p w14:paraId="6C2656EF">
      <w:pPr>
        <w:spacing w:before="149" w:line="222" w:lineRule="auto"/>
        <w:ind w:left="880"/>
        <w:outlineLvl w:val="9"/>
        <w:rPr>
          <w:rFonts w:hint="eastAsia" w:ascii="仿宋" w:hAnsi="仿宋" w:eastAsia="仿宋" w:cs="仿宋"/>
          <w:spacing w:val="-1"/>
          <w:sz w:val="28"/>
          <w:szCs w:val="28"/>
        </w:rPr>
      </w:pPr>
      <w:r>
        <w:rPr>
          <w:rFonts w:hint="eastAsia" w:ascii="仿宋" w:hAnsi="仿宋" w:eastAsia="仿宋" w:cs="仿宋"/>
          <w:spacing w:val="-1"/>
          <w:sz w:val="28"/>
          <w:szCs w:val="28"/>
        </w:rPr>
        <w:t>2、总报价应和分项报价表的合计总价相一致。</w:t>
      </w:r>
    </w:p>
    <w:p w14:paraId="7F9E0125">
      <w:pPr>
        <w:rPr>
          <w:rFonts w:hint="eastAsia" w:ascii="仿宋" w:hAnsi="仿宋" w:eastAsia="仿宋" w:cs="仿宋"/>
          <w:spacing w:val="-1"/>
          <w:sz w:val="28"/>
          <w:szCs w:val="28"/>
        </w:rPr>
      </w:pPr>
      <w:r>
        <w:rPr>
          <w:rFonts w:hint="eastAsia" w:ascii="仿宋" w:hAnsi="仿宋" w:eastAsia="仿宋" w:cs="仿宋"/>
          <w:spacing w:val="-1"/>
          <w:sz w:val="28"/>
          <w:szCs w:val="28"/>
        </w:rPr>
        <w:br w:type="page"/>
      </w:r>
    </w:p>
    <w:p w14:paraId="4E934355">
      <w:pPr>
        <w:spacing w:before="78" w:line="222" w:lineRule="auto"/>
        <w:ind w:left="3227"/>
        <w:outlineLvl w:val="1"/>
        <w:rPr>
          <w:rFonts w:hint="eastAsia" w:ascii="仿宋" w:hAnsi="仿宋" w:eastAsia="仿宋" w:cs="仿宋"/>
          <w:sz w:val="28"/>
          <w:szCs w:val="28"/>
        </w:rPr>
      </w:pPr>
      <w:r>
        <w:rPr>
          <w:rFonts w:hint="eastAsia" w:ascii="仿宋" w:hAnsi="仿宋" w:eastAsia="仿宋" w:cs="仿宋"/>
          <w:b/>
          <w:bCs/>
          <w:spacing w:val="-5"/>
          <w:sz w:val="32"/>
          <w:szCs w:val="32"/>
        </w:rPr>
        <w:t>二、资格证明文件</w:t>
      </w:r>
    </w:p>
    <w:p w14:paraId="63775CD1">
      <w:pPr>
        <w:spacing w:before="78" w:line="222" w:lineRule="auto"/>
        <w:ind w:left="37"/>
        <w:jc w:val="center"/>
        <w:outlineLvl w:val="9"/>
        <w:rPr>
          <w:rFonts w:hint="eastAsia" w:ascii="仿宋" w:hAnsi="仿宋" w:eastAsia="仿宋" w:cs="仿宋"/>
          <w:b/>
          <w:bCs/>
          <w:spacing w:val="-5"/>
          <w:sz w:val="28"/>
          <w:szCs w:val="28"/>
        </w:rPr>
      </w:pPr>
    </w:p>
    <w:p w14:paraId="1A0CD6BE">
      <w:pPr>
        <w:spacing w:before="78" w:line="222" w:lineRule="auto"/>
        <w:ind w:left="37"/>
        <w:jc w:val="center"/>
        <w:outlineLvl w:val="2"/>
        <w:rPr>
          <w:rFonts w:hint="eastAsia" w:ascii="仿宋" w:hAnsi="仿宋" w:eastAsia="仿宋" w:cs="仿宋"/>
          <w:sz w:val="28"/>
          <w:szCs w:val="28"/>
        </w:rPr>
      </w:pPr>
      <w:r>
        <w:rPr>
          <w:rFonts w:hint="eastAsia" w:ascii="仿宋" w:hAnsi="仿宋" w:eastAsia="仿宋" w:cs="仿宋"/>
          <w:b/>
          <w:bCs/>
          <w:spacing w:val="-5"/>
          <w:sz w:val="28"/>
          <w:szCs w:val="28"/>
        </w:rPr>
        <w:t>1.有效的营业执照</w:t>
      </w:r>
    </w:p>
    <w:p w14:paraId="1CCA2159">
      <w:pPr>
        <w:pStyle w:val="7"/>
        <w:spacing w:line="270" w:lineRule="auto"/>
        <w:rPr>
          <w:rFonts w:hint="eastAsia" w:ascii="仿宋" w:hAnsi="仿宋" w:eastAsia="仿宋" w:cs="仿宋"/>
          <w:sz w:val="22"/>
          <w:szCs w:val="22"/>
        </w:rPr>
      </w:pPr>
    </w:p>
    <w:p w14:paraId="5B5CA785">
      <w:pPr>
        <w:pStyle w:val="7"/>
        <w:spacing w:line="271" w:lineRule="auto"/>
        <w:rPr>
          <w:rFonts w:hint="eastAsia" w:ascii="仿宋" w:hAnsi="仿宋" w:eastAsia="仿宋" w:cs="仿宋"/>
          <w:sz w:val="22"/>
          <w:szCs w:val="22"/>
        </w:rPr>
      </w:pPr>
    </w:p>
    <w:p w14:paraId="595BD681">
      <w:pPr>
        <w:spacing w:before="78" w:line="222" w:lineRule="auto"/>
        <w:ind w:left="28"/>
        <w:rPr>
          <w:rFonts w:hint="eastAsia" w:ascii="仿宋" w:hAnsi="仿宋" w:eastAsia="仿宋" w:cs="仿宋"/>
          <w:sz w:val="28"/>
          <w:szCs w:val="28"/>
        </w:rPr>
      </w:pPr>
      <w:r>
        <w:rPr>
          <w:rFonts w:hint="eastAsia" w:ascii="仿宋" w:hAnsi="仿宋" w:eastAsia="仿宋" w:cs="仿宋"/>
          <w:spacing w:val="-1"/>
          <w:sz w:val="28"/>
          <w:szCs w:val="28"/>
        </w:rPr>
        <w:t>说明：1.提供有效的营业执照</w:t>
      </w:r>
      <w:r>
        <w:rPr>
          <w:rFonts w:hint="eastAsia" w:ascii="仿宋" w:hAnsi="仿宋" w:eastAsia="仿宋" w:cs="仿宋"/>
          <w:spacing w:val="-1"/>
          <w:sz w:val="28"/>
          <w:szCs w:val="28"/>
          <w:lang w:val="en-US" w:eastAsia="zh-CN"/>
        </w:rPr>
        <w:t>扫描件</w:t>
      </w:r>
      <w:r>
        <w:rPr>
          <w:rFonts w:hint="eastAsia" w:ascii="仿宋" w:hAnsi="仿宋" w:eastAsia="仿宋" w:cs="仿宋"/>
          <w:spacing w:val="-1"/>
          <w:sz w:val="28"/>
          <w:szCs w:val="28"/>
        </w:rPr>
        <w:t>。</w:t>
      </w:r>
    </w:p>
    <w:p w14:paraId="7E4252D8">
      <w:pPr>
        <w:rPr>
          <w:rFonts w:hint="eastAsia" w:ascii="仿宋" w:hAnsi="仿宋" w:eastAsia="仿宋" w:cs="仿宋"/>
          <w:sz w:val="28"/>
          <w:szCs w:val="28"/>
        </w:rPr>
      </w:pPr>
      <w:r>
        <w:rPr>
          <w:rFonts w:hint="eastAsia" w:ascii="仿宋" w:hAnsi="仿宋" w:eastAsia="仿宋" w:cs="仿宋"/>
          <w:sz w:val="28"/>
          <w:szCs w:val="28"/>
        </w:rPr>
        <w:br w:type="page"/>
      </w:r>
    </w:p>
    <w:p w14:paraId="629603DA">
      <w:pPr>
        <w:spacing w:before="78" w:line="222" w:lineRule="auto"/>
        <w:ind w:left="107"/>
        <w:jc w:val="center"/>
        <w:outlineLvl w:val="2"/>
        <w:rPr>
          <w:rFonts w:hint="eastAsia" w:ascii="仿宋" w:hAnsi="仿宋" w:eastAsia="仿宋" w:cs="仿宋"/>
          <w:sz w:val="28"/>
          <w:szCs w:val="28"/>
        </w:rPr>
      </w:pPr>
      <w:r>
        <w:rPr>
          <w:rFonts w:hint="eastAsia" w:ascii="仿宋" w:hAnsi="仿宋" w:eastAsia="仿宋" w:cs="仿宋"/>
          <w:b/>
          <w:bCs/>
          <w:spacing w:val="-3"/>
          <w:sz w:val="28"/>
          <w:szCs w:val="28"/>
        </w:rPr>
        <w:t>2.法定代表人身份证明</w:t>
      </w:r>
    </w:p>
    <w:p w14:paraId="664218EC">
      <w:pPr>
        <w:spacing w:before="78" w:line="222" w:lineRule="auto"/>
        <w:ind w:left="52"/>
        <w:rPr>
          <w:rFonts w:hint="eastAsia" w:ascii="仿宋" w:hAnsi="仿宋" w:eastAsia="仿宋" w:cs="仿宋"/>
          <w:sz w:val="28"/>
          <w:szCs w:val="28"/>
        </w:rPr>
      </w:pPr>
      <w:r>
        <w:rPr>
          <w:rFonts w:hint="eastAsia" w:ascii="仿宋" w:hAnsi="仿宋" w:eastAsia="仿宋" w:cs="仿宋"/>
          <w:spacing w:val="-2"/>
          <w:sz w:val="28"/>
          <w:szCs w:val="28"/>
          <w:u w:val="single" w:color="auto"/>
        </w:rPr>
        <w:t>致（采购人</w:t>
      </w:r>
      <w:r>
        <w:rPr>
          <w:rFonts w:hint="eastAsia" w:ascii="仿宋" w:hAnsi="仿宋" w:eastAsia="仿宋" w:cs="仿宋"/>
          <w:spacing w:val="8"/>
          <w:sz w:val="28"/>
          <w:szCs w:val="28"/>
          <w:u w:val="single" w:color="auto"/>
        </w:rPr>
        <w:t>）</w:t>
      </w:r>
      <w:r>
        <w:rPr>
          <w:rFonts w:hint="eastAsia" w:ascii="仿宋" w:hAnsi="仿宋" w:eastAsia="仿宋" w:cs="仿宋"/>
          <w:spacing w:val="8"/>
          <w:sz w:val="28"/>
          <w:szCs w:val="28"/>
        </w:rPr>
        <w:t>：</w:t>
      </w:r>
    </w:p>
    <w:p w14:paraId="6755E47D">
      <w:pPr>
        <w:pStyle w:val="7"/>
        <w:spacing w:line="313" w:lineRule="auto"/>
        <w:rPr>
          <w:rFonts w:hint="eastAsia" w:ascii="仿宋" w:hAnsi="仿宋" w:eastAsia="仿宋" w:cs="仿宋"/>
          <w:sz w:val="22"/>
          <w:szCs w:val="22"/>
        </w:rPr>
      </w:pPr>
    </w:p>
    <w:p w14:paraId="164AC8AD">
      <w:pPr>
        <w:pStyle w:val="7"/>
        <w:spacing w:line="314" w:lineRule="auto"/>
        <w:rPr>
          <w:rFonts w:hint="eastAsia" w:ascii="仿宋" w:hAnsi="仿宋" w:eastAsia="仿宋" w:cs="仿宋"/>
          <w:sz w:val="22"/>
          <w:szCs w:val="22"/>
        </w:rPr>
      </w:pPr>
    </w:p>
    <w:p w14:paraId="19DE4D32">
      <w:pPr>
        <w:tabs>
          <w:tab w:val="left" w:pos="599"/>
        </w:tabs>
        <w:spacing w:before="78" w:line="386" w:lineRule="auto"/>
        <w:ind w:firstLine="462"/>
        <w:rPr>
          <w:rFonts w:hint="eastAsia" w:ascii="仿宋" w:hAnsi="仿宋" w:eastAsia="仿宋" w:cs="仿宋"/>
          <w:sz w:val="28"/>
          <w:szCs w:val="28"/>
        </w:rPr>
      </w:pPr>
      <w:r>
        <w:rPr>
          <w:rFonts w:hint="eastAsia" w:ascii="仿宋" w:hAnsi="仿宋" w:eastAsia="仿宋" w:cs="仿宋"/>
          <w:sz w:val="28"/>
          <w:szCs w:val="28"/>
          <w:u w:val="single" w:color="auto"/>
          <w:lang w:val="en-US" w:eastAsia="zh-CN"/>
        </w:rPr>
        <w:t xml:space="preserve">        </w:t>
      </w:r>
      <w:r>
        <w:rPr>
          <w:rFonts w:hint="eastAsia" w:ascii="仿宋" w:hAnsi="仿宋" w:eastAsia="仿宋" w:cs="仿宋"/>
          <w:spacing w:val="-9"/>
          <w:sz w:val="28"/>
          <w:szCs w:val="28"/>
          <w:u w:val="single" w:color="auto"/>
        </w:rPr>
        <w:t>（姓名、性别、年龄、身份证号码）</w:t>
      </w:r>
      <w:r>
        <w:rPr>
          <w:rFonts w:hint="eastAsia" w:ascii="仿宋" w:hAnsi="仿宋" w:eastAsia="仿宋" w:cs="仿宋"/>
          <w:spacing w:val="-9"/>
          <w:sz w:val="28"/>
          <w:szCs w:val="28"/>
        </w:rPr>
        <w:t>在我单位任</w:t>
      </w:r>
      <w:r>
        <w:rPr>
          <w:rFonts w:hint="eastAsia" w:ascii="仿宋" w:hAnsi="仿宋" w:eastAsia="仿宋" w:cs="仿宋"/>
          <w:spacing w:val="-9"/>
          <w:sz w:val="28"/>
          <w:szCs w:val="28"/>
          <w:u w:val="single"/>
          <w:lang w:val="en-US" w:eastAsia="zh-CN"/>
        </w:rPr>
        <w:t xml:space="preserve">   </w:t>
      </w:r>
      <w:r>
        <w:rPr>
          <w:rFonts w:hint="eastAsia" w:ascii="仿宋" w:hAnsi="仿宋" w:eastAsia="仿宋" w:cs="仿宋"/>
          <w:spacing w:val="-9"/>
          <w:sz w:val="28"/>
          <w:szCs w:val="28"/>
          <w:u w:val="single" w:color="auto"/>
        </w:rPr>
        <w:t>（董事长、总经理等）</w:t>
      </w:r>
      <w:r>
        <w:rPr>
          <w:rFonts w:hint="eastAsia" w:ascii="仿宋" w:hAnsi="仿宋" w:eastAsia="仿宋" w:cs="仿宋"/>
          <w:spacing w:val="-9"/>
          <w:sz w:val="28"/>
          <w:szCs w:val="28"/>
        </w:rPr>
        <w:t>职务，</w:t>
      </w:r>
      <w:r>
        <w:rPr>
          <w:rFonts w:hint="eastAsia" w:ascii="仿宋" w:hAnsi="仿宋" w:eastAsia="仿宋" w:cs="仿宋"/>
          <w:spacing w:val="-2"/>
          <w:sz w:val="28"/>
          <w:szCs w:val="28"/>
        </w:rPr>
        <w:t>是我单位的法定代表人。</w:t>
      </w:r>
    </w:p>
    <w:p w14:paraId="71832853">
      <w:pPr>
        <w:pStyle w:val="7"/>
        <w:spacing w:line="272" w:lineRule="auto"/>
        <w:rPr>
          <w:rFonts w:hint="eastAsia" w:ascii="仿宋" w:hAnsi="仿宋" w:eastAsia="仿宋" w:cs="仿宋"/>
          <w:sz w:val="22"/>
          <w:szCs w:val="22"/>
        </w:rPr>
      </w:pPr>
    </w:p>
    <w:p w14:paraId="586A84D4">
      <w:pPr>
        <w:spacing w:before="78" w:line="224" w:lineRule="auto"/>
        <w:ind w:left="651"/>
        <w:rPr>
          <w:rFonts w:hint="eastAsia" w:ascii="仿宋" w:hAnsi="仿宋" w:eastAsia="仿宋" w:cs="仿宋"/>
          <w:sz w:val="28"/>
          <w:szCs w:val="28"/>
        </w:rPr>
      </w:pPr>
      <w:r>
        <w:rPr>
          <w:rFonts w:hint="eastAsia" w:ascii="仿宋" w:hAnsi="仿宋" w:eastAsia="仿宋" w:cs="仿宋"/>
          <w:spacing w:val="-4"/>
          <w:sz w:val="28"/>
          <w:szCs w:val="28"/>
        </w:rPr>
        <w:t>特此证明。</w:t>
      </w:r>
    </w:p>
    <w:p w14:paraId="643975CA">
      <w:pPr>
        <w:pStyle w:val="7"/>
        <w:spacing w:line="444" w:lineRule="auto"/>
        <w:rPr>
          <w:rFonts w:hint="eastAsia" w:ascii="仿宋" w:hAnsi="仿宋" w:eastAsia="仿宋" w:cs="仿宋"/>
          <w:sz w:val="22"/>
          <w:szCs w:val="22"/>
        </w:rPr>
      </w:pPr>
    </w:p>
    <w:p w14:paraId="7DF89794">
      <w:pPr>
        <w:spacing w:before="79" w:line="222" w:lineRule="auto"/>
        <w:ind w:left="476"/>
        <w:rPr>
          <w:rFonts w:hint="eastAsia" w:ascii="仿宋" w:hAnsi="仿宋" w:eastAsia="仿宋" w:cs="仿宋"/>
          <w:sz w:val="28"/>
          <w:szCs w:val="28"/>
        </w:rPr>
      </w:pPr>
      <w:r>
        <w:rPr>
          <w:rFonts w:hint="eastAsia" w:ascii="仿宋" w:hAnsi="仿宋" w:eastAsia="仿宋" w:cs="仿宋"/>
          <w:spacing w:val="-2"/>
          <w:sz w:val="28"/>
          <w:szCs w:val="28"/>
        </w:rPr>
        <w:t>（附法定代表人身份证）</w:t>
      </w:r>
    </w:p>
    <w:p w14:paraId="7910A526">
      <w:pPr>
        <w:spacing w:before="42"/>
        <w:rPr>
          <w:rFonts w:hint="eastAsia" w:ascii="仿宋" w:hAnsi="仿宋" w:eastAsia="仿宋" w:cs="仿宋"/>
          <w:sz w:val="22"/>
          <w:szCs w:val="22"/>
        </w:rPr>
      </w:pPr>
    </w:p>
    <w:p w14:paraId="5C763C11">
      <w:pPr>
        <w:spacing w:before="41"/>
        <w:rPr>
          <w:rFonts w:hint="eastAsia" w:ascii="仿宋" w:hAnsi="仿宋" w:eastAsia="仿宋" w:cs="仿宋"/>
          <w:sz w:val="22"/>
          <w:szCs w:val="22"/>
        </w:rPr>
      </w:pPr>
    </w:p>
    <w:tbl>
      <w:tblPr>
        <w:tblStyle w:val="14"/>
        <w:tblW w:w="7942" w:type="dxa"/>
        <w:tblInd w:w="37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971"/>
        <w:gridCol w:w="3971"/>
      </w:tblGrid>
      <w:tr w14:paraId="1DEEC2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16" w:hRule="atLeast"/>
        </w:trPr>
        <w:tc>
          <w:tcPr>
            <w:tcW w:w="3971" w:type="dxa"/>
            <w:vAlign w:val="top"/>
          </w:tcPr>
          <w:p w14:paraId="6F5FD3EA">
            <w:pPr>
              <w:spacing w:line="245" w:lineRule="auto"/>
              <w:rPr>
                <w:rFonts w:hint="eastAsia" w:ascii="仿宋" w:hAnsi="仿宋" w:eastAsia="仿宋" w:cs="仿宋"/>
                <w:sz w:val="22"/>
                <w:szCs w:val="22"/>
              </w:rPr>
            </w:pPr>
          </w:p>
          <w:p w14:paraId="0E3AF64E">
            <w:pPr>
              <w:spacing w:line="245" w:lineRule="auto"/>
              <w:rPr>
                <w:rFonts w:hint="eastAsia" w:ascii="仿宋" w:hAnsi="仿宋" w:eastAsia="仿宋" w:cs="仿宋"/>
                <w:sz w:val="22"/>
                <w:szCs w:val="22"/>
              </w:rPr>
            </w:pPr>
          </w:p>
          <w:p w14:paraId="4E51E9F1">
            <w:pPr>
              <w:spacing w:line="246" w:lineRule="auto"/>
              <w:rPr>
                <w:rFonts w:hint="eastAsia" w:ascii="仿宋" w:hAnsi="仿宋" w:eastAsia="仿宋" w:cs="仿宋"/>
                <w:sz w:val="22"/>
                <w:szCs w:val="22"/>
              </w:rPr>
            </w:pPr>
          </w:p>
          <w:p w14:paraId="1A8DFAA6">
            <w:pPr>
              <w:spacing w:line="246" w:lineRule="auto"/>
              <w:rPr>
                <w:rFonts w:hint="eastAsia" w:ascii="仿宋" w:hAnsi="仿宋" w:eastAsia="仿宋" w:cs="仿宋"/>
                <w:sz w:val="22"/>
                <w:szCs w:val="22"/>
              </w:rPr>
            </w:pPr>
          </w:p>
          <w:p w14:paraId="5C86FBB3">
            <w:pPr>
              <w:spacing w:line="246" w:lineRule="auto"/>
              <w:rPr>
                <w:rFonts w:hint="eastAsia" w:ascii="仿宋" w:hAnsi="仿宋" w:eastAsia="仿宋" w:cs="仿宋"/>
                <w:sz w:val="22"/>
                <w:szCs w:val="22"/>
              </w:rPr>
            </w:pPr>
          </w:p>
          <w:p w14:paraId="78D106EA">
            <w:pPr>
              <w:pStyle w:val="15"/>
              <w:spacing w:before="78" w:line="222" w:lineRule="auto"/>
              <w:ind w:left="1400"/>
              <w:rPr>
                <w:rFonts w:hint="eastAsia" w:ascii="仿宋" w:hAnsi="仿宋" w:eastAsia="仿宋" w:cs="仿宋"/>
                <w:sz w:val="28"/>
                <w:szCs w:val="28"/>
              </w:rPr>
            </w:pPr>
            <w:r>
              <w:rPr>
                <w:rFonts w:hint="eastAsia" w:ascii="仿宋" w:hAnsi="仿宋" w:eastAsia="仿宋" w:cs="仿宋"/>
                <w:spacing w:val="-4"/>
                <w:sz w:val="28"/>
                <w:szCs w:val="28"/>
              </w:rPr>
              <w:t>身份证正面</w:t>
            </w:r>
          </w:p>
        </w:tc>
        <w:tc>
          <w:tcPr>
            <w:tcW w:w="3971" w:type="dxa"/>
            <w:vAlign w:val="top"/>
          </w:tcPr>
          <w:p w14:paraId="724F8A62">
            <w:pPr>
              <w:spacing w:line="245" w:lineRule="auto"/>
              <w:rPr>
                <w:rFonts w:hint="eastAsia" w:ascii="仿宋" w:hAnsi="仿宋" w:eastAsia="仿宋" w:cs="仿宋"/>
                <w:sz w:val="22"/>
                <w:szCs w:val="22"/>
              </w:rPr>
            </w:pPr>
          </w:p>
          <w:p w14:paraId="12793C64">
            <w:pPr>
              <w:spacing w:line="245" w:lineRule="auto"/>
              <w:rPr>
                <w:rFonts w:hint="eastAsia" w:ascii="仿宋" w:hAnsi="仿宋" w:eastAsia="仿宋" w:cs="仿宋"/>
                <w:sz w:val="22"/>
                <w:szCs w:val="22"/>
              </w:rPr>
            </w:pPr>
          </w:p>
          <w:p w14:paraId="18821744">
            <w:pPr>
              <w:spacing w:line="246" w:lineRule="auto"/>
              <w:rPr>
                <w:rFonts w:hint="eastAsia" w:ascii="仿宋" w:hAnsi="仿宋" w:eastAsia="仿宋" w:cs="仿宋"/>
                <w:sz w:val="22"/>
                <w:szCs w:val="22"/>
              </w:rPr>
            </w:pPr>
          </w:p>
          <w:p w14:paraId="70A8D8D6">
            <w:pPr>
              <w:spacing w:line="246" w:lineRule="auto"/>
              <w:rPr>
                <w:rFonts w:hint="eastAsia" w:ascii="仿宋" w:hAnsi="仿宋" w:eastAsia="仿宋" w:cs="仿宋"/>
                <w:sz w:val="22"/>
                <w:szCs w:val="22"/>
              </w:rPr>
            </w:pPr>
          </w:p>
          <w:p w14:paraId="56DC29DB">
            <w:pPr>
              <w:spacing w:line="246" w:lineRule="auto"/>
              <w:rPr>
                <w:rFonts w:hint="eastAsia" w:ascii="仿宋" w:hAnsi="仿宋" w:eastAsia="仿宋" w:cs="仿宋"/>
                <w:sz w:val="22"/>
                <w:szCs w:val="22"/>
              </w:rPr>
            </w:pPr>
          </w:p>
          <w:p w14:paraId="4DD731BC">
            <w:pPr>
              <w:pStyle w:val="15"/>
              <w:spacing w:before="78" w:line="222" w:lineRule="auto"/>
              <w:ind w:left="1396"/>
              <w:rPr>
                <w:rFonts w:hint="eastAsia" w:ascii="仿宋" w:hAnsi="仿宋" w:eastAsia="仿宋" w:cs="仿宋"/>
                <w:sz w:val="28"/>
                <w:szCs w:val="28"/>
              </w:rPr>
            </w:pPr>
            <w:r>
              <w:rPr>
                <w:rFonts w:hint="eastAsia" w:ascii="仿宋" w:hAnsi="仿宋" w:eastAsia="仿宋" w:cs="仿宋"/>
                <w:spacing w:val="-4"/>
                <w:sz w:val="28"/>
                <w:szCs w:val="28"/>
              </w:rPr>
              <w:t>身份证反面</w:t>
            </w:r>
          </w:p>
        </w:tc>
      </w:tr>
    </w:tbl>
    <w:p w14:paraId="24CDA5A0">
      <w:pPr>
        <w:pStyle w:val="7"/>
        <w:spacing w:line="434" w:lineRule="auto"/>
        <w:rPr>
          <w:rFonts w:hint="eastAsia" w:ascii="仿宋" w:hAnsi="仿宋" w:eastAsia="仿宋" w:cs="仿宋"/>
          <w:sz w:val="22"/>
          <w:szCs w:val="22"/>
        </w:rPr>
      </w:pPr>
    </w:p>
    <w:p w14:paraId="5E188947">
      <w:pPr>
        <w:spacing w:before="78" w:line="221" w:lineRule="auto"/>
        <w:ind w:left="472"/>
        <w:rPr>
          <w:rFonts w:hint="eastAsia" w:ascii="仿宋" w:hAnsi="仿宋" w:eastAsia="仿宋" w:cs="仿宋"/>
          <w:sz w:val="28"/>
          <w:szCs w:val="28"/>
        </w:rPr>
      </w:pPr>
      <w:r>
        <w:rPr>
          <w:rFonts w:hint="eastAsia" w:ascii="仿宋" w:hAnsi="仿宋" w:eastAsia="仿宋" w:cs="仿宋"/>
          <w:spacing w:val="-2"/>
          <w:sz w:val="28"/>
          <w:szCs w:val="28"/>
        </w:rPr>
        <w:t>供应商名称（加盖公章</w:t>
      </w:r>
      <w:r>
        <w:rPr>
          <w:rFonts w:hint="eastAsia" w:ascii="仿宋" w:hAnsi="仿宋" w:eastAsia="仿宋" w:cs="仿宋"/>
          <w:spacing w:val="1"/>
          <w:sz w:val="28"/>
          <w:szCs w:val="28"/>
        </w:rPr>
        <w:t>）：</w:t>
      </w:r>
    </w:p>
    <w:p w14:paraId="3A659242">
      <w:pPr>
        <w:spacing w:before="292" w:line="222" w:lineRule="auto"/>
        <w:ind w:left="522"/>
        <w:outlineLvl w:val="9"/>
        <w:rPr>
          <w:rFonts w:hint="eastAsia" w:ascii="仿宋" w:hAnsi="仿宋" w:eastAsia="仿宋" w:cs="仿宋"/>
          <w:sz w:val="28"/>
          <w:szCs w:val="28"/>
        </w:rPr>
      </w:pPr>
      <w:r>
        <w:rPr>
          <w:rFonts w:hint="eastAsia" w:ascii="仿宋" w:hAnsi="仿宋" w:eastAsia="仿宋" w:cs="仿宋"/>
          <w:spacing w:val="-20"/>
          <w:sz w:val="28"/>
          <w:szCs w:val="28"/>
        </w:rPr>
        <w:t>日期：</w:t>
      </w:r>
      <w:r>
        <w:rPr>
          <w:rFonts w:hint="eastAsia" w:ascii="仿宋" w:hAnsi="仿宋" w:eastAsia="仿宋" w:cs="仿宋"/>
          <w:spacing w:val="-20"/>
          <w:sz w:val="28"/>
          <w:szCs w:val="28"/>
          <w:lang w:val="en-US" w:eastAsia="zh-CN"/>
        </w:rPr>
        <w:t xml:space="preserve">    </w:t>
      </w:r>
      <w:r>
        <w:rPr>
          <w:rFonts w:hint="eastAsia" w:ascii="仿宋" w:hAnsi="仿宋" w:eastAsia="仿宋" w:cs="仿宋"/>
          <w:spacing w:val="-20"/>
          <w:sz w:val="28"/>
          <w:szCs w:val="28"/>
        </w:rPr>
        <w:t>年</w:t>
      </w:r>
      <w:r>
        <w:rPr>
          <w:rFonts w:hint="eastAsia" w:ascii="仿宋" w:hAnsi="仿宋" w:eastAsia="仿宋" w:cs="仿宋"/>
          <w:spacing w:val="-20"/>
          <w:sz w:val="28"/>
          <w:szCs w:val="28"/>
          <w:lang w:val="en-US" w:eastAsia="zh-CN"/>
        </w:rPr>
        <w:t xml:space="preserve">    </w:t>
      </w:r>
      <w:r>
        <w:rPr>
          <w:rFonts w:hint="eastAsia" w:ascii="仿宋" w:hAnsi="仿宋" w:eastAsia="仿宋" w:cs="仿宋"/>
          <w:spacing w:val="-20"/>
          <w:sz w:val="28"/>
          <w:szCs w:val="28"/>
        </w:rPr>
        <w:t>月</w:t>
      </w:r>
      <w:r>
        <w:rPr>
          <w:rFonts w:hint="eastAsia" w:ascii="仿宋" w:hAnsi="仿宋" w:eastAsia="仿宋" w:cs="仿宋"/>
          <w:spacing w:val="-20"/>
          <w:sz w:val="28"/>
          <w:szCs w:val="28"/>
          <w:lang w:val="en-US" w:eastAsia="zh-CN"/>
        </w:rPr>
        <w:t xml:space="preserve">    </w:t>
      </w:r>
      <w:r>
        <w:rPr>
          <w:rFonts w:hint="eastAsia" w:ascii="仿宋" w:hAnsi="仿宋" w:eastAsia="仿宋" w:cs="仿宋"/>
          <w:spacing w:val="-20"/>
          <w:sz w:val="28"/>
          <w:szCs w:val="28"/>
        </w:rPr>
        <w:t>日</w:t>
      </w:r>
    </w:p>
    <w:p w14:paraId="42280345">
      <w:pPr>
        <w:rPr>
          <w:rFonts w:hint="eastAsia" w:ascii="仿宋" w:hAnsi="仿宋" w:eastAsia="仿宋" w:cs="仿宋"/>
          <w:sz w:val="28"/>
          <w:szCs w:val="28"/>
        </w:rPr>
      </w:pPr>
      <w:r>
        <w:rPr>
          <w:rFonts w:hint="eastAsia" w:ascii="仿宋" w:hAnsi="仿宋" w:eastAsia="仿宋" w:cs="仿宋"/>
          <w:sz w:val="28"/>
          <w:szCs w:val="28"/>
        </w:rPr>
        <w:br w:type="page"/>
      </w:r>
    </w:p>
    <w:p w14:paraId="2967102A">
      <w:pPr>
        <w:spacing w:before="78" w:line="222" w:lineRule="auto"/>
        <w:ind w:left="24"/>
        <w:jc w:val="center"/>
        <w:outlineLvl w:val="2"/>
        <w:rPr>
          <w:rFonts w:hint="eastAsia" w:ascii="仿宋" w:hAnsi="仿宋" w:eastAsia="仿宋" w:cs="仿宋"/>
          <w:sz w:val="28"/>
          <w:szCs w:val="28"/>
        </w:rPr>
      </w:pPr>
      <w:r>
        <w:rPr>
          <w:rFonts w:hint="eastAsia" w:ascii="仿宋" w:hAnsi="仿宋" w:eastAsia="仿宋" w:cs="仿宋"/>
          <w:b/>
          <w:bCs/>
          <w:spacing w:val="-4"/>
          <w:sz w:val="28"/>
          <w:szCs w:val="28"/>
        </w:rPr>
        <w:t>3.法定代表人授权书</w:t>
      </w:r>
    </w:p>
    <w:p w14:paraId="7DEAF9E0">
      <w:pPr>
        <w:pStyle w:val="7"/>
        <w:spacing w:line="286" w:lineRule="auto"/>
        <w:rPr>
          <w:rFonts w:hint="eastAsia" w:ascii="仿宋" w:hAnsi="仿宋" w:eastAsia="仿宋" w:cs="仿宋"/>
          <w:sz w:val="22"/>
          <w:szCs w:val="22"/>
        </w:rPr>
      </w:pPr>
    </w:p>
    <w:p w14:paraId="13F6A760">
      <w:pPr>
        <w:spacing w:before="78" w:line="385" w:lineRule="auto"/>
        <w:ind w:left="26" w:right="132" w:firstLine="481"/>
        <w:jc w:val="both"/>
        <w:rPr>
          <w:rFonts w:hint="eastAsia" w:ascii="仿宋" w:hAnsi="仿宋" w:eastAsia="仿宋" w:cs="仿宋"/>
          <w:sz w:val="28"/>
          <w:szCs w:val="28"/>
        </w:rPr>
      </w:pPr>
      <w:r>
        <w:rPr>
          <w:rFonts w:hint="eastAsia" w:ascii="仿宋" w:hAnsi="仿宋" w:eastAsia="仿宋" w:cs="仿宋"/>
          <w:spacing w:val="-3"/>
          <w:sz w:val="28"/>
          <w:szCs w:val="28"/>
        </w:rPr>
        <w:t>本授权书声明：注册于</w:t>
      </w:r>
      <w:r>
        <w:rPr>
          <w:rFonts w:hint="eastAsia" w:ascii="仿宋" w:hAnsi="仿宋" w:eastAsia="仿宋" w:cs="仿宋"/>
          <w:spacing w:val="-3"/>
          <w:sz w:val="28"/>
          <w:szCs w:val="28"/>
          <w:u w:val="single"/>
          <w:lang w:val="en-US" w:eastAsia="zh-CN"/>
        </w:rPr>
        <w:t xml:space="preserve">               </w:t>
      </w:r>
      <w:r>
        <w:rPr>
          <w:rFonts w:hint="eastAsia" w:ascii="仿宋" w:hAnsi="仿宋" w:eastAsia="仿宋" w:cs="仿宋"/>
          <w:spacing w:val="-3"/>
          <w:sz w:val="28"/>
          <w:szCs w:val="28"/>
          <w:u w:val="single" w:color="auto"/>
        </w:rPr>
        <w:t>（国家或地区的名称）</w:t>
      </w:r>
      <w:r>
        <w:rPr>
          <w:rFonts w:hint="eastAsia" w:ascii="仿宋" w:hAnsi="仿宋" w:eastAsia="仿宋" w:cs="仿宋"/>
          <w:spacing w:val="-3"/>
          <w:sz w:val="28"/>
          <w:szCs w:val="28"/>
        </w:rPr>
        <w:t>的</w:t>
      </w:r>
      <w:r>
        <w:rPr>
          <w:rFonts w:hint="eastAsia" w:ascii="仿宋" w:hAnsi="仿宋" w:eastAsia="仿宋" w:cs="仿宋"/>
          <w:spacing w:val="-3"/>
          <w:sz w:val="28"/>
          <w:szCs w:val="28"/>
          <w:u w:val="single"/>
          <w:lang w:val="en-US" w:eastAsia="zh-CN"/>
        </w:rPr>
        <w:t xml:space="preserve">      </w:t>
      </w:r>
      <w:r>
        <w:rPr>
          <w:rFonts w:hint="eastAsia" w:ascii="仿宋" w:hAnsi="仿宋" w:eastAsia="仿宋" w:cs="仿宋"/>
          <w:spacing w:val="-3"/>
          <w:sz w:val="28"/>
          <w:szCs w:val="28"/>
          <w:u w:val="single" w:color="auto"/>
        </w:rPr>
        <w:t>（供应商</w:t>
      </w:r>
      <w:r>
        <w:rPr>
          <w:rFonts w:hint="eastAsia" w:ascii="仿宋" w:hAnsi="仿宋" w:eastAsia="仿宋" w:cs="仿宋"/>
          <w:spacing w:val="-4"/>
          <w:sz w:val="28"/>
          <w:szCs w:val="28"/>
        </w:rPr>
        <w:t>）的在下面签字的</w:t>
      </w:r>
      <w:r>
        <w:rPr>
          <w:rFonts w:hint="eastAsia" w:ascii="仿宋" w:hAnsi="仿宋" w:eastAsia="仿宋" w:cs="仿宋"/>
          <w:spacing w:val="-3"/>
          <w:sz w:val="28"/>
          <w:szCs w:val="28"/>
        </w:rPr>
        <w:t>法定代表人</w:t>
      </w:r>
      <w:r>
        <w:rPr>
          <w:rFonts w:hint="eastAsia" w:ascii="仿宋" w:hAnsi="仿宋" w:eastAsia="仿宋" w:cs="仿宋"/>
          <w:spacing w:val="-3"/>
          <w:sz w:val="28"/>
          <w:szCs w:val="28"/>
          <w:u w:val="single"/>
          <w:lang w:val="en-US" w:eastAsia="zh-CN"/>
        </w:rPr>
        <w:t xml:space="preserve">    </w:t>
      </w:r>
      <w:r>
        <w:rPr>
          <w:rFonts w:hint="eastAsia" w:ascii="仿宋" w:hAnsi="仿宋" w:eastAsia="仿宋" w:cs="仿宋"/>
          <w:spacing w:val="-3"/>
          <w:sz w:val="28"/>
          <w:szCs w:val="28"/>
        </w:rPr>
        <w:t>（</w:t>
      </w:r>
      <w:r>
        <w:rPr>
          <w:rFonts w:hint="eastAsia" w:ascii="仿宋" w:hAnsi="仿宋" w:eastAsia="仿宋" w:cs="仿宋"/>
          <w:spacing w:val="-3"/>
          <w:sz w:val="28"/>
          <w:szCs w:val="28"/>
          <w:u w:val="single" w:color="auto"/>
        </w:rPr>
        <w:t>姓名、职务</w:t>
      </w:r>
      <w:r>
        <w:rPr>
          <w:rFonts w:hint="eastAsia" w:ascii="仿宋" w:hAnsi="仿宋" w:eastAsia="仿宋" w:cs="仿宋"/>
          <w:spacing w:val="-3"/>
          <w:sz w:val="28"/>
          <w:szCs w:val="28"/>
        </w:rPr>
        <w:t>）代表我单位授权（</w:t>
      </w:r>
      <w:r>
        <w:rPr>
          <w:rFonts w:hint="eastAsia" w:ascii="仿宋" w:hAnsi="仿宋" w:eastAsia="仿宋" w:cs="仿宋"/>
          <w:spacing w:val="-3"/>
          <w:sz w:val="28"/>
          <w:szCs w:val="28"/>
          <w:u w:val="single" w:color="auto"/>
        </w:rPr>
        <w:t>单位名称</w:t>
      </w:r>
      <w:r>
        <w:rPr>
          <w:rFonts w:hint="eastAsia" w:ascii="仿宋" w:hAnsi="仿宋" w:eastAsia="仿宋" w:cs="仿宋"/>
          <w:spacing w:val="-3"/>
          <w:sz w:val="28"/>
          <w:szCs w:val="28"/>
        </w:rPr>
        <w:t>）的在下面签字的</w:t>
      </w:r>
      <w:r>
        <w:rPr>
          <w:rFonts w:hint="eastAsia" w:ascii="仿宋" w:hAnsi="仿宋" w:eastAsia="仿宋" w:cs="仿宋"/>
          <w:spacing w:val="-3"/>
          <w:sz w:val="28"/>
          <w:szCs w:val="28"/>
          <w:u w:val="single"/>
          <w:lang w:val="en-US" w:eastAsia="zh-CN"/>
        </w:rPr>
        <w:t xml:space="preserve">     </w:t>
      </w:r>
      <w:r>
        <w:rPr>
          <w:rFonts w:hint="eastAsia" w:ascii="仿宋" w:hAnsi="仿宋" w:eastAsia="仿宋" w:cs="仿宋"/>
          <w:spacing w:val="-3"/>
          <w:sz w:val="28"/>
          <w:szCs w:val="28"/>
        </w:rPr>
        <w:t>（</w:t>
      </w:r>
      <w:r>
        <w:rPr>
          <w:rFonts w:hint="eastAsia" w:ascii="仿宋" w:hAnsi="仿宋" w:eastAsia="仿宋" w:cs="仿宋"/>
          <w:spacing w:val="-3"/>
          <w:sz w:val="28"/>
          <w:szCs w:val="28"/>
          <w:u w:val="single" w:color="auto"/>
        </w:rPr>
        <w:t>被授</w:t>
      </w:r>
      <w:r>
        <w:rPr>
          <w:rFonts w:hint="eastAsia" w:ascii="仿宋" w:hAnsi="仿宋" w:eastAsia="仿宋" w:cs="仿宋"/>
          <w:spacing w:val="-8"/>
          <w:sz w:val="28"/>
          <w:szCs w:val="28"/>
          <w:u w:val="single" w:color="auto"/>
        </w:rPr>
        <w:t>权人的姓名、职务</w:t>
      </w:r>
      <w:r>
        <w:rPr>
          <w:rFonts w:hint="eastAsia" w:ascii="仿宋" w:hAnsi="仿宋" w:eastAsia="仿宋" w:cs="仿宋"/>
          <w:spacing w:val="-8"/>
          <w:sz w:val="28"/>
          <w:szCs w:val="28"/>
        </w:rPr>
        <w:t>）为我单位的合法代理人，就</w:t>
      </w:r>
      <w:r>
        <w:rPr>
          <w:rFonts w:hint="eastAsia" w:ascii="仿宋" w:hAnsi="仿宋" w:eastAsia="仿宋" w:cs="仿宋"/>
          <w:spacing w:val="-8"/>
          <w:sz w:val="28"/>
          <w:szCs w:val="28"/>
          <w:u w:val="single"/>
          <w:lang w:val="en-US" w:eastAsia="zh-CN"/>
        </w:rPr>
        <w:t xml:space="preserve">       </w:t>
      </w:r>
      <w:r>
        <w:rPr>
          <w:rFonts w:hint="eastAsia" w:ascii="仿宋" w:hAnsi="仿宋" w:eastAsia="仿宋" w:cs="仿宋"/>
          <w:spacing w:val="-8"/>
          <w:sz w:val="28"/>
          <w:szCs w:val="28"/>
        </w:rPr>
        <w:t>（</w:t>
      </w:r>
      <w:r>
        <w:rPr>
          <w:rFonts w:hint="eastAsia" w:ascii="仿宋" w:hAnsi="仿宋" w:eastAsia="仿宋" w:cs="仿宋"/>
          <w:spacing w:val="-8"/>
          <w:sz w:val="28"/>
          <w:szCs w:val="28"/>
          <w:u w:val="single" w:color="auto"/>
        </w:rPr>
        <w:t>项目名称、包号</w:t>
      </w:r>
      <w:r>
        <w:rPr>
          <w:rFonts w:hint="eastAsia" w:ascii="仿宋" w:hAnsi="仿宋" w:eastAsia="仿宋" w:cs="仿宋"/>
          <w:spacing w:val="-8"/>
          <w:sz w:val="28"/>
          <w:szCs w:val="28"/>
        </w:rPr>
        <w:t>）的响应文件，</w:t>
      </w:r>
      <w:r>
        <w:rPr>
          <w:rFonts w:hint="eastAsia" w:ascii="仿宋" w:hAnsi="仿宋" w:eastAsia="仿宋" w:cs="仿宋"/>
          <w:spacing w:val="-1"/>
          <w:sz w:val="28"/>
          <w:szCs w:val="28"/>
        </w:rPr>
        <w:t>以我单位名义处理一切与之有关的事务。</w:t>
      </w:r>
    </w:p>
    <w:p w14:paraId="1E51B272">
      <w:pPr>
        <w:pStyle w:val="7"/>
        <w:spacing w:line="450" w:lineRule="auto"/>
        <w:rPr>
          <w:rFonts w:hint="eastAsia" w:ascii="仿宋" w:hAnsi="仿宋" w:eastAsia="仿宋" w:cs="仿宋"/>
          <w:sz w:val="22"/>
          <w:szCs w:val="22"/>
        </w:rPr>
      </w:pPr>
    </w:p>
    <w:p w14:paraId="5151602D">
      <w:pPr>
        <w:spacing w:before="78" w:line="222" w:lineRule="auto"/>
        <w:ind w:left="297"/>
        <w:rPr>
          <w:rFonts w:hint="eastAsia" w:ascii="仿宋" w:hAnsi="仿宋" w:eastAsia="仿宋" w:cs="仿宋"/>
          <w:sz w:val="28"/>
          <w:szCs w:val="28"/>
        </w:rPr>
      </w:pPr>
      <w:r>
        <w:rPr>
          <w:rFonts w:hint="eastAsia" w:ascii="仿宋" w:hAnsi="仿宋" w:eastAsia="仿宋" w:cs="仿宋"/>
          <w:spacing w:val="-5"/>
          <w:sz w:val="28"/>
          <w:szCs w:val="28"/>
        </w:rPr>
        <w:t>本授权书于年月日签字生效,特此声</w:t>
      </w:r>
      <w:r>
        <w:rPr>
          <w:rFonts w:hint="eastAsia" w:ascii="仿宋" w:hAnsi="仿宋" w:eastAsia="仿宋" w:cs="仿宋"/>
          <w:spacing w:val="-6"/>
          <w:sz w:val="28"/>
          <w:szCs w:val="28"/>
        </w:rPr>
        <w:t>明。</w:t>
      </w:r>
    </w:p>
    <w:p w14:paraId="37C27ABB">
      <w:pPr>
        <w:spacing w:before="251" w:line="222" w:lineRule="auto"/>
        <w:ind w:left="121"/>
        <w:rPr>
          <w:rFonts w:hint="eastAsia" w:ascii="仿宋" w:hAnsi="仿宋" w:eastAsia="仿宋" w:cs="仿宋"/>
          <w:sz w:val="28"/>
          <w:szCs w:val="28"/>
        </w:rPr>
      </w:pPr>
      <w:r>
        <w:rPr>
          <w:rFonts w:hint="eastAsia" w:ascii="仿宋" w:hAnsi="仿宋" w:eastAsia="仿宋" w:cs="仿宋"/>
          <w:spacing w:val="-2"/>
          <w:sz w:val="28"/>
          <w:szCs w:val="28"/>
        </w:rPr>
        <w:t>（附法定代表人及其授权人身份证）</w:t>
      </w:r>
    </w:p>
    <w:p w14:paraId="7EB14601">
      <w:pPr>
        <w:spacing w:line="24" w:lineRule="exact"/>
        <w:rPr>
          <w:rFonts w:hint="eastAsia" w:ascii="仿宋" w:hAnsi="仿宋" w:eastAsia="仿宋" w:cs="仿宋"/>
          <w:sz w:val="22"/>
          <w:szCs w:val="22"/>
        </w:rPr>
      </w:pPr>
    </w:p>
    <w:tbl>
      <w:tblPr>
        <w:tblStyle w:val="14"/>
        <w:tblW w:w="8367" w:type="dxa"/>
        <w:tblInd w:w="15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113"/>
        <w:gridCol w:w="4254"/>
      </w:tblGrid>
      <w:tr w14:paraId="730B9C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14" w:hRule="atLeast"/>
        </w:trPr>
        <w:tc>
          <w:tcPr>
            <w:tcW w:w="4113" w:type="dxa"/>
            <w:vAlign w:val="top"/>
          </w:tcPr>
          <w:p w14:paraId="2DE6F40D">
            <w:pPr>
              <w:spacing w:line="245" w:lineRule="auto"/>
              <w:rPr>
                <w:rFonts w:hint="eastAsia" w:ascii="仿宋" w:hAnsi="仿宋" w:eastAsia="仿宋" w:cs="仿宋"/>
                <w:sz w:val="22"/>
                <w:szCs w:val="22"/>
              </w:rPr>
            </w:pPr>
          </w:p>
          <w:p w14:paraId="00160E4F">
            <w:pPr>
              <w:spacing w:line="245" w:lineRule="auto"/>
              <w:rPr>
                <w:rFonts w:hint="eastAsia" w:ascii="仿宋" w:hAnsi="仿宋" w:eastAsia="仿宋" w:cs="仿宋"/>
                <w:sz w:val="22"/>
                <w:szCs w:val="22"/>
              </w:rPr>
            </w:pPr>
          </w:p>
          <w:p w14:paraId="387A60CD">
            <w:pPr>
              <w:spacing w:line="246" w:lineRule="auto"/>
              <w:rPr>
                <w:rFonts w:hint="eastAsia" w:ascii="仿宋" w:hAnsi="仿宋" w:eastAsia="仿宋" w:cs="仿宋"/>
                <w:sz w:val="22"/>
                <w:szCs w:val="22"/>
              </w:rPr>
            </w:pPr>
          </w:p>
          <w:p w14:paraId="6DB8B686">
            <w:pPr>
              <w:spacing w:line="246" w:lineRule="auto"/>
              <w:rPr>
                <w:rFonts w:hint="eastAsia" w:ascii="仿宋" w:hAnsi="仿宋" w:eastAsia="仿宋" w:cs="仿宋"/>
                <w:sz w:val="22"/>
                <w:szCs w:val="22"/>
              </w:rPr>
            </w:pPr>
          </w:p>
          <w:p w14:paraId="5D9889CE">
            <w:pPr>
              <w:spacing w:line="246" w:lineRule="auto"/>
              <w:rPr>
                <w:rFonts w:hint="eastAsia" w:ascii="仿宋" w:hAnsi="仿宋" w:eastAsia="仿宋" w:cs="仿宋"/>
                <w:sz w:val="22"/>
                <w:szCs w:val="22"/>
              </w:rPr>
            </w:pPr>
          </w:p>
          <w:p w14:paraId="021F12DF">
            <w:pPr>
              <w:pStyle w:val="15"/>
              <w:spacing w:before="78" w:line="222" w:lineRule="auto"/>
              <w:ind w:left="1117"/>
              <w:rPr>
                <w:rFonts w:hint="eastAsia" w:ascii="仿宋" w:hAnsi="仿宋" w:eastAsia="仿宋" w:cs="仿宋"/>
                <w:sz w:val="28"/>
                <w:szCs w:val="28"/>
              </w:rPr>
            </w:pPr>
            <w:r>
              <w:rPr>
                <w:rFonts w:hint="eastAsia" w:ascii="仿宋" w:hAnsi="仿宋" w:eastAsia="仿宋" w:cs="仿宋"/>
                <w:spacing w:val="-3"/>
                <w:sz w:val="28"/>
                <w:szCs w:val="28"/>
              </w:rPr>
              <w:t>法定代表人身份证</w:t>
            </w:r>
          </w:p>
        </w:tc>
        <w:tc>
          <w:tcPr>
            <w:tcW w:w="4254" w:type="dxa"/>
            <w:vAlign w:val="top"/>
          </w:tcPr>
          <w:p w14:paraId="662B7ED7">
            <w:pPr>
              <w:spacing w:line="245" w:lineRule="auto"/>
              <w:rPr>
                <w:rFonts w:hint="eastAsia" w:ascii="仿宋" w:hAnsi="仿宋" w:eastAsia="仿宋" w:cs="仿宋"/>
                <w:sz w:val="22"/>
                <w:szCs w:val="22"/>
              </w:rPr>
            </w:pPr>
          </w:p>
          <w:p w14:paraId="049E0666">
            <w:pPr>
              <w:spacing w:line="245" w:lineRule="auto"/>
              <w:rPr>
                <w:rFonts w:hint="eastAsia" w:ascii="仿宋" w:hAnsi="仿宋" w:eastAsia="仿宋" w:cs="仿宋"/>
                <w:sz w:val="22"/>
                <w:szCs w:val="22"/>
              </w:rPr>
            </w:pPr>
          </w:p>
          <w:p w14:paraId="32C702EC">
            <w:pPr>
              <w:spacing w:line="246" w:lineRule="auto"/>
              <w:rPr>
                <w:rFonts w:hint="eastAsia" w:ascii="仿宋" w:hAnsi="仿宋" w:eastAsia="仿宋" w:cs="仿宋"/>
                <w:sz w:val="22"/>
                <w:szCs w:val="22"/>
              </w:rPr>
            </w:pPr>
          </w:p>
          <w:p w14:paraId="5D1CDDED">
            <w:pPr>
              <w:spacing w:line="246" w:lineRule="auto"/>
              <w:rPr>
                <w:rFonts w:hint="eastAsia" w:ascii="仿宋" w:hAnsi="仿宋" w:eastAsia="仿宋" w:cs="仿宋"/>
                <w:sz w:val="22"/>
                <w:szCs w:val="22"/>
              </w:rPr>
            </w:pPr>
          </w:p>
          <w:p w14:paraId="70CA525C">
            <w:pPr>
              <w:spacing w:line="246" w:lineRule="auto"/>
              <w:rPr>
                <w:rFonts w:hint="eastAsia" w:ascii="仿宋" w:hAnsi="仿宋" w:eastAsia="仿宋" w:cs="仿宋"/>
                <w:sz w:val="22"/>
                <w:szCs w:val="22"/>
              </w:rPr>
            </w:pPr>
          </w:p>
          <w:p w14:paraId="5C3E26BA">
            <w:pPr>
              <w:pStyle w:val="15"/>
              <w:spacing w:before="78" w:line="222" w:lineRule="auto"/>
              <w:ind w:left="1188"/>
              <w:rPr>
                <w:rFonts w:hint="eastAsia" w:ascii="仿宋" w:hAnsi="仿宋" w:eastAsia="仿宋" w:cs="仿宋"/>
                <w:sz w:val="28"/>
                <w:szCs w:val="28"/>
              </w:rPr>
            </w:pPr>
            <w:r>
              <w:rPr>
                <w:rFonts w:hint="eastAsia" w:ascii="仿宋" w:hAnsi="仿宋" w:eastAsia="仿宋" w:cs="仿宋"/>
                <w:spacing w:val="-3"/>
                <w:sz w:val="28"/>
                <w:szCs w:val="28"/>
              </w:rPr>
              <w:t>法定代表人身份证</w:t>
            </w:r>
          </w:p>
        </w:tc>
      </w:tr>
      <w:tr w14:paraId="019C35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14" w:hRule="atLeast"/>
        </w:trPr>
        <w:tc>
          <w:tcPr>
            <w:tcW w:w="4113" w:type="dxa"/>
            <w:vAlign w:val="top"/>
          </w:tcPr>
          <w:p w14:paraId="081369E7">
            <w:pPr>
              <w:spacing w:line="245" w:lineRule="auto"/>
              <w:rPr>
                <w:rFonts w:hint="eastAsia" w:ascii="仿宋" w:hAnsi="仿宋" w:eastAsia="仿宋" w:cs="仿宋"/>
                <w:sz w:val="22"/>
                <w:szCs w:val="22"/>
              </w:rPr>
            </w:pPr>
          </w:p>
          <w:p w14:paraId="2952A4AC">
            <w:pPr>
              <w:spacing w:line="245" w:lineRule="auto"/>
              <w:rPr>
                <w:rFonts w:hint="eastAsia" w:ascii="仿宋" w:hAnsi="仿宋" w:eastAsia="仿宋" w:cs="仿宋"/>
                <w:sz w:val="22"/>
                <w:szCs w:val="22"/>
              </w:rPr>
            </w:pPr>
          </w:p>
          <w:p w14:paraId="6FB51773">
            <w:pPr>
              <w:spacing w:line="245" w:lineRule="auto"/>
              <w:rPr>
                <w:rFonts w:hint="eastAsia" w:ascii="仿宋" w:hAnsi="仿宋" w:eastAsia="仿宋" w:cs="仿宋"/>
                <w:sz w:val="22"/>
                <w:szCs w:val="22"/>
              </w:rPr>
            </w:pPr>
          </w:p>
          <w:p w14:paraId="482A6B7C">
            <w:pPr>
              <w:spacing w:line="245" w:lineRule="auto"/>
              <w:rPr>
                <w:rFonts w:hint="eastAsia" w:ascii="仿宋" w:hAnsi="仿宋" w:eastAsia="仿宋" w:cs="仿宋"/>
                <w:sz w:val="22"/>
                <w:szCs w:val="22"/>
              </w:rPr>
            </w:pPr>
          </w:p>
          <w:p w14:paraId="49E2BECC">
            <w:pPr>
              <w:spacing w:line="246" w:lineRule="auto"/>
              <w:rPr>
                <w:rFonts w:hint="eastAsia" w:ascii="仿宋" w:hAnsi="仿宋" w:eastAsia="仿宋" w:cs="仿宋"/>
                <w:sz w:val="22"/>
                <w:szCs w:val="22"/>
              </w:rPr>
            </w:pPr>
          </w:p>
          <w:p w14:paraId="7572EB56">
            <w:pPr>
              <w:pStyle w:val="15"/>
              <w:spacing w:before="78" w:line="222" w:lineRule="auto"/>
              <w:ind w:left="1110"/>
              <w:rPr>
                <w:rFonts w:hint="eastAsia" w:ascii="仿宋" w:hAnsi="仿宋" w:eastAsia="仿宋" w:cs="仿宋"/>
                <w:sz w:val="28"/>
                <w:szCs w:val="28"/>
              </w:rPr>
            </w:pPr>
            <w:r>
              <w:rPr>
                <w:rFonts w:hint="eastAsia" w:ascii="仿宋" w:hAnsi="仿宋" w:eastAsia="仿宋" w:cs="仿宋"/>
                <w:spacing w:val="-2"/>
                <w:sz w:val="28"/>
                <w:szCs w:val="28"/>
              </w:rPr>
              <w:t>授权代理人身份证</w:t>
            </w:r>
          </w:p>
        </w:tc>
        <w:tc>
          <w:tcPr>
            <w:tcW w:w="4254" w:type="dxa"/>
            <w:vAlign w:val="top"/>
          </w:tcPr>
          <w:p w14:paraId="0BDE6B36">
            <w:pPr>
              <w:spacing w:line="245" w:lineRule="auto"/>
              <w:rPr>
                <w:rFonts w:hint="eastAsia" w:ascii="仿宋" w:hAnsi="仿宋" w:eastAsia="仿宋" w:cs="仿宋"/>
                <w:sz w:val="22"/>
                <w:szCs w:val="22"/>
              </w:rPr>
            </w:pPr>
          </w:p>
          <w:p w14:paraId="1C76B9C4">
            <w:pPr>
              <w:spacing w:line="245" w:lineRule="auto"/>
              <w:rPr>
                <w:rFonts w:hint="eastAsia" w:ascii="仿宋" w:hAnsi="仿宋" w:eastAsia="仿宋" w:cs="仿宋"/>
                <w:sz w:val="22"/>
                <w:szCs w:val="22"/>
              </w:rPr>
            </w:pPr>
          </w:p>
          <w:p w14:paraId="50A0A5F4">
            <w:pPr>
              <w:spacing w:line="245" w:lineRule="auto"/>
              <w:rPr>
                <w:rFonts w:hint="eastAsia" w:ascii="仿宋" w:hAnsi="仿宋" w:eastAsia="仿宋" w:cs="仿宋"/>
                <w:sz w:val="22"/>
                <w:szCs w:val="22"/>
              </w:rPr>
            </w:pPr>
          </w:p>
          <w:p w14:paraId="53D640BE">
            <w:pPr>
              <w:spacing w:line="245" w:lineRule="auto"/>
              <w:rPr>
                <w:rFonts w:hint="eastAsia" w:ascii="仿宋" w:hAnsi="仿宋" w:eastAsia="仿宋" w:cs="仿宋"/>
                <w:sz w:val="22"/>
                <w:szCs w:val="22"/>
              </w:rPr>
            </w:pPr>
          </w:p>
          <w:p w14:paraId="63A3B297">
            <w:pPr>
              <w:spacing w:line="246" w:lineRule="auto"/>
              <w:rPr>
                <w:rFonts w:hint="eastAsia" w:ascii="仿宋" w:hAnsi="仿宋" w:eastAsia="仿宋" w:cs="仿宋"/>
                <w:sz w:val="22"/>
                <w:szCs w:val="22"/>
              </w:rPr>
            </w:pPr>
          </w:p>
          <w:p w14:paraId="5C02F94A">
            <w:pPr>
              <w:pStyle w:val="15"/>
              <w:spacing w:before="78" w:line="222" w:lineRule="auto"/>
              <w:ind w:left="1180"/>
              <w:rPr>
                <w:rFonts w:hint="eastAsia" w:ascii="仿宋" w:hAnsi="仿宋" w:eastAsia="仿宋" w:cs="仿宋"/>
                <w:sz w:val="28"/>
                <w:szCs w:val="28"/>
              </w:rPr>
            </w:pPr>
            <w:r>
              <w:rPr>
                <w:rFonts w:hint="eastAsia" w:ascii="仿宋" w:hAnsi="仿宋" w:eastAsia="仿宋" w:cs="仿宋"/>
                <w:spacing w:val="-2"/>
                <w:sz w:val="28"/>
                <w:szCs w:val="28"/>
              </w:rPr>
              <w:t>授权代理人身份证</w:t>
            </w:r>
          </w:p>
        </w:tc>
      </w:tr>
    </w:tbl>
    <w:p w14:paraId="3B869848">
      <w:pPr>
        <w:pStyle w:val="7"/>
        <w:spacing w:line="342" w:lineRule="auto"/>
        <w:rPr>
          <w:rFonts w:hint="eastAsia" w:ascii="仿宋" w:hAnsi="仿宋" w:eastAsia="仿宋" w:cs="仿宋"/>
          <w:sz w:val="22"/>
          <w:szCs w:val="22"/>
        </w:rPr>
      </w:pPr>
    </w:p>
    <w:p w14:paraId="6377B4DF">
      <w:pPr>
        <w:pStyle w:val="7"/>
        <w:spacing w:line="343" w:lineRule="auto"/>
        <w:rPr>
          <w:rFonts w:hint="eastAsia" w:ascii="仿宋" w:hAnsi="仿宋" w:eastAsia="仿宋" w:cs="仿宋"/>
          <w:sz w:val="22"/>
          <w:szCs w:val="22"/>
        </w:rPr>
      </w:pPr>
    </w:p>
    <w:p w14:paraId="06BF96F7">
      <w:pPr>
        <w:keepNext w:val="0"/>
        <w:keepLines w:val="0"/>
        <w:pageBreakBefore w:val="0"/>
        <w:widowControl w:val="0"/>
        <w:kinsoku/>
        <w:wordWrap w:val="0"/>
        <w:overflowPunct/>
        <w:topLinePunct/>
        <w:autoSpaceDE w:val="0"/>
        <w:autoSpaceDN w:val="0"/>
        <w:bidi w:val="0"/>
        <w:adjustRightInd w:val="0"/>
        <w:snapToGrid w:val="0"/>
        <w:spacing w:line="360" w:lineRule="auto"/>
        <w:ind w:left="0" w:right="0" w:hanging="6"/>
        <w:textAlignment w:val="baseline"/>
        <w:rPr>
          <w:rFonts w:hint="eastAsia" w:ascii="仿宋" w:hAnsi="仿宋" w:eastAsia="仿宋" w:cs="仿宋"/>
          <w:spacing w:val="-29"/>
          <w:sz w:val="28"/>
          <w:szCs w:val="28"/>
        </w:rPr>
      </w:pPr>
      <w:r>
        <w:rPr>
          <w:rFonts w:hint="eastAsia" w:ascii="仿宋" w:hAnsi="仿宋" w:eastAsia="仿宋" w:cs="仿宋"/>
          <w:spacing w:val="-2"/>
          <w:sz w:val="28"/>
          <w:szCs w:val="28"/>
        </w:rPr>
        <w:t>供应商名称（加盖公章</w:t>
      </w:r>
      <w:r>
        <w:rPr>
          <w:rFonts w:hint="eastAsia" w:ascii="仿宋" w:hAnsi="仿宋" w:eastAsia="仿宋" w:cs="仿宋"/>
          <w:spacing w:val="-29"/>
          <w:sz w:val="28"/>
          <w:szCs w:val="28"/>
        </w:rPr>
        <w:t>）：</w:t>
      </w:r>
    </w:p>
    <w:p w14:paraId="376414DF">
      <w:pPr>
        <w:keepNext w:val="0"/>
        <w:keepLines w:val="0"/>
        <w:pageBreakBefore w:val="0"/>
        <w:widowControl w:val="0"/>
        <w:kinsoku/>
        <w:wordWrap w:val="0"/>
        <w:overflowPunct/>
        <w:topLinePunct/>
        <w:autoSpaceDE w:val="0"/>
        <w:autoSpaceDN w:val="0"/>
        <w:bidi w:val="0"/>
        <w:adjustRightInd w:val="0"/>
        <w:snapToGrid w:val="0"/>
        <w:spacing w:line="360" w:lineRule="auto"/>
        <w:ind w:left="0" w:right="0" w:hanging="6"/>
        <w:textAlignment w:val="baseline"/>
        <w:rPr>
          <w:rFonts w:hint="eastAsia" w:ascii="仿宋" w:hAnsi="仿宋" w:eastAsia="仿宋" w:cs="仿宋"/>
          <w:sz w:val="28"/>
          <w:szCs w:val="28"/>
        </w:rPr>
      </w:pPr>
      <w:r>
        <w:rPr>
          <w:rFonts w:hint="eastAsia" w:ascii="仿宋" w:hAnsi="仿宋" w:eastAsia="仿宋" w:cs="仿宋"/>
          <w:spacing w:val="-7"/>
          <w:sz w:val="28"/>
          <w:szCs w:val="28"/>
        </w:rPr>
        <w:t>法定代表人(签字或盖章)：</w:t>
      </w:r>
    </w:p>
    <w:p w14:paraId="3A5005C4">
      <w:pPr>
        <w:keepNext w:val="0"/>
        <w:keepLines w:val="0"/>
        <w:pageBreakBefore w:val="0"/>
        <w:widowControl w:val="0"/>
        <w:kinsoku/>
        <w:wordWrap w:val="0"/>
        <w:overflowPunct/>
        <w:topLinePunct/>
        <w:autoSpaceDE w:val="0"/>
        <w:autoSpaceDN w:val="0"/>
        <w:bidi w:val="0"/>
        <w:adjustRightInd w:val="0"/>
        <w:snapToGrid w:val="0"/>
        <w:spacing w:line="360" w:lineRule="auto"/>
        <w:ind w:left="0" w:right="0"/>
        <w:textAlignment w:val="baseline"/>
        <w:rPr>
          <w:rFonts w:hint="eastAsia" w:ascii="仿宋" w:hAnsi="仿宋" w:eastAsia="仿宋" w:cs="仿宋"/>
          <w:sz w:val="28"/>
          <w:szCs w:val="28"/>
        </w:rPr>
      </w:pPr>
      <w:r>
        <w:rPr>
          <w:rFonts w:hint="eastAsia" w:ascii="仿宋" w:hAnsi="仿宋" w:eastAsia="仿宋" w:cs="仿宋"/>
          <w:spacing w:val="-2"/>
          <w:sz w:val="28"/>
          <w:szCs w:val="28"/>
        </w:rPr>
        <w:t>授权委托人(签字或盖章)：</w:t>
      </w:r>
    </w:p>
    <w:p w14:paraId="36DDA851">
      <w:pPr>
        <w:rPr>
          <w:rFonts w:hint="eastAsia" w:ascii="仿宋" w:hAnsi="仿宋" w:eastAsia="仿宋" w:cs="仿宋"/>
          <w:sz w:val="22"/>
          <w:szCs w:val="22"/>
        </w:rPr>
      </w:pPr>
      <w:r>
        <w:rPr>
          <w:rFonts w:hint="eastAsia" w:ascii="仿宋" w:hAnsi="仿宋" w:eastAsia="仿宋" w:cs="仿宋"/>
          <w:sz w:val="22"/>
          <w:szCs w:val="22"/>
        </w:rPr>
        <w:br w:type="page"/>
      </w:r>
    </w:p>
    <w:p w14:paraId="2A7B9086">
      <w:pPr>
        <w:spacing w:before="78" w:line="221" w:lineRule="auto"/>
        <w:ind w:left="532"/>
        <w:outlineLvl w:val="2"/>
        <w:rPr>
          <w:rFonts w:hint="eastAsia" w:ascii="仿宋" w:hAnsi="仿宋" w:eastAsia="仿宋" w:cs="仿宋"/>
          <w:sz w:val="28"/>
          <w:szCs w:val="28"/>
        </w:rPr>
      </w:pPr>
      <w:r>
        <w:rPr>
          <w:rFonts w:hint="eastAsia" w:ascii="仿宋" w:hAnsi="仿宋" w:eastAsia="仿宋" w:cs="仿宋"/>
          <w:b/>
          <w:bCs/>
          <w:spacing w:val="-3"/>
          <w:sz w:val="28"/>
          <w:szCs w:val="28"/>
        </w:rPr>
        <w:t>4.菏泽市政府采购供应商资格信用承诺函</w:t>
      </w:r>
    </w:p>
    <w:p w14:paraId="6C8C0334">
      <w:pPr>
        <w:spacing w:before="216" w:line="221" w:lineRule="auto"/>
        <w:ind w:left="2660"/>
        <w:rPr>
          <w:rFonts w:hint="eastAsia" w:ascii="仿宋" w:hAnsi="仿宋" w:eastAsia="仿宋" w:cs="仿宋"/>
          <w:sz w:val="28"/>
          <w:szCs w:val="28"/>
        </w:rPr>
      </w:pPr>
      <w:r>
        <w:rPr>
          <w:rFonts w:hint="eastAsia" w:ascii="仿宋" w:hAnsi="仿宋" w:eastAsia="仿宋" w:cs="仿宋"/>
          <w:b/>
          <w:bCs/>
          <w:spacing w:val="-4"/>
          <w:sz w:val="28"/>
          <w:szCs w:val="28"/>
        </w:rPr>
        <w:t>菏泽市政府采购供应商资格信用承诺函</w:t>
      </w:r>
    </w:p>
    <w:p w14:paraId="0354D743">
      <w:pPr>
        <w:spacing w:before="252" w:line="222" w:lineRule="auto"/>
        <w:ind w:left="3555"/>
        <w:rPr>
          <w:rFonts w:hint="eastAsia" w:ascii="仿宋" w:hAnsi="仿宋" w:eastAsia="仿宋" w:cs="仿宋"/>
          <w:sz w:val="28"/>
          <w:szCs w:val="28"/>
        </w:rPr>
      </w:pPr>
      <w:r>
        <w:rPr>
          <w:rFonts w:hint="eastAsia" w:ascii="仿宋" w:hAnsi="仿宋" w:eastAsia="仿宋" w:cs="仿宋"/>
          <w:b/>
          <w:bCs/>
          <w:spacing w:val="-4"/>
          <w:sz w:val="28"/>
          <w:szCs w:val="28"/>
        </w:rPr>
        <w:t>（法人或其他组织提供）</w:t>
      </w:r>
    </w:p>
    <w:p w14:paraId="7BC0B803">
      <w:pPr>
        <w:pStyle w:val="7"/>
        <w:spacing w:line="355" w:lineRule="auto"/>
        <w:rPr>
          <w:rFonts w:hint="eastAsia" w:ascii="仿宋" w:hAnsi="仿宋" w:eastAsia="仿宋" w:cs="仿宋"/>
          <w:sz w:val="22"/>
          <w:szCs w:val="22"/>
        </w:rPr>
      </w:pPr>
    </w:p>
    <w:p w14:paraId="022FD7AF">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556" w:firstLineChars="200"/>
        <w:jc w:val="left"/>
        <w:textAlignment w:val="baseline"/>
        <w:rPr>
          <w:rFonts w:hint="eastAsia" w:ascii="仿宋" w:hAnsi="仿宋" w:eastAsia="仿宋" w:cs="仿宋"/>
          <w:sz w:val="28"/>
          <w:szCs w:val="28"/>
        </w:rPr>
      </w:pPr>
      <w:r>
        <w:rPr>
          <w:rFonts w:hint="eastAsia" w:ascii="仿宋" w:hAnsi="仿宋" w:eastAsia="仿宋" w:cs="仿宋"/>
          <w:spacing w:val="-1"/>
          <w:sz w:val="28"/>
          <w:szCs w:val="28"/>
        </w:rPr>
        <w:t>我公司自愿参加</w:t>
      </w:r>
      <w:r>
        <w:rPr>
          <w:rFonts w:hint="eastAsia" w:ascii="仿宋" w:hAnsi="仿宋" w:eastAsia="仿宋" w:cs="仿宋"/>
          <w:spacing w:val="-1"/>
          <w:sz w:val="28"/>
          <w:szCs w:val="28"/>
          <w:u w:val="single"/>
          <w:lang w:val="en-US" w:eastAsia="zh-CN"/>
        </w:rPr>
        <w:t xml:space="preserve">         </w:t>
      </w:r>
      <w:r>
        <w:rPr>
          <w:rFonts w:hint="eastAsia" w:ascii="仿宋" w:hAnsi="仿宋" w:eastAsia="仿宋" w:cs="仿宋"/>
          <w:spacing w:val="-1"/>
          <w:sz w:val="28"/>
          <w:szCs w:val="28"/>
          <w:u w:val="single" w:color="auto"/>
        </w:rPr>
        <w:t>（项目名称）</w:t>
      </w:r>
      <w:r>
        <w:rPr>
          <w:rFonts w:hint="eastAsia" w:ascii="仿宋" w:hAnsi="仿宋" w:eastAsia="仿宋" w:cs="仿宋"/>
          <w:spacing w:val="-1"/>
          <w:sz w:val="28"/>
          <w:szCs w:val="28"/>
        </w:rPr>
        <w:t>政府采购活动，并郑重承诺：</w:t>
      </w:r>
    </w:p>
    <w:p w14:paraId="49EEB28C">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548" w:firstLineChars="200"/>
        <w:jc w:val="left"/>
        <w:textAlignment w:val="baseline"/>
        <w:rPr>
          <w:rFonts w:hint="eastAsia" w:ascii="仿宋" w:hAnsi="仿宋" w:eastAsia="仿宋" w:cs="仿宋"/>
          <w:sz w:val="28"/>
          <w:szCs w:val="28"/>
        </w:rPr>
      </w:pPr>
      <w:r>
        <w:rPr>
          <w:rFonts w:hint="eastAsia" w:ascii="仿宋" w:hAnsi="仿宋" w:eastAsia="仿宋" w:cs="仿宋"/>
          <w:spacing w:val="-3"/>
          <w:sz w:val="28"/>
          <w:szCs w:val="28"/>
        </w:rPr>
        <w:t>我公司符合下列要求：</w:t>
      </w:r>
    </w:p>
    <w:p w14:paraId="156AE979">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552" w:firstLineChars="200"/>
        <w:jc w:val="left"/>
        <w:textAlignment w:val="baseline"/>
        <w:rPr>
          <w:rFonts w:hint="eastAsia" w:ascii="仿宋" w:hAnsi="仿宋" w:eastAsia="仿宋" w:cs="仿宋"/>
          <w:sz w:val="28"/>
          <w:szCs w:val="28"/>
        </w:rPr>
      </w:pPr>
      <w:r>
        <w:rPr>
          <w:rFonts w:hint="eastAsia" w:ascii="仿宋" w:hAnsi="仿宋" w:eastAsia="仿宋" w:cs="仿宋"/>
          <w:spacing w:val="-2"/>
          <w:sz w:val="28"/>
          <w:szCs w:val="28"/>
        </w:rPr>
        <w:t>（1）具有独立承担民事责任的能力；</w:t>
      </w:r>
    </w:p>
    <w:p w14:paraId="627BD9C8">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556" w:firstLineChars="200"/>
        <w:jc w:val="left"/>
        <w:textAlignment w:val="baseline"/>
        <w:rPr>
          <w:rFonts w:hint="eastAsia" w:ascii="仿宋" w:hAnsi="仿宋" w:eastAsia="仿宋" w:cs="仿宋"/>
          <w:sz w:val="28"/>
          <w:szCs w:val="28"/>
        </w:rPr>
      </w:pPr>
      <w:r>
        <w:rPr>
          <w:rFonts w:hint="eastAsia" w:ascii="仿宋" w:hAnsi="仿宋" w:eastAsia="仿宋" w:cs="仿宋"/>
          <w:spacing w:val="-1"/>
          <w:sz w:val="28"/>
          <w:szCs w:val="28"/>
        </w:rPr>
        <w:t>（2）具有良好的商业信誉和健全的财务会计制度；</w:t>
      </w:r>
    </w:p>
    <w:p w14:paraId="0E129F2A">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556" w:firstLineChars="200"/>
        <w:jc w:val="left"/>
        <w:textAlignment w:val="baseline"/>
        <w:rPr>
          <w:rFonts w:hint="eastAsia" w:ascii="仿宋" w:hAnsi="仿宋" w:eastAsia="仿宋" w:cs="仿宋"/>
          <w:sz w:val="28"/>
          <w:szCs w:val="28"/>
        </w:rPr>
      </w:pPr>
      <w:r>
        <w:rPr>
          <w:rFonts w:hint="eastAsia" w:ascii="仿宋" w:hAnsi="仿宋" w:eastAsia="仿宋" w:cs="仿宋"/>
          <w:spacing w:val="-1"/>
          <w:sz w:val="28"/>
          <w:szCs w:val="28"/>
        </w:rPr>
        <w:t>（3）具有履行合同所必需的设备和专业技术能力；</w:t>
      </w:r>
    </w:p>
    <w:p w14:paraId="7B5C73C5">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556" w:firstLineChars="200"/>
        <w:jc w:val="left"/>
        <w:textAlignment w:val="baseline"/>
        <w:rPr>
          <w:rFonts w:hint="eastAsia" w:ascii="仿宋" w:hAnsi="仿宋" w:eastAsia="仿宋" w:cs="仿宋"/>
          <w:sz w:val="28"/>
          <w:szCs w:val="28"/>
        </w:rPr>
      </w:pPr>
      <w:r>
        <w:rPr>
          <w:rFonts w:hint="eastAsia" w:ascii="仿宋" w:hAnsi="仿宋" w:eastAsia="仿宋" w:cs="仿宋"/>
          <w:spacing w:val="-1"/>
          <w:sz w:val="28"/>
          <w:szCs w:val="28"/>
        </w:rPr>
        <w:t>（4）具有依法缴纳税收和社会保障资金的良好记录；</w:t>
      </w:r>
    </w:p>
    <w:p w14:paraId="6816D739">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544" w:firstLineChars="200"/>
        <w:jc w:val="left"/>
        <w:textAlignment w:val="baseline"/>
        <w:rPr>
          <w:rFonts w:hint="eastAsia" w:ascii="仿宋" w:hAnsi="仿宋" w:eastAsia="仿宋" w:cs="仿宋"/>
          <w:sz w:val="28"/>
          <w:szCs w:val="28"/>
        </w:rPr>
      </w:pPr>
      <w:r>
        <w:rPr>
          <w:rFonts w:hint="eastAsia" w:ascii="仿宋" w:hAnsi="仿宋" w:eastAsia="仿宋" w:cs="仿宋"/>
          <w:spacing w:val="-4"/>
          <w:sz w:val="28"/>
          <w:szCs w:val="28"/>
        </w:rPr>
        <w:t>（5）参加政府采购活动（以开启时间为准）前3年内，</w:t>
      </w:r>
      <w:r>
        <w:rPr>
          <w:rFonts w:hint="eastAsia" w:ascii="仿宋" w:hAnsi="仿宋" w:eastAsia="仿宋" w:cs="仿宋"/>
          <w:spacing w:val="-5"/>
          <w:sz w:val="28"/>
          <w:szCs w:val="28"/>
        </w:rPr>
        <w:t>供应商和其法定代表</w:t>
      </w:r>
      <w:r>
        <w:rPr>
          <w:rFonts w:hint="eastAsia" w:ascii="仿宋" w:hAnsi="仿宋" w:eastAsia="仿宋" w:cs="仿宋"/>
          <w:spacing w:val="5"/>
          <w:sz w:val="28"/>
          <w:szCs w:val="28"/>
        </w:rPr>
        <w:t>人无行贿犯罪行为且在经营活动中没有重大违法记录以及本项目开启时未被禁止参</w:t>
      </w:r>
      <w:r>
        <w:rPr>
          <w:rFonts w:hint="eastAsia" w:ascii="仿宋" w:hAnsi="仿宋" w:eastAsia="仿宋" w:cs="仿宋"/>
          <w:spacing w:val="-1"/>
          <w:sz w:val="28"/>
          <w:szCs w:val="28"/>
        </w:rPr>
        <w:t>加本项目所在地的政府采购活动的证明材料；</w:t>
      </w:r>
    </w:p>
    <w:p w14:paraId="0F58A071">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556" w:firstLineChars="200"/>
        <w:jc w:val="left"/>
        <w:textAlignment w:val="baseline"/>
        <w:rPr>
          <w:rFonts w:hint="eastAsia" w:ascii="仿宋" w:hAnsi="仿宋" w:eastAsia="仿宋" w:cs="仿宋"/>
          <w:sz w:val="28"/>
          <w:szCs w:val="28"/>
        </w:rPr>
      </w:pPr>
      <w:r>
        <w:rPr>
          <w:rFonts w:hint="eastAsia" w:ascii="仿宋" w:hAnsi="仿宋" w:eastAsia="仿宋" w:cs="仿宋"/>
          <w:spacing w:val="-1"/>
          <w:sz w:val="28"/>
          <w:szCs w:val="28"/>
        </w:rPr>
        <w:t>（6）法律、行政法规和采购文件规定的其他条件。</w:t>
      </w:r>
    </w:p>
    <w:p w14:paraId="30E64603">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564" w:firstLineChars="200"/>
        <w:jc w:val="left"/>
        <w:textAlignment w:val="baseline"/>
        <w:rPr>
          <w:rFonts w:hint="eastAsia" w:ascii="仿宋" w:hAnsi="仿宋" w:eastAsia="仿宋" w:cs="仿宋"/>
          <w:sz w:val="28"/>
          <w:szCs w:val="28"/>
        </w:rPr>
      </w:pPr>
      <w:r>
        <w:rPr>
          <w:rFonts w:hint="eastAsia" w:ascii="仿宋" w:hAnsi="仿宋" w:eastAsia="仿宋" w:cs="仿宋"/>
          <w:spacing w:val="1"/>
          <w:sz w:val="28"/>
          <w:szCs w:val="28"/>
        </w:rPr>
        <w:t>如果我公司中标（成交</w:t>
      </w:r>
      <w:r>
        <w:rPr>
          <w:rFonts w:hint="eastAsia" w:ascii="仿宋" w:hAnsi="仿宋" w:eastAsia="仿宋" w:cs="仿宋"/>
          <w:spacing w:val="11"/>
          <w:sz w:val="28"/>
          <w:szCs w:val="28"/>
        </w:rPr>
        <w:t>），</w:t>
      </w:r>
      <w:r>
        <w:rPr>
          <w:rFonts w:hint="eastAsia" w:ascii="仿宋" w:hAnsi="仿宋" w:eastAsia="仿宋" w:cs="仿宋"/>
          <w:spacing w:val="1"/>
          <w:sz w:val="28"/>
          <w:szCs w:val="28"/>
        </w:rPr>
        <w:t>将在评审（评标）环节结束后5个工作日内，按</w:t>
      </w:r>
      <w:r>
        <w:rPr>
          <w:rFonts w:hint="eastAsia" w:ascii="仿宋" w:hAnsi="仿宋" w:eastAsia="仿宋" w:cs="仿宋"/>
          <w:spacing w:val="-1"/>
          <w:sz w:val="28"/>
          <w:szCs w:val="28"/>
        </w:rPr>
        <w:t>采购文件要求，向采购人提供下列材料原件进行核验：</w:t>
      </w:r>
    </w:p>
    <w:p w14:paraId="40520995">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552" w:firstLineChars="200"/>
        <w:jc w:val="left"/>
        <w:textAlignment w:val="baseline"/>
        <w:rPr>
          <w:rFonts w:hint="eastAsia" w:ascii="仿宋" w:hAnsi="仿宋" w:eastAsia="仿宋" w:cs="仿宋"/>
          <w:sz w:val="28"/>
          <w:szCs w:val="28"/>
        </w:rPr>
      </w:pPr>
      <w:r>
        <w:rPr>
          <w:rFonts w:hint="eastAsia" w:ascii="仿宋" w:hAnsi="仿宋" w:eastAsia="仿宋" w:cs="仿宋"/>
          <w:spacing w:val="-2"/>
          <w:sz w:val="28"/>
          <w:szCs w:val="28"/>
        </w:rPr>
        <w:t>（1）营业执照或事业单位法人登记证书；</w:t>
      </w:r>
    </w:p>
    <w:p w14:paraId="64E6AB9C">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548" w:firstLineChars="200"/>
        <w:jc w:val="left"/>
        <w:textAlignment w:val="baseline"/>
        <w:rPr>
          <w:rFonts w:hint="eastAsia" w:ascii="仿宋" w:hAnsi="仿宋" w:eastAsia="仿宋" w:cs="仿宋"/>
          <w:sz w:val="28"/>
          <w:szCs w:val="28"/>
        </w:rPr>
      </w:pPr>
      <w:r>
        <w:rPr>
          <w:rFonts w:hint="eastAsia" w:ascii="仿宋" w:hAnsi="仿宋" w:eastAsia="仿宋" w:cs="仿宋"/>
          <w:spacing w:val="-3"/>
          <w:sz w:val="28"/>
          <w:szCs w:val="28"/>
        </w:rPr>
        <w:t>（2）税务登记证（接受合一的证书）或者上一年度以来</w:t>
      </w:r>
      <w:r>
        <w:rPr>
          <w:rFonts w:hint="eastAsia" w:ascii="仿宋" w:hAnsi="仿宋" w:eastAsia="仿宋" w:cs="仿宋"/>
          <w:spacing w:val="-4"/>
          <w:sz w:val="28"/>
          <w:szCs w:val="28"/>
        </w:rPr>
        <w:t>任意一个月缴纳的增</w:t>
      </w:r>
      <w:r>
        <w:rPr>
          <w:rFonts w:hint="eastAsia" w:ascii="仿宋" w:hAnsi="仿宋" w:eastAsia="仿宋" w:cs="仿宋"/>
          <w:spacing w:val="-1"/>
          <w:sz w:val="28"/>
          <w:szCs w:val="28"/>
        </w:rPr>
        <w:t>值税或营业税或企业所得税的凭据；</w:t>
      </w:r>
    </w:p>
    <w:p w14:paraId="5B3497AF">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576" w:firstLineChars="200"/>
        <w:jc w:val="left"/>
        <w:textAlignment w:val="baseline"/>
        <w:rPr>
          <w:rFonts w:hint="eastAsia" w:ascii="仿宋" w:hAnsi="仿宋" w:eastAsia="仿宋" w:cs="仿宋"/>
          <w:sz w:val="28"/>
          <w:szCs w:val="28"/>
        </w:rPr>
      </w:pPr>
      <w:r>
        <w:rPr>
          <w:rFonts w:hint="eastAsia" w:ascii="仿宋" w:hAnsi="仿宋" w:eastAsia="仿宋" w:cs="仿宋"/>
          <w:spacing w:val="4"/>
          <w:sz w:val="28"/>
          <w:szCs w:val="28"/>
        </w:rPr>
        <w:t>（3）参加本次政府采购活动上一年度至今的年度或任意一个</w:t>
      </w:r>
      <w:r>
        <w:rPr>
          <w:rFonts w:hint="eastAsia" w:ascii="仿宋" w:hAnsi="仿宋" w:eastAsia="仿宋" w:cs="仿宋"/>
          <w:spacing w:val="3"/>
          <w:sz w:val="28"/>
          <w:szCs w:val="28"/>
        </w:rPr>
        <w:t>月度财务报表</w:t>
      </w:r>
      <w:r>
        <w:rPr>
          <w:rFonts w:hint="eastAsia" w:ascii="仿宋" w:hAnsi="仿宋" w:eastAsia="仿宋" w:cs="仿宋"/>
          <w:spacing w:val="-1"/>
          <w:sz w:val="28"/>
          <w:szCs w:val="28"/>
        </w:rPr>
        <w:t>（至少包含资产负债表和损益表或预算收入支出表）或供应商结算</w:t>
      </w:r>
      <w:r>
        <w:rPr>
          <w:rFonts w:hint="eastAsia" w:ascii="仿宋" w:hAnsi="仿宋" w:eastAsia="仿宋" w:cs="仿宋"/>
          <w:spacing w:val="-2"/>
          <w:sz w:val="28"/>
          <w:szCs w:val="28"/>
        </w:rPr>
        <w:t>户银行出具的资信</w:t>
      </w:r>
      <w:r>
        <w:rPr>
          <w:rFonts w:hint="eastAsia" w:ascii="仿宋" w:hAnsi="仿宋" w:eastAsia="仿宋" w:cs="仿宋"/>
          <w:spacing w:val="-6"/>
          <w:sz w:val="28"/>
          <w:szCs w:val="28"/>
        </w:rPr>
        <w:t>证明；</w:t>
      </w:r>
    </w:p>
    <w:p w14:paraId="151DD2DA">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576" w:firstLineChars="200"/>
        <w:jc w:val="left"/>
        <w:textAlignment w:val="baseline"/>
        <w:rPr>
          <w:rFonts w:hint="eastAsia" w:ascii="仿宋" w:hAnsi="仿宋" w:eastAsia="仿宋" w:cs="仿宋"/>
          <w:sz w:val="28"/>
          <w:szCs w:val="28"/>
        </w:rPr>
      </w:pPr>
      <w:r>
        <w:rPr>
          <w:rFonts w:hint="eastAsia" w:ascii="仿宋" w:hAnsi="仿宋" w:eastAsia="仿宋" w:cs="仿宋"/>
          <w:spacing w:val="4"/>
          <w:sz w:val="28"/>
          <w:szCs w:val="28"/>
        </w:rPr>
        <w:t>（4）参加本次政府采购活动上一年度以来任意一个月缴纳社</w:t>
      </w:r>
      <w:r>
        <w:rPr>
          <w:rFonts w:hint="eastAsia" w:ascii="仿宋" w:hAnsi="仿宋" w:eastAsia="仿宋" w:cs="仿宋"/>
          <w:spacing w:val="3"/>
          <w:sz w:val="28"/>
          <w:szCs w:val="28"/>
        </w:rPr>
        <w:t>会保险的凭据</w:t>
      </w:r>
      <w:r>
        <w:rPr>
          <w:rFonts w:hint="eastAsia" w:ascii="仿宋" w:hAnsi="仿宋" w:eastAsia="仿宋" w:cs="仿宋"/>
          <w:spacing w:val="-2"/>
          <w:sz w:val="28"/>
          <w:szCs w:val="28"/>
        </w:rPr>
        <w:t>（专用收据或社会保险缴纳清单</w:t>
      </w:r>
      <w:r>
        <w:rPr>
          <w:rFonts w:hint="eastAsia" w:ascii="仿宋" w:hAnsi="仿宋" w:eastAsia="仿宋" w:cs="仿宋"/>
          <w:spacing w:val="3"/>
          <w:sz w:val="28"/>
          <w:szCs w:val="28"/>
        </w:rPr>
        <w:t>）；</w:t>
      </w:r>
    </w:p>
    <w:p w14:paraId="37DB3EFE">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548" w:firstLineChars="200"/>
        <w:jc w:val="left"/>
        <w:textAlignment w:val="baseline"/>
        <w:rPr>
          <w:rFonts w:hint="eastAsia" w:ascii="仿宋" w:hAnsi="仿宋" w:eastAsia="仿宋" w:cs="仿宋"/>
          <w:sz w:val="28"/>
          <w:szCs w:val="28"/>
        </w:rPr>
      </w:pPr>
      <w:r>
        <w:rPr>
          <w:rFonts w:hint="eastAsia" w:ascii="仿宋" w:hAnsi="仿宋" w:eastAsia="仿宋" w:cs="仿宋"/>
          <w:spacing w:val="-3"/>
          <w:sz w:val="28"/>
          <w:szCs w:val="28"/>
        </w:rPr>
        <w:t>（5）其他材料。</w:t>
      </w:r>
    </w:p>
    <w:p w14:paraId="70F81963">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560" w:firstLineChars="200"/>
        <w:jc w:val="left"/>
        <w:textAlignment w:val="baseline"/>
        <w:rPr>
          <w:rFonts w:hint="eastAsia" w:ascii="仿宋" w:hAnsi="仿宋" w:eastAsia="仿宋" w:cs="仿宋"/>
          <w:sz w:val="28"/>
          <w:szCs w:val="28"/>
        </w:rPr>
      </w:pPr>
      <w:r>
        <w:rPr>
          <w:rFonts w:hint="eastAsia" w:ascii="仿宋" w:hAnsi="仿宋" w:eastAsia="仿宋" w:cs="仿宋"/>
          <w:sz w:val="28"/>
          <w:szCs w:val="28"/>
        </w:rPr>
        <w:t>本公司对上述承诺的真实性、合法性、有效性负责，如有虚假，将依法承担</w:t>
      </w:r>
      <w:r>
        <w:rPr>
          <w:rFonts w:hint="eastAsia" w:ascii="仿宋" w:hAnsi="仿宋" w:eastAsia="仿宋" w:cs="仿宋"/>
          <w:spacing w:val="-4"/>
          <w:sz w:val="28"/>
          <w:szCs w:val="28"/>
        </w:rPr>
        <w:t>相应责任。</w:t>
      </w:r>
    </w:p>
    <w:p w14:paraId="3F1C86CF">
      <w:pPr>
        <w:spacing w:before="252" w:line="222" w:lineRule="auto"/>
        <w:ind w:right="11"/>
        <w:jc w:val="right"/>
        <w:outlineLvl w:val="9"/>
        <w:rPr>
          <w:rFonts w:hint="eastAsia" w:ascii="仿宋" w:hAnsi="仿宋" w:eastAsia="仿宋" w:cs="仿宋"/>
          <w:sz w:val="28"/>
          <w:szCs w:val="28"/>
        </w:rPr>
      </w:pPr>
      <w:r>
        <w:rPr>
          <w:rFonts w:hint="eastAsia" w:ascii="仿宋" w:hAnsi="仿宋" w:eastAsia="仿宋" w:cs="仿宋"/>
          <w:spacing w:val="-3"/>
          <w:sz w:val="28"/>
          <w:szCs w:val="28"/>
        </w:rPr>
        <w:t>法定代表人（签字或盖章</w:t>
      </w:r>
      <w:r>
        <w:rPr>
          <w:rFonts w:hint="eastAsia" w:ascii="仿宋" w:hAnsi="仿宋" w:eastAsia="仿宋" w:cs="仿宋"/>
          <w:spacing w:val="4"/>
          <w:sz w:val="28"/>
          <w:szCs w:val="28"/>
        </w:rPr>
        <w:t>）：</w:t>
      </w:r>
    </w:p>
    <w:p w14:paraId="380D2C14">
      <w:pPr>
        <w:spacing w:before="250" w:line="222" w:lineRule="auto"/>
        <w:ind w:firstLine="4658" w:firstLineChars="1700"/>
        <w:rPr>
          <w:rFonts w:hint="eastAsia" w:ascii="仿宋" w:hAnsi="仿宋" w:eastAsia="仿宋" w:cs="仿宋"/>
          <w:sz w:val="28"/>
          <w:szCs w:val="28"/>
        </w:rPr>
      </w:pPr>
      <w:r>
        <w:rPr>
          <w:rFonts w:hint="eastAsia" w:ascii="仿宋" w:hAnsi="仿宋" w:eastAsia="仿宋" w:cs="仿宋"/>
          <w:spacing w:val="-3"/>
          <w:sz w:val="28"/>
          <w:szCs w:val="28"/>
        </w:rPr>
        <w:t>社会信用代码：</w:t>
      </w:r>
    </w:p>
    <w:p w14:paraId="3FD1EFB2">
      <w:pPr>
        <w:spacing w:before="251" w:line="221" w:lineRule="auto"/>
        <w:ind w:right="11" w:firstLine="4658" w:firstLineChars="1700"/>
        <w:jc w:val="both"/>
        <w:rPr>
          <w:rFonts w:hint="eastAsia" w:ascii="仿宋" w:hAnsi="仿宋" w:eastAsia="仿宋" w:cs="仿宋"/>
          <w:sz w:val="28"/>
          <w:szCs w:val="28"/>
        </w:rPr>
      </w:pPr>
      <w:r>
        <w:rPr>
          <w:rFonts w:hint="eastAsia" w:ascii="仿宋" w:hAnsi="仿宋" w:eastAsia="仿宋" w:cs="仿宋"/>
          <w:spacing w:val="-3"/>
          <w:sz w:val="28"/>
          <w:szCs w:val="28"/>
        </w:rPr>
        <w:t>供应商名称（签章</w:t>
      </w:r>
      <w:r>
        <w:rPr>
          <w:rFonts w:hint="eastAsia" w:ascii="仿宋" w:hAnsi="仿宋" w:eastAsia="仿宋" w:cs="仿宋"/>
          <w:spacing w:val="3"/>
          <w:sz w:val="28"/>
          <w:szCs w:val="28"/>
        </w:rPr>
        <w:t>）：</w:t>
      </w:r>
    </w:p>
    <w:p w14:paraId="35E21B06">
      <w:pPr>
        <w:spacing w:before="253" w:line="222" w:lineRule="auto"/>
        <w:jc w:val="right"/>
        <w:rPr>
          <w:rFonts w:hint="eastAsia" w:ascii="仿宋" w:hAnsi="仿宋" w:eastAsia="仿宋" w:cs="仿宋"/>
          <w:sz w:val="28"/>
          <w:szCs w:val="28"/>
        </w:rPr>
      </w:pPr>
      <w:r>
        <w:rPr>
          <w:rFonts w:hint="eastAsia" w:ascii="仿宋" w:hAnsi="仿宋" w:eastAsia="仿宋" w:cs="仿宋"/>
          <w:spacing w:val="-28"/>
          <w:sz w:val="28"/>
          <w:szCs w:val="28"/>
          <w:lang w:val="en-US" w:eastAsia="zh-CN"/>
        </w:rPr>
        <w:t xml:space="preserve">    </w:t>
      </w:r>
      <w:r>
        <w:rPr>
          <w:rFonts w:hint="eastAsia" w:ascii="仿宋" w:hAnsi="仿宋" w:eastAsia="仿宋" w:cs="仿宋"/>
          <w:spacing w:val="-28"/>
          <w:sz w:val="28"/>
          <w:szCs w:val="28"/>
        </w:rPr>
        <w:t>年</w:t>
      </w:r>
      <w:r>
        <w:rPr>
          <w:rFonts w:hint="eastAsia" w:ascii="仿宋" w:hAnsi="仿宋" w:eastAsia="仿宋" w:cs="仿宋"/>
          <w:spacing w:val="-28"/>
          <w:sz w:val="28"/>
          <w:szCs w:val="28"/>
          <w:lang w:val="en-US" w:eastAsia="zh-CN"/>
        </w:rPr>
        <w:t xml:space="preserve">    </w:t>
      </w:r>
      <w:r>
        <w:rPr>
          <w:rFonts w:hint="eastAsia" w:ascii="仿宋" w:hAnsi="仿宋" w:eastAsia="仿宋" w:cs="仿宋"/>
          <w:spacing w:val="-28"/>
          <w:sz w:val="28"/>
          <w:szCs w:val="28"/>
        </w:rPr>
        <w:t>月</w:t>
      </w:r>
      <w:r>
        <w:rPr>
          <w:rFonts w:hint="eastAsia" w:ascii="仿宋" w:hAnsi="仿宋" w:eastAsia="仿宋" w:cs="仿宋"/>
          <w:spacing w:val="-28"/>
          <w:sz w:val="28"/>
          <w:szCs w:val="28"/>
          <w:lang w:val="en-US" w:eastAsia="zh-CN"/>
        </w:rPr>
        <w:t xml:space="preserve">    </w:t>
      </w:r>
      <w:r>
        <w:rPr>
          <w:rFonts w:hint="eastAsia" w:ascii="仿宋" w:hAnsi="仿宋" w:eastAsia="仿宋" w:cs="仿宋"/>
          <w:spacing w:val="-28"/>
          <w:sz w:val="28"/>
          <w:szCs w:val="28"/>
        </w:rPr>
        <w:t>日</w:t>
      </w:r>
    </w:p>
    <w:p w14:paraId="4C0E6380">
      <w:pPr>
        <w:rPr>
          <w:rFonts w:hint="eastAsia" w:ascii="仿宋" w:hAnsi="仿宋" w:eastAsia="仿宋" w:cs="仿宋"/>
          <w:sz w:val="28"/>
          <w:szCs w:val="28"/>
        </w:rPr>
      </w:pPr>
      <w:r>
        <w:rPr>
          <w:rFonts w:hint="eastAsia" w:ascii="仿宋" w:hAnsi="仿宋" w:eastAsia="仿宋" w:cs="仿宋"/>
          <w:sz w:val="28"/>
          <w:szCs w:val="28"/>
        </w:rPr>
        <w:br w:type="page"/>
      </w:r>
    </w:p>
    <w:p w14:paraId="4C59809F">
      <w:pPr>
        <w:spacing w:before="78" w:line="220" w:lineRule="auto"/>
        <w:ind w:left="2734"/>
        <w:outlineLvl w:val="2"/>
        <w:rPr>
          <w:rFonts w:hint="eastAsia" w:ascii="仿宋" w:hAnsi="仿宋" w:eastAsia="仿宋" w:cs="仿宋"/>
          <w:sz w:val="32"/>
          <w:szCs w:val="32"/>
        </w:rPr>
      </w:pPr>
      <w:r>
        <w:rPr>
          <w:rFonts w:hint="eastAsia" w:ascii="仿宋" w:hAnsi="仿宋" w:eastAsia="仿宋" w:cs="仿宋"/>
          <w:b/>
          <w:bCs/>
          <w:spacing w:val="-3"/>
          <w:sz w:val="32"/>
          <w:szCs w:val="32"/>
        </w:rPr>
        <w:t>5.中小企业等其他证明材料</w:t>
      </w:r>
    </w:p>
    <w:p w14:paraId="7A173B40">
      <w:pPr>
        <w:pStyle w:val="7"/>
        <w:spacing w:line="287" w:lineRule="auto"/>
        <w:rPr>
          <w:rFonts w:hint="eastAsia" w:ascii="仿宋" w:hAnsi="仿宋" w:eastAsia="仿宋" w:cs="仿宋"/>
          <w:sz w:val="22"/>
          <w:szCs w:val="22"/>
        </w:rPr>
      </w:pPr>
    </w:p>
    <w:p w14:paraId="4829DECA">
      <w:pPr>
        <w:spacing w:before="78" w:line="222" w:lineRule="auto"/>
        <w:ind w:left="3034"/>
        <w:rPr>
          <w:rFonts w:hint="eastAsia" w:ascii="仿宋" w:hAnsi="仿宋" w:eastAsia="仿宋" w:cs="仿宋"/>
          <w:sz w:val="28"/>
          <w:szCs w:val="28"/>
        </w:rPr>
      </w:pPr>
      <w:r>
        <w:rPr>
          <w:rFonts w:hint="eastAsia" w:ascii="仿宋" w:hAnsi="仿宋" w:eastAsia="仿宋" w:cs="仿宋"/>
          <w:b/>
          <w:bCs/>
          <w:spacing w:val="-8"/>
          <w:sz w:val="28"/>
          <w:szCs w:val="28"/>
        </w:rPr>
        <w:t>5.1中小企业声明函</w:t>
      </w:r>
    </w:p>
    <w:p w14:paraId="2CED3473">
      <w:pPr>
        <w:pStyle w:val="7"/>
        <w:spacing w:line="275" w:lineRule="auto"/>
        <w:rPr>
          <w:rFonts w:hint="eastAsia" w:ascii="仿宋" w:hAnsi="仿宋" w:eastAsia="仿宋" w:cs="仿宋"/>
          <w:sz w:val="24"/>
          <w:szCs w:val="24"/>
        </w:rPr>
      </w:pPr>
    </w:p>
    <w:p w14:paraId="11F737BD">
      <w:pPr>
        <w:keepNext w:val="0"/>
        <w:keepLines w:val="0"/>
        <w:pageBreakBefore w:val="0"/>
        <w:widowControl w:val="0"/>
        <w:kinsoku/>
        <w:wordWrap/>
        <w:overflowPunct/>
        <w:topLinePunct/>
        <w:autoSpaceDE w:val="0"/>
        <w:autoSpaceDN w:val="0"/>
        <w:bidi w:val="0"/>
        <w:adjustRightInd w:val="0"/>
        <w:snapToGrid w:val="0"/>
        <w:spacing w:line="360" w:lineRule="auto"/>
        <w:ind w:left="0" w:leftChars="0" w:right="0" w:firstLine="468" w:firstLineChars="200"/>
        <w:jc w:val="both"/>
        <w:textAlignment w:val="baseline"/>
        <w:rPr>
          <w:rFonts w:hint="eastAsia" w:ascii="仿宋" w:hAnsi="仿宋" w:eastAsia="仿宋" w:cs="仿宋"/>
          <w:sz w:val="24"/>
          <w:szCs w:val="24"/>
        </w:rPr>
      </w:pPr>
      <w:r>
        <w:rPr>
          <w:rFonts w:hint="eastAsia" w:ascii="仿宋" w:hAnsi="仿宋" w:eastAsia="仿宋" w:cs="仿宋"/>
          <w:spacing w:val="-3"/>
          <w:sz w:val="24"/>
          <w:szCs w:val="24"/>
        </w:rPr>
        <w:t>本公司郑重声明，根据《政府采购促进中小企业发展管理办法》（财库﹝2020﹞</w:t>
      </w:r>
      <w:r>
        <w:rPr>
          <w:rFonts w:hint="eastAsia" w:ascii="仿宋" w:hAnsi="仿宋" w:eastAsia="仿宋" w:cs="仿宋"/>
          <w:spacing w:val="-2"/>
          <w:sz w:val="24"/>
          <w:szCs w:val="24"/>
        </w:rPr>
        <w:t>46号）的规定，本公司参加</w:t>
      </w:r>
      <w:r>
        <w:rPr>
          <w:rFonts w:hint="eastAsia" w:ascii="仿宋" w:hAnsi="仿宋" w:eastAsia="仿宋" w:cs="仿宋"/>
          <w:spacing w:val="-2"/>
          <w:sz w:val="24"/>
          <w:szCs w:val="24"/>
          <w:u w:val="single" w:color="auto"/>
        </w:rPr>
        <w:t>（菏泽市商务局）</w:t>
      </w:r>
      <w:r>
        <w:rPr>
          <w:rFonts w:hint="eastAsia" w:ascii="仿宋" w:hAnsi="仿宋" w:eastAsia="仿宋" w:cs="仿宋"/>
          <w:spacing w:val="-2"/>
          <w:sz w:val="24"/>
          <w:szCs w:val="24"/>
        </w:rPr>
        <w:t>的</w:t>
      </w:r>
      <w:r>
        <w:rPr>
          <w:rFonts w:hint="eastAsia" w:ascii="仿宋" w:hAnsi="仿宋" w:eastAsia="仿宋" w:cs="仿宋"/>
          <w:spacing w:val="-2"/>
          <w:sz w:val="24"/>
          <w:szCs w:val="24"/>
          <w:u w:val="single" w:color="auto"/>
        </w:rPr>
        <w:t>（</w:t>
      </w:r>
      <w:r>
        <w:rPr>
          <w:rFonts w:hint="eastAsia" w:ascii="仿宋" w:hAnsi="仿宋" w:eastAsia="仿宋" w:cs="仿宋"/>
          <w:spacing w:val="-2"/>
          <w:sz w:val="24"/>
          <w:szCs w:val="24"/>
          <w:u w:val="single" w:color="auto"/>
          <w:lang w:eastAsia="zh-CN"/>
        </w:rPr>
        <w:t>2026年度菏泽市商务领域消费品以旧换新审核及审计项目</w:t>
      </w:r>
      <w:r>
        <w:rPr>
          <w:rFonts w:hint="eastAsia" w:ascii="仿宋" w:hAnsi="仿宋" w:eastAsia="仿宋" w:cs="仿宋"/>
          <w:spacing w:val="-3"/>
          <w:sz w:val="24"/>
          <w:szCs w:val="24"/>
          <w:u w:val="single" w:color="auto"/>
        </w:rPr>
        <w:t>）</w:t>
      </w:r>
      <w:r>
        <w:rPr>
          <w:rFonts w:hint="eastAsia" w:ascii="仿宋" w:hAnsi="仿宋" w:eastAsia="仿宋" w:cs="仿宋"/>
          <w:spacing w:val="-3"/>
          <w:sz w:val="24"/>
          <w:szCs w:val="24"/>
        </w:rPr>
        <w:t>采购活动，服务全部由符合政策要求的中小企业</w:t>
      </w:r>
      <w:r>
        <w:rPr>
          <w:rFonts w:hint="eastAsia" w:ascii="仿宋" w:hAnsi="仿宋" w:eastAsia="仿宋" w:cs="仿宋"/>
          <w:spacing w:val="-1"/>
          <w:sz w:val="24"/>
          <w:szCs w:val="24"/>
        </w:rPr>
        <w:t>承接。相关企业的具体情况如下：</w:t>
      </w:r>
    </w:p>
    <w:p w14:paraId="04CFB6E2">
      <w:pPr>
        <w:keepNext w:val="0"/>
        <w:keepLines w:val="0"/>
        <w:pageBreakBefore w:val="0"/>
        <w:widowControl w:val="0"/>
        <w:kinsoku/>
        <w:wordWrap/>
        <w:overflowPunct/>
        <w:topLinePunct/>
        <w:autoSpaceDE w:val="0"/>
        <w:autoSpaceDN w:val="0"/>
        <w:bidi w:val="0"/>
        <w:adjustRightInd w:val="0"/>
        <w:snapToGrid w:val="0"/>
        <w:spacing w:line="360" w:lineRule="auto"/>
        <w:ind w:left="0" w:leftChars="0" w:right="0" w:firstLine="452" w:firstLineChars="200"/>
        <w:textAlignment w:val="baseline"/>
        <w:rPr>
          <w:rFonts w:hint="eastAsia" w:ascii="仿宋" w:hAnsi="仿宋" w:eastAsia="仿宋" w:cs="仿宋"/>
          <w:sz w:val="24"/>
          <w:szCs w:val="24"/>
        </w:rPr>
      </w:pPr>
      <w:r>
        <w:rPr>
          <w:rFonts w:hint="eastAsia" w:ascii="仿宋" w:hAnsi="仿宋" w:eastAsia="仿宋" w:cs="仿宋"/>
          <w:spacing w:val="-7"/>
          <w:sz w:val="24"/>
          <w:szCs w:val="24"/>
        </w:rPr>
        <w:t>1.</w:t>
      </w:r>
      <w:r>
        <w:rPr>
          <w:rFonts w:hint="eastAsia" w:ascii="仿宋" w:hAnsi="仿宋" w:eastAsia="仿宋" w:cs="仿宋"/>
          <w:spacing w:val="-7"/>
          <w:sz w:val="24"/>
          <w:szCs w:val="24"/>
          <w:u w:val="single" w:color="auto"/>
          <w:lang w:eastAsia="zh-CN"/>
        </w:rPr>
        <w:t>2026年度菏泽市商务领域消费品以旧换新审核及审计项目</w:t>
      </w:r>
      <w:r>
        <w:rPr>
          <w:rFonts w:hint="eastAsia" w:ascii="仿宋" w:hAnsi="仿宋" w:eastAsia="仿宋" w:cs="仿宋"/>
          <w:spacing w:val="-7"/>
          <w:sz w:val="24"/>
          <w:szCs w:val="24"/>
          <w:u w:val="single" w:color="auto"/>
          <w:lang w:val="en-US" w:eastAsia="zh-CN"/>
        </w:rPr>
        <w:t xml:space="preserve">  </w:t>
      </w:r>
      <w:r>
        <w:rPr>
          <w:rFonts w:hint="eastAsia" w:ascii="仿宋" w:hAnsi="仿宋" w:eastAsia="仿宋" w:cs="仿宋"/>
          <w:b/>
          <w:bCs/>
          <w:spacing w:val="-8"/>
          <w:sz w:val="24"/>
          <w:szCs w:val="24"/>
          <w:u w:val="single" w:color="auto"/>
        </w:rPr>
        <w:t>（A包/B包</w:t>
      </w:r>
      <w:r>
        <w:rPr>
          <w:rFonts w:hint="eastAsia" w:ascii="仿宋" w:hAnsi="仿宋" w:eastAsia="仿宋" w:cs="仿宋"/>
          <w:b/>
          <w:bCs/>
          <w:spacing w:val="-28"/>
          <w:sz w:val="24"/>
          <w:szCs w:val="24"/>
          <w:u w:val="single" w:color="auto"/>
        </w:rPr>
        <w:t>）</w:t>
      </w:r>
      <w:r>
        <w:rPr>
          <w:rFonts w:hint="eastAsia" w:ascii="仿宋" w:hAnsi="仿宋" w:eastAsia="仿宋" w:cs="仿宋"/>
          <w:spacing w:val="-28"/>
          <w:sz w:val="24"/>
          <w:szCs w:val="24"/>
        </w:rPr>
        <w:t>，</w:t>
      </w:r>
      <w:r>
        <w:rPr>
          <w:rFonts w:hint="eastAsia" w:ascii="仿宋" w:hAnsi="仿宋" w:eastAsia="仿宋" w:cs="仿宋"/>
          <w:spacing w:val="-4"/>
          <w:sz w:val="24"/>
          <w:szCs w:val="24"/>
        </w:rPr>
        <w:t>属于</w:t>
      </w:r>
      <w:r>
        <w:rPr>
          <w:rFonts w:hint="eastAsia" w:ascii="仿宋" w:hAnsi="仿宋" w:eastAsia="仿宋" w:cs="仿宋"/>
          <w:spacing w:val="-4"/>
          <w:sz w:val="24"/>
          <w:szCs w:val="24"/>
          <w:u w:val="single"/>
          <w:lang w:val="en-US" w:eastAsia="zh-CN"/>
        </w:rPr>
        <w:t xml:space="preserve">    </w:t>
      </w:r>
      <w:r>
        <w:rPr>
          <w:rFonts w:hint="eastAsia" w:ascii="仿宋" w:hAnsi="仿宋" w:eastAsia="仿宋" w:cs="仿宋"/>
          <w:spacing w:val="-4"/>
          <w:sz w:val="24"/>
          <w:szCs w:val="24"/>
          <w:u w:val="single" w:color="auto"/>
        </w:rPr>
        <w:t>（租赁和商务服务业</w:t>
      </w:r>
      <w:r>
        <w:rPr>
          <w:rFonts w:hint="eastAsia" w:ascii="仿宋" w:hAnsi="仿宋" w:eastAsia="仿宋" w:cs="仿宋"/>
          <w:sz w:val="24"/>
          <w:szCs w:val="24"/>
          <w:u w:val="single" w:color="auto"/>
        </w:rPr>
        <w:t>）</w:t>
      </w:r>
      <w:r>
        <w:rPr>
          <w:rFonts w:hint="eastAsia" w:ascii="仿宋" w:hAnsi="仿宋" w:eastAsia="仿宋" w:cs="仿宋"/>
          <w:sz w:val="24"/>
          <w:szCs w:val="24"/>
        </w:rPr>
        <w:t>；</w:t>
      </w:r>
      <w:r>
        <w:rPr>
          <w:rFonts w:hint="eastAsia" w:ascii="仿宋" w:hAnsi="仿宋" w:eastAsia="仿宋" w:cs="仿宋"/>
          <w:spacing w:val="-4"/>
          <w:sz w:val="24"/>
          <w:szCs w:val="24"/>
        </w:rPr>
        <w:t>承接企业为</w:t>
      </w:r>
      <w:r>
        <w:rPr>
          <w:rFonts w:hint="eastAsia" w:ascii="仿宋" w:hAnsi="仿宋" w:eastAsia="仿宋" w:cs="仿宋"/>
          <w:spacing w:val="-4"/>
          <w:sz w:val="24"/>
          <w:szCs w:val="24"/>
          <w:u w:val="single" w:color="auto"/>
        </w:rPr>
        <w:t>（企业名称</w:t>
      </w:r>
      <w:r>
        <w:rPr>
          <w:rFonts w:hint="eastAsia" w:ascii="仿宋" w:hAnsi="仿宋" w:eastAsia="仿宋" w:cs="仿宋"/>
          <w:sz w:val="24"/>
          <w:szCs w:val="24"/>
          <w:u w:val="single" w:color="auto"/>
        </w:rPr>
        <w:t>）</w:t>
      </w:r>
      <w:r>
        <w:rPr>
          <w:rFonts w:hint="eastAsia" w:ascii="仿宋" w:hAnsi="仿宋" w:eastAsia="仿宋" w:cs="仿宋"/>
          <w:sz w:val="24"/>
          <w:szCs w:val="24"/>
        </w:rPr>
        <w:t>，</w:t>
      </w:r>
      <w:r>
        <w:rPr>
          <w:rFonts w:hint="eastAsia" w:ascii="仿宋" w:hAnsi="仿宋" w:eastAsia="仿宋" w:cs="仿宋"/>
          <w:spacing w:val="-4"/>
          <w:sz w:val="24"/>
          <w:szCs w:val="24"/>
        </w:rPr>
        <w:t>从业人员</w:t>
      </w:r>
      <w:r>
        <w:rPr>
          <w:rFonts w:hint="eastAsia" w:ascii="仿宋" w:hAnsi="仿宋" w:eastAsia="仿宋" w:cs="仿宋"/>
          <w:spacing w:val="-4"/>
          <w:sz w:val="24"/>
          <w:szCs w:val="24"/>
          <w:u w:val="single"/>
          <w:lang w:val="en-US" w:eastAsia="zh-CN"/>
        </w:rPr>
        <w:t xml:space="preserve">     </w:t>
      </w:r>
      <w:r>
        <w:rPr>
          <w:rFonts w:hint="eastAsia" w:ascii="仿宋" w:hAnsi="仿宋" w:eastAsia="仿宋" w:cs="仿宋"/>
          <w:spacing w:val="-4"/>
          <w:sz w:val="24"/>
          <w:szCs w:val="24"/>
        </w:rPr>
        <w:t>人，营业收入为</w:t>
      </w:r>
      <w:r>
        <w:rPr>
          <w:rFonts w:hint="eastAsia" w:ascii="仿宋" w:hAnsi="仿宋" w:eastAsia="仿宋" w:cs="仿宋"/>
          <w:spacing w:val="-4"/>
          <w:sz w:val="24"/>
          <w:szCs w:val="24"/>
          <w:u w:val="single"/>
          <w:lang w:val="en-US" w:eastAsia="zh-CN"/>
        </w:rPr>
        <w:t xml:space="preserve">    </w:t>
      </w:r>
      <w:r>
        <w:rPr>
          <w:rFonts w:hint="eastAsia" w:ascii="仿宋" w:hAnsi="仿宋" w:eastAsia="仿宋" w:cs="仿宋"/>
          <w:spacing w:val="-4"/>
          <w:sz w:val="24"/>
          <w:szCs w:val="24"/>
        </w:rPr>
        <w:t>万元，资产总额为</w:t>
      </w:r>
      <w:r>
        <w:rPr>
          <w:rFonts w:hint="eastAsia" w:ascii="仿宋" w:hAnsi="仿宋" w:eastAsia="仿宋" w:cs="仿宋"/>
          <w:spacing w:val="-4"/>
          <w:sz w:val="24"/>
          <w:szCs w:val="24"/>
          <w:u w:val="single"/>
          <w:lang w:val="en-US" w:eastAsia="zh-CN"/>
        </w:rPr>
        <w:t xml:space="preserve">    </w:t>
      </w:r>
      <w:r>
        <w:rPr>
          <w:rFonts w:hint="eastAsia" w:ascii="仿宋" w:hAnsi="仿宋" w:eastAsia="仿宋" w:cs="仿宋"/>
          <w:spacing w:val="-4"/>
          <w:sz w:val="24"/>
          <w:szCs w:val="24"/>
        </w:rPr>
        <w:t>万元，</w:t>
      </w:r>
      <w:r>
        <w:rPr>
          <w:rFonts w:hint="eastAsia" w:ascii="仿宋" w:hAnsi="仿宋" w:eastAsia="仿宋" w:cs="仿宋"/>
          <w:spacing w:val="-5"/>
          <w:sz w:val="24"/>
          <w:szCs w:val="24"/>
        </w:rPr>
        <w:t>属于</w:t>
      </w:r>
      <w:r>
        <w:rPr>
          <w:rFonts w:hint="eastAsia" w:ascii="仿宋" w:hAnsi="仿宋" w:eastAsia="仿宋" w:cs="仿宋"/>
          <w:spacing w:val="-5"/>
          <w:sz w:val="24"/>
          <w:szCs w:val="24"/>
          <w:u w:val="single"/>
          <w:lang w:val="en-US" w:eastAsia="zh-CN"/>
        </w:rPr>
        <w:t xml:space="preserve">    </w:t>
      </w:r>
      <w:r>
        <w:rPr>
          <w:rFonts w:hint="eastAsia" w:ascii="仿宋" w:hAnsi="仿宋" w:eastAsia="仿宋" w:cs="仿宋"/>
          <w:spacing w:val="-5"/>
          <w:sz w:val="24"/>
          <w:szCs w:val="24"/>
        </w:rPr>
        <w:t>（中型企业、小型企业、微型企业</w:t>
      </w:r>
      <w:r>
        <w:rPr>
          <w:rFonts w:hint="eastAsia" w:ascii="仿宋" w:hAnsi="仿宋" w:eastAsia="仿宋" w:cs="仿宋"/>
          <w:spacing w:val="-64"/>
          <w:w w:val="95"/>
          <w:sz w:val="24"/>
          <w:szCs w:val="24"/>
        </w:rPr>
        <w:t>）；</w:t>
      </w:r>
    </w:p>
    <w:p w14:paraId="2ADE07AA">
      <w:pPr>
        <w:keepNext w:val="0"/>
        <w:keepLines w:val="0"/>
        <w:pageBreakBefore w:val="0"/>
        <w:widowControl w:val="0"/>
        <w:kinsoku/>
        <w:wordWrap/>
        <w:overflowPunct/>
        <w:topLinePunct/>
        <w:autoSpaceDE w:val="0"/>
        <w:autoSpaceDN w:val="0"/>
        <w:bidi w:val="0"/>
        <w:adjustRightInd w:val="0"/>
        <w:snapToGrid w:val="0"/>
        <w:spacing w:line="360" w:lineRule="auto"/>
        <w:ind w:left="0" w:leftChars="0" w:right="0" w:firstLine="468" w:firstLineChars="200"/>
        <w:textAlignment w:val="baseline"/>
        <w:rPr>
          <w:rFonts w:hint="eastAsia" w:ascii="仿宋" w:hAnsi="仿宋" w:eastAsia="仿宋" w:cs="仿宋"/>
          <w:sz w:val="24"/>
          <w:szCs w:val="24"/>
        </w:rPr>
      </w:pPr>
      <w:r>
        <w:rPr>
          <w:rFonts w:hint="eastAsia" w:ascii="仿宋" w:hAnsi="仿宋" w:eastAsia="仿宋" w:cs="仿宋"/>
          <w:spacing w:val="-3"/>
          <w:sz w:val="24"/>
          <w:szCs w:val="24"/>
        </w:rPr>
        <w:t>2.</w:t>
      </w:r>
      <w:r>
        <w:rPr>
          <w:rFonts w:hint="eastAsia" w:ascii="仿宋" w:hAnsi="仿宋" w:eastAsia="仿宋" w:cs="仿宋"/>
          <w:spacing w:val="-3"/>
          <w:sz w:val="24"/>
          <w:szCs w:val="24"/>
          <w:u w:val="single" w:color="auto"/>
        </w:rPr>
        <w:t>（标的名称</w:t>
      </w:r>
      <w:r>
        <w:rPr>
          <w:rFonts w:hint="eastAsia" w:ascii="仿宋" w:hAnsi="仿宋" w:eastAsia="仿宋" w:cs="仿宋"/>
          <w:spacing w:val="-8"/>
          <w:sz w:val="24"/>
          <w:szCs w:val="24"/>
          <w:u w:val="single" w:color="auto"/>
        </w:rPr>
        <w:t>）</w:t>
      </w:r>
      <w:r>
        <w:rPr>
          <w:rFonts w:hint="eastAsia" w:ascii="仿宋" w:hAnsi="仿宋" w:eastAsia="仿宋" w:cs="仿宋"/>
          <w:spacing w:val="-8"/>
          <w:sz w:val="24"/>
          <w:szCs w:val="24"/>
        </w:rPr>
        <w:t>，</w:t>
      </w:r>
      <w:r>
        <w:rPr>
          <w:rFonts w:hint="eastAsia" w:ascii="仿宋" w:hAnsi="仿宋" w:eastAsia="仿宋" w:cs="仿宋"/>
          <w:spacing w:val="-3"/>
          <w:sz w:val="24"/>
          <w:szCs w:val="24"/>
        </w:rPr>
        <w:t>属于</w:t>
      </w:r>
      <w:r>
        <w:rPr>
          <w:rFonts w:hint="eastAsia" w:ascii="仿宋" w:hAnsi="仿宋" w:eastAsia="仿宋" w:cs="仿宋"/>
          <w:spacing w:val="-3"/>
          <w:sz w:val="24"/>
          <w:szCs w:val="24"/>
          <w:u w:val="single" w:color="auto"/>
        </w:rPr>
        <w:t>（采购文件中明确的所属行业</w:t>
      </w:r>
      <w:r>
        <w:rPr>
          <w:rFonts w:hint="eastAsia" w:ascii="仿宋" w:hAnsi="仿宋" w:eastAsia="仿宋" w:cs="仿宋"/>
          <w:spacing w:val="-8"/>
          <w:sz w:val="24"/>
          <w:szCs w:val="24"/>
          <w:u w:val="single" w:color="auto"/>
        </w:rPr>
        <w:t>）</w:t>
      </w:r>
      <w:r>
        <w:rPr>
          <w:rFonts w:hint="eastAsia" w:ascii="仿宋" w:hAnsi="仿宋" w:eastAsia="仿宋" w:cs="仿宋"/>
          <w:spacing w:val="-8"/>
          <w:sz w:val="24"/>
          <w:szCs w:val="24"/>
        </w:rPr>
        <w:t>；</w:t>
      </w:r>
      <w:r>
        <w:rPr>
          <w:rFonts w:hint="eastAsia" w:ascii="仿宋" w:hAnsi="仿宋" w:eastAsia="仿宋" w:cs="仿宋"/>
          <w:spacing w:val="-3"/>
          <w:sz w:val="24"/>
          <w:szCs w:val="24"/>
        </w:rPr>
        <w:t>承接企业为</w:t>
      </w:r>
      <w:r>
        <w:rPr>
          <w:rFonts w:hint="eastAsia" w:ascii="仿宋" w:hAnsi="仿宋" w:eastAsia="仿宋" w:cs="仿宋"/>
          <w:spacing w:val="-3"/>
          <w:sz w:val="24"/>
          <w:szCs w:val="24"/>
          <w:u w:val="single" w:color="auto"/>
        </w:rPr>
        <w:t>（企业</w:t>
      </w:r>
      <w:r>
        <w:rPr>
          <w:rFonts w:hint="eastAsia" w:ascii="仿宋" w:hAnsi="仿宋" w:eastAsia="仿宋" w:cs="仿宋"/>
          <w:spacing w:val="-4"/>
          <w:sz w:val="24"/>
          <w:szCs w:val="24"/>
          <w:u w:val="single" w:color="auto"/>
        </w:rPr>
        <w:t>名称</w:t>
      </w:r>
      <w:r>
        <w:rPr>
          <w:rFonts w:hint="eastAsia" w:ascii="仿宋" w:hAnsi="仿宋" w:eastAsia="仿宋" w:cs="仿宋"/>
          <w:spacing w:val="-6"/>
          <w:sz w:val="24"/>
          <w:szCs w:val="24"/>
          <w:u w:val="single" w:color="auto"/>
        </w:rPr>
        <w:t>）</w:t>
      </w:r>
      <w:r>
        <w:rPr>
          <w:rFonts w:hint="eastAsia" w:ascii="仿宋" w:hAnsi="仿宋" w:eastAsia="仿宋" w:cs="仿宋"/>
          <w:spacing w:val="-6"/>
          <w:sz w:val="24"/>
          <w:szCs w:val="24"/>
        </w:rPr>
        <w:t>，</w:t>
      </w:r>
      <w:r>
        <w:rPr>
          <w:rFonts w:hint="eastAsia" w:ascii="仿宋" w:hAnsi="仿宋" w:eastAsia="仿宋" w:cs="仿宋"/>
          <w:spacing w:val="-4"/>
          <w:sz w:val="24"/>
          <w:szCs w:val="24"/>
        </w:rPr>
        <w:t>从业人员人，营业收入为</w:t>
      </w:r>
      <w:r>
        <w:rPr>
          <w:rFonts w:hint="eastAsia" w:ascii="仿宋" w:hAnsi="仿宋" w:eastAsia="仿宋" w:cs="仿宋"/>
          <w:spacing w:val="-4"/>
          <w:sz w:val="24"/>
          <w:szCs w:val="24"/>
          <w:u w:val="single"/>
          <w:lang w:val="en-US" w:eastAsia="zh-CN"/>
        </w:rPr>
        <w:t xml:space="preserve">    </w:t>
      </w:r>
      <w:r>
        <w:rPr>
          <w:rFonts w:hint="eastAsia" w:ascii="仿宋" w:hAnsi="仿宋" w:eastAsia="仿宋" w:cs="仿宋"/>
          <w:spacing w:val="-4"/>
          <w:sz w:val="24"/>
          <w:szCs w:val="24"/>
        </w:rPr>
        <w:t>万元，资产总额为</w:t>
      </w:r>
      <w:r>
        <w:rPr>
          <w:rFonts w:hint="eastAsia" w:ascii="仿宋" w:hAnsi="仿宋" w:eastAsia="仿宋" w:cs="仿宋"/>
          <w:spacing w:val="-4"/>
          <w:sz w:val="24"/>
          <w:szCs w:val="24"/>
          <w:u w:val="single"/>
          <w:lang w:val="en-US" w:eastAsia="zh-CN"/>
        </w:rPr>
        <w:t xml:space="preserve">     </w:t>
      </w:r>
      <w:r>
        <w:rPr>
          <w:rFonts w:hint="eastAsia" w:ascii="仿宋" w:hAnsi="仿宋" w:eastAsia="仿宋" w:cs="仿宋"/>
          <w:spacing w:val="-4"/>
          <w:sz w:val="24"/>
          <w:szCs w:val="24"/>
        </w:rPr>
        <w:t>万元，属于（中</w:t>
      </w:r>
      <w:r>
        <w:rPr>
          <w:rFonts w:hint="eastAsia" w:ascii="仿宋" w:hAnsi="仿宋" w:eastAsia="仿宋" w:cs="仿宋"/>
          <w:spacing w:val="-2"/>
          <w:sz w:val="24"/>
          <w:szCs w:val="24"/>
        </w:rPr>
        <w:t>型企业、小型企业、微型企业</w:t>
      </w:r>
      <w:r>
        <w:rPr>
          <w:rFonts w:hint="eastAsia" w:ascii="仿宋" w:hAnsi="仿宋" w:eastAsia="仿宋" w:cs="仿宋"/>
          <w:spacing w:val="4"/>
          <w:sz w:val="24"/>
          <w:szCs w:val="24"/>
        </w:rPr>
        <w:t>）；</w:t>
      </w:r>
    </w:p>
    <w:p w14:paraId="63494CFB">
      <w:pPr>
        <w:spacing w:before="310" w:line="383" w:lineRule="exact"/>
        <w:ind w:left="36"/>
        <w:rPr>
          <w:rFonts w:hint="eastAsia" w:ascii="仿宋" w:hAnsi="仿宋" w:eastAsia="仿宋" w:cs="仿宋"/>
          <w:sz w:val="24"/>
          <w:szCs w:val="24"/>
        </w:rPr>
      </w:pPr>
      <w:r>
        <w:rPr>
          <w:rFonts w:hint="eastAsia" w:ascii="仿宋" w:hAnsi="仿宋" w:eastAsia="仿宋" w:cs="仿宋"/>
          <w:spacing w:val="-13"/>
          <w:position w:val="3"/>
          <w:sz w:val="24"/>
          <w:szCs w:val="24"/>
        </w:rPr>
        <w:t>……</w:t>
      </w:r>
    </w:p>
    <w:p w14:paraId="1B91A1A3">
      <w:pPr>
        <w:spacing w:before="217" w:line="461" w:lineRule="auto"/>
        <w:ind w:left="29" w:right="65" w:firstLine="22"/>
        <w:rPr>
          <w:rFonts w:hint="eastAsia" w:ascii="仿宋" w:hAnsi="仿宋" w:eastAsia="仿宋" w:cs="仿宋"/>
          <w:sz w:val="24"/>
          <w:szCs w:val="24"/>
        </w:rPr>
      </w:pPr>
      <w:r>
        <w:rPr>
          <w:rFonts w:hint="eastAsia" w:ascii="仿宋" w:hAnsi="仿宋" w:eastAsia="仿宋" w:cs="仿宋"/>
          <w:spacing w:val="-4"/>
          <w:sz w:val="24"/>
          <w:szCs w:val="24"/>
        </w:rPr>
        <w:t>以上企业，不属于大企业的分支机构，不存在控股股东为大企业的情形，也不存</w:t>
      </w:r>
      <w:r>
        <w:rPr>
          <w:rFonts w:hint="eastAsia" w:ascii="仿宋" w:hAnsi="仿宋" w:eastAsia="仿宋" w:cs="仿宋"/>
          <w:spacing w:val="-2"/>
          <w:sz w:val="24"/>
          <w:szCs w:val="24"/>
        </w:rPr>
        <w:t>在与大企业的负责人为同一人的情形。</w:t>
      </w:r>
    </w:p>
    <w:p w14:paraId="32B46D11">
      <w:pPr>
        <w:spacing w:before="2" w:line="220" w:lineRule="auto"/>
        <w:ind w:left="28"/>
        <w:rPr>
          <w:rFonts w:hint="eastAsia" w:ascii="仿宋" w:hAnsi="仿宋" w:eastAsia="仿宋" w:cs="仿宋"/>
          <w:sz w:val="24"/>
          <w:szCs w:val="24"/>
        </w:rPr>
      </w:pPr>
      <w:r>
        <w:rPr>
          <w:rFonts w:hint="eastAsia" w:ascii="仿宋" w:hAnsi="仿宋" w:eastAsia="仿宋" w:cs="仿宋"/>
          <w:spacing w:val="-1"/>
          <w:sz w:val="24"/>
          <w:szCs w:val="24"/>
        </w:rPr>
        <w:t>本企业对上述声明内容的真实性负责。如有虚假，将依法承担相应责任。</w:t>
      </w:r>
    </w:p>
    <w:p w14:paraId="19A11E43">
      <w:pPr>
        <w:spacing w:before="313" w:line="221" w:lineRule="auto"/>
        <w:ind w:firstLine="3744" w:firstLineChars="1600"/>
        <w:rPr>
          <w:rFonts w:hint="eastAsia" w:ascii="仿宋" w:hAnsi="仿宋" w:eastAsia="仿宋" w:cs="仿宋"/>
          <w:sz w:val="24"/>
          <w:szCs w:val="24"/>
        </w:rPr>
      </w:pPr>
      <w:r>
        <w:rPr>
          <w:rFonts w:hint="eastAsia" w:ascii="仿宋" w:hAnsi="仿宋" w:eastAsia="仿宋" w:cs="仿宋"/>
          <w:spacing w:val="-3"/>
          <w:sz w:val="24"/>
          <w:szCs w:val="24"/>
        </w:rPr>
        <w:t>企业名称（盖章</w:t>
      </w:r>
      <w:r>
        <w:rPr>
          <w:rFonts w:hint="eastAsia" w:ascii="仿宋" w:hAnsi="仿宋" w:eastAsia="仿宋" w:cs="仿宋"/>
          <w:spacing w:val="1"/>
          <w:sz w:val="24"/>
          <w:szCs w:val="24"/>
        </w:rPr>
        <w:t>）：</w:t>
      </w:r>
    </w:p>
    <w:p w14:paraId="11BC4441">
      <w:pPr>
        <w:spacing w:before="313" w:line="223" w:lineRule="auto"/>
        <w:ind w:firstLine="3836" w:firstLineChars="1400"/>
        <w:rPr>
          <w:rFonts w:hint="eastAsia" w:ascii="仿宋" w:hAnsi="仿宋" w:eastAsia="仿宋" w:cs="仿宋"/>
          <w:sz w:val="24"/>
          <w:szCs w:val="24"/>
        </w:rPr>
      </w:pPr>
      <w:r>
        <w:rPr>
          <w:rFonts w:hint="eastAsia" w:ascii="仿宋" w:hAnsi="仿宋" w:eastAsia="仿宋" w:cs="仿宋"/>
          <w:spacing w:val="17"/>
          <w:sz w:val="24"/>
          <w:szCs w:val="24"/>
        </w:rPr>
        <w:t>日期：</w:t>
      </w:r>
    </w:p>
    <w:p w14:paraId="666BA6C1">
      <w:pPr>
        <w:spacing w:before="309" w:line="463" w:lineRule="auto"/>
        <w:ind w:left="28" w:right="65" w:firstLine="9"/>
        <w:rPr>
          <w:rFonts w:hint="eastAsia" w:ascii="仿宋" w:hAnsi="仿宋" w:eastAsia="仿宋" w:cs="仿宋"/>
          <w:sz w:val="28"/>
          <w:szCs w:val="28"/>
        </w:rPr>
      </w:pPr>
      <w:r>
        <w:rPr>
          <w:rFonts w:hint="eastAsia" w:ascii="仿宋" w:hAnsi="仿宋" w:eastAsia="仿宋" w:cs="仿宋"/>
          <w:spacing w:val="-2"/>
          <w:sz w:val="28"/>
          <w:szCs w:val="28"/>
        </w:rPr>
        <w:t>1从业人员、营业收入、资产总额填报上一年度数据，无上一年度数据的新</w:t>
      </w:r>
      <w:r>
        <w:rPr>
          <w:rFonts w:hint="eastAsia" w:ascii="仿宋" w:hAnsi="仿宋" w:eastAsia="仿宋" w:cs="仿宋"/>
          <w:spacing w:val="-3"/>
          <w:sz w:val="28"/>
          <w:szCs w:val="28"/>
        </w:rPr>
        <w:t>成立企业可不填报。</w:t>
      </w:r>
    </w:p>
    <w:p w14:paraId="2886BFB1">
      <w:pPr>
        <w:rPr>
          <w:rFonts w:hint="eastAsia" w:ascii="仿宋" w:hAnsi="仿宋" w:eastAsia="仿宋" w:cs="仿宋"/>
          <w:sz w:val="22"/>
          <w:szCs w:val="22"/>
        </w:rPr>
      </w:pPr>
      <w:r>
        <w:rPr>
          <w:rFonts w:hint="eastAsia" w:ascii="仿宋" w:hAnsi="仿宋" w:eastAsia="仿宋" w:cs="仿宋"/>
          <w:sz w:val="22"/>
          <w:szCs w:val="22"/>
        </w:rPr>
        <w:br w:type="page"/>
      </w:r>
    </w:p>
    <w:p w14:paraId="522FA2FF">
      <w:pPr>
        <w:spacing w:before="78" w:line="220" w:lineRule="auto"/>
        <w:ind w:left="1467"/>
        <w:rPr>
          <w:rFonts w:hint="eastAsia" w:ascii="仿宋" w:hAnsi="仿宋" w:eastAsia="仿宋" w:cs="仿宋"/>
          <w:sz w:val="28"/>
          <w:szCs w:val="28"/>
        </w:rPr>
      </w:pPr>
      <w:r>
        <w:rPr>
          <w:rFonts w:hint="eastAsia" w:ascii="仿宋" w:hAnsi="仿宋" w:eastAsia="仿宋" w:cs="仿宋"/>
          <w:b/>
          <w:bCs/>
          <w:spacing w:val="-2"/>
          <w:sz w:val="28"/>
          <w:szCs w:val="28"/>
        </w:rPr>
        <w:t>5.2残疾人福利性单位声明函（如不是无需提供）</w:t>
      </w:r>
    </w:p>
    <w:p w14:paraId="2D8EF457">
      <w:pPr>
        <w:pStyle w:val="7"/>
        <w:spacing w:line="275" w:lineRule="auto"/>
        <w:rPr>
          <w:rFonts w:hint="eastAsia" w:ascii="仿宋" w:hAnsi="仿宋" w:eastAsia="仿宋" w:cs="仿宋"/>
          <w:sz w:val="22"/>
          <w:szCs w:val="22"/>
        </w:rPr>
      </w:pPr>
    </w:p>
    <w:p w14:paraId="2ECBC5CB">
      <w:pPr>
        <w:spacing w:before="78" w:line="462" w:lineRule="auto"/>
        <w:ind w:left="27" w:right="11" w:firstLine="567"/>
        <w:jc w:val="both"/>
        <w:rPr>
          <w:rFonts w:hint="eastAsia" w:ascii="仿宋" w:hAnsi="仿宋" w:eastAsia="仿宋" w:cs="仿宋"/>
          <w:sz w:val="28"/>
          <w:szCs w:val="28"/>
        </w:rPr>
      </w:pPr>
      <w:r>
        <w:rPr>
          <w:rFonts w:hint="eastAsia" w:ascii="仿宋" w:hAnsi="仿宋" w:eastAsia="仿宋" w:cs="仿宋"/>
          <w:spacing w:val="-2"/>
          <w:sz w:val="28"/>
          <w:szCs w:val="28"/>
        </w:rPr>
        <w:t>本单位郑重声明，根据《财政部民政部中国残疾人联合会关于促进残疾人就业政府采购政策的通知》（财库〔2017〕141号）的规定，本单位为符合条</w:t>
      </w:r>
      <w:r>
        <w:rPr>
          <w:rFonts w:hint="eastAsia" w:ascii="仿宋" w:hAnsi="仿宋" w:eastAsia="仿宋" w:cs="仿宋"/>
          <w:spacing w:val="-3"/>
          <w:sz w:val="28"/>
          <w:szCs w:val="28"/>
        </w:rPr>
        <w:t>件的残疾人福利性单位，且本单位参加______单位的______项目采购活动提供本单位制造的货物，或者提供其他残疾人福利性单位制造的货物（不包括使用非残</w:t>
      </w:r>
      <w:r>
        <w:rPr>
          <w:rFonts w:hint="eastAsia" w:ascii="仿宋" w:hAnsi="仿宋" w:eastAsia="仿宋" w:cs="仿宋"/>
          <w:spacing w:val="-1"/>
          <w:sz w:val="28"/>
          <w:szCs w:val="28"/>
        </w:rPr>
        <w:t>疾人福利性单位注册商标的货物）。</w:t>
      </w:r>
    </w:p>
    <w:p w14:paraId="5A54BFC0">
      <w:pPr>
        <w:spacing w:line="220" w:lineRule="auto"/>
        <w:ind w:left="568"/>
        <w:rPr>
          <w:rFonts w:hint="eastAsia" w:ascii="仿宋" w:hAnsi="仿宋" w:eastAsia="仿宋" w:cs="仿宋"/>
          <w:sz w:val="28"/>
          <w:szCs w:val="28"/>
        </w:rPr>
      </w:pPr>
      <w:r>
        <w:rPr>
          <w:rFonts w:hint="eastAsia" w:ascii="仿宋" w:hAnsi="仿宋" w:eastAsia="仿宋" w:cs="仿宋"/>
          <w:spacing w:val="-1"/>
          <w:sz w:val="28"/>
          <w:szCs w:val="28"/>
        </w:rPr>
        <w:t>本单位对上述声明的真实性负责。如有虚假，将依法承担相应责任。</w:t>
      </w:r>
    </w:p>
    <w:p w14:paraId="70A84897">
      <w:pPr>
        <w:pStyle w:val="7"/>
        <w:spacing w:line="276" w:lineRule="auto"/>
        <w:rPr>
          <w:rFonts w:hint="eastAsia" w:ascii="仿宋" w:hAnsi="仿宋" w:eastAsia="仿宋" w:cs="仿宋"/>
          <w:sz w:val="22"/>
          <w:szCs w:val="22"/>
        </w:rPr>
      </w:pPr>
    </w:p>
    <w:p w14:paraId="7226A2CA">
      <w:pPr>
        <w:pStyle w:val="7"/>
        <w:spacing w:line="277" w:lineRule="auto"/>
        <w:rPr>
          <w:rFonts w:hint="eastAsia" w:ascii="仿宋" w:hAnsi="仿宋" w:eastAsia="仿宋" w:cs="仿宋"/>
          <w:sz w:val="22"/>
          <w:szCs w:val="22"/>
        </w:rPr>
      </w:pPr>
    </w:p>
    <w:p w14:paraId="1B8BE73E">
      <w:pPr>
        <w:pStyle w:val="7"/>
        <w:spacing w:line="277" w:lineRule="auto"/>
        <w:rPr>
          <w:rFonts w:hint="eastAsia" w:ascii="仿宋" w:hAnsi="仿宋" w:eastAsia="仿宋" w:cs="仿宋"/>
          <w:sz w:val="22"/>
          <w:szCs w:val="22"/>
        </w:rPr>
      </w:pPr>
    </w:p>
    <w:p w14:paraId="4822C5E8">
      <w:pPr>
        <w:spacing w:before="78" w:line="221" w:lineRule="auto"/>
        <w:ind w:left="268"/>
        <w:rPr>
          <w:rFonts w:hint="eastAsia" w:ascii="仿宋" w:hAnsi="仿宋" w:eastAsia="仿宋" w:cs="仿宋"/>
          <w:sz w:val="28"/>
          <w:szCs w:val="28"/>
        </w:rPr>
      </w:pPr>
      <w:r>
        <w:rPr>
          <w:rFonts w:hint="eastAsia" w:ascii="仿宋" w:hAnsi="仿宋" w:eastAsia="仿宋" w:cs="仿宋"/>
          <w:spacing w:val="-3"/>
          <w:sz w:val="28"/>
          <w:szCs w:val="28"/>
        </w:rPr>
        <w:t>企业名称（盖章</w:t>
      </w:r>
      <w:r>
        <w:rPr>
          <w:rFonts w:hint="eastAsia" w:ascii="仿宋" w:hAnsi="仿宋" w:eastAsia="仿宋" w:cs="仿宋"/>
          <w:spacing w:val="1"/>
          <w:sz w:val="28"/>
          <w:szCs w:val="28"/>
        </w:rPr>
        <w:t>）：</w:t>
      </w:r>
    </w:p>
    <w:p w14:paraId="1BB9BEEC">
      <w:pPr>
        <w:pStyle w:val="7"/>
        <w:spacing w:line="276" w:lineRule="auto"/>
        <w:rPr>
          <w:rFonts w:hint="eastAsia" w:ascii="仿宋" w:hAnsi="仿宋" w:eastAsia="仿宋" w:cs="仿宋"/>
          <w:sz w:val="22"/>
          <w:szCs w:val="22"/>
        </w:rPr>
      </w:pPr>
    </w:p>
    <w:p w14:paraId="26DF2DAD">
      <w:pPr>
        <w:pStyle w:val="7"/>
        <w:spacing w:line="276" w:lineRule="auto"/>
        <w:rPr>
          <w:rFonts w:hint="eastAsia" w:ascii="仿宋" w:hAnsi="仿宋" w:eastAsia="仿宋" w:cs="仿宋"/>
          <w:sz w:val="22"/>
          <w:szCs w:val="22"/>
        </w:rPr>
      </w:pPr>
    </w:p>
    <w:p w14:paraId="48954E35">
      <w:pPr>
        <w:pStyle w:val="7"/>
        <w:spacing w:line="277" w:lineRule="auto"/>
        <w:rPr>
          <w:rFonts w:hint="eastAsia" w:ascii="仿宋" w:hAnsi="仿宋" w:eastAsia="仿宋" w:cs="仿宋"/>
          <w:sz w:val="22"/>
          <w:szCs w:val="22"/>
        </w:rPr>
      </w:pPr>
    </w:p>
    <w:p w14:paraId="353ABD9A">
      <w:pPr>
        <w:spacing w:before="78" w:line="223" w:lineRule="auto"/>
        <w:ind w:left="318"/>
        <w:rPr>
          <w:rFonts w:hint="eastAsia" w:ascii="仿宋" w:hAnsi="仿宋" w:eastAsia="仿宋" w:cs="仿宋"/>
          <w:sz w:val="28"/>
          <w:szCs w:val="28"/>
        </w:rPr>
      </w:pPr>
      <w:r>
        <w:rPr>
          <w:rFonts w:hint="eastAsia" w:ascii="仿宋" w:hAnsi="仿宋" w:eastAsia="仿宋" w:cs="仿宋"/>
          <w:spacing w:val="17"/>
          <w:sz w:val="28"/>
          <w:szCs w:val="28"/>
        </w:rPr>
        <w:t>日期：</w:t>
      </w:r>
    </w:p>
    <w:p w14:paraId="4763E8CD">
      <w:pPr>
        <w:pStyle w:val="7"/>
        <w:spacing w:line="284" w:lineRule="auto"/>
        <w:rPr>
          <w:rFonts w:hint="eastAsia" w:ascii="仿宋" w:hAnsi="仿宋" w:eastAsia="仿宋" w:cs="仿宋"/>
          <w:sz w:val="22"/>
          <w:szCs w:val="22"/>
        </w:rPr>
      </w:pPr>
    </w:p>
    <w:p w14:paraId="5F6D4140">
      <w:pPr>
        <w:pStyle w:val="7"/>
        <w:spacing w:line="284" w:lineRule="auto"/>
        <w:rPr>
          <w:rFonts w:hint="eastAsia" w:ascii="仿宋" w:hAnsi="仿宋" w:eastAsia="仿宋" w:cs="仿宋"/>
          <w:sz w:val="22"/>
          <w:szCs w:val="22"/>
        </w:rPr>
      </w:pPr>
    </w:p>
    <w:p w14:paraId="308F84DF">
      <w:pPr>
        <w:pStyle w:val="7"/>
        <w:spacing w:line="285" w:lineRule="auto"/>
        <w:rPr>
          <w:rFonts w:hint="eastAsia" w:ascii="仿宋" w:hAnsi="仿宋" w:eastAsia="仿宋" w:cs="仿宋"/>
          <w:sz w:val="22"/>
          <w:szCs w:val="22"/>
        </w:rPr>
      </w:pPr>
    </w:p>
    <w:p w14:paraId="0DE044C5">
      <w:pPr>
        <w:pStyle w:val="7"/>
        <w:spacing w:line="285" w:lineRule="auto"/>
        <w:rPr>
          <w:rFonts w:hint="eastAsia" w:ascii="仿宋" w:hAnsi="仿宋" w:eastAsia="仿宋" w:cs="仿宋"/>
          <w:sz w:val="22"/>
          <w:szCs w:val="22"/>
        </w:rPr>
      </w:pPr>
    </w:p>
    <w:p w14:paraId="7E243971">
      <w:pPr>
        <w:rPr>
          <w:rFonts w:hint="eastAsia" w:ascii="仿宋" w:hAnsi="仿宋" w:eastAsia="仿宋" w:cs="仿宋"/>
          <w:sz w:val="22"/>
          <w:szCs w:val="22"/>
        </w:rPr>
      </w:pPr>
      <w:r>
        <w:rPr>
          <w:rFonts w:hint="eastAsia" w:ascii="仿宋" w:hAnsi="仿宋" w:eastAsia="仿宋" w:cs="仿宋"/>
          <w:sz w:val="22"/>
          <w:szCs w:val="22"/>
        </w:rPr>
        <w:br w:type="page"/>
      </w:r>
    </w:p>
    <w:p w14:paraId="34CE4D4F">
      <w:pPr>
        <w:spacing w:before="79" w:line="222" w:lineRule="auto"/>
        <w:ind w:left="53"/>
        <w:rPr>
          <w:rFonts w:hint="eastAsia" w:ascii="仿宋" w:hAnsi="仿宋" w:eastAsia="仿宋" w:cs="仿宋"/>
          <w:sz w:val="28"/>
          <w:szCs w:val="28"/>
        </w:rPr>
      </w:pPr>
      <w:r>
        <w:rPr>
          <w:rFonts w:hint="eastAsia" w:ascii="仿宋" w:hAnsi="仿宋" w:eastAsia="仿宋" w:cs="仿宋"/>
          <w:b/>
          <w:bCs/>
          <w:spacing w:val="-4"/>
          <w:sz w:val="28"/>
          <w:szCs w:val="28"/>
        </w:rPr>
        <w:t>5.3省级以上监狱管理局、戒毒管理局（含新疆生产建设兵团）出具的属于监</w:t>
      </w:r>
      <w:r>
        <w:rPr>
          <w:rFonts w:hint="eastAsia" w:ascii="仿宋" w:hAnsi="仿宋" w:eastAsia="仿宋" w:cs="仿宋"/>
          <w:b/>
          <w:bCs/>
          <w:spacing w:val="-3"/>
          <w:sz w:val="28"/>
          <w:szCs w:val="28"/>
        </w:rPr>
        <w:t>狱企业的证明文件复印件（如不是无需提供）</w:t>
      </w:r>
    </w:p>
    <w:p w14:paraId="74FE874D">
      <w:pPr>
        <w:pStyle w:val="7"/>
        <w:spacing w:line="276" w:lineRule="auto"/>
        <w:rPr>
          <w:rFonts w:hint="eastAsia" w:ascii="仿宋" w:hAnsi="仿宋" w:eastAsia="仿宋" w:cs="仿宋"/>
          <w:sz w:val="22"/>
          <w:szCs w:val="22"/>
        </w:rPr>
      </w:pPr>
    </w:p>
    <w:p w14:paraId="34F6CAFF">
      <w:pPr>
        <w:spacing w:before="79" w:line="462" w:lineRule="auto"/>
        <w:ind w:left="29" w:right="11" w:firstLine="565"/>
        <w:jc w:val="both"/>
        <w:rPr>
          <w:rFonts w:hint="eastAsia" w:ascii="仿宋" w:hAnsi="仿宋" w:eastAsia="仿宋" w:cs="仿宋"/>
          <w:sz w:val="28"/>
          <w:szCs w:val="28"/>
        </w:rPr>
      </w:pPr>
      <w:r>
        <w:rPr>
          <w:rFonts w:hint="eastAsia" w:ascii="仿宋" w:hAnsi="仿宋" w:eastAsia="仿宋" w:cs="仿宋"/>
          <w:spacing w:val="1"/>
          <w:sz w:val="28"/>
          <w:szCs w:val="28"/>
        </w:rPr>
        <w:t>说明：根据《财政部司法部关于政府采购支持监狱企业发展有关问题的通</w:t>
      </w:r>
      <w:r>
        <w:rPr>
          <w:rFonts w:hint="eastAsia" w:ascii="仿宋" w:hAnsi="仿宋" w:eastAsia="仿宋" w:cs="仿宋"/>
          <w:sz w:val="28"/>
          <w:szCs w:val="28"/>
        </w:rPr>
        <w:t>知》（财库〔2014〕68号）规定，监狱企业参加政府采购活动时，应当提供由</w:t>
      </w:r>
      <w:r>
        <w:rPr>
          <w:rFonts w:hint="eastAsia" w:ascii="仿宋" w:hAnsi="仿宋" w:eastAsia="仿宋" w:cs="仿宋"/>
          <w:spacing w:val="-3"/>
          <w:sz w:val="28"/>
          <w:szCs w:val="28"/>
        </w:rPr>
        <w:t>省级以上监狱管理局、戒毒管理局（含新疆生产建设兵团）出具的属于监</w:t>
      </w:r>
      <w:r>
        <w:rPr>
          <w:rFonts w:hint="eastAsia" w:ascii="仿宋" w:hAnsi="仿宋" w:eastAsia="仿宋" w:cs="仿宋"/>
          <w:spacing w:val="-4"/>
          <w:sz w:val="28"/>
          <w:szCs w:val="28"/>
        </w:rPr>
        <w:t>狱企业</w:t>
      </w:r>
      <w:r>
        <w:rPr>
          <w:rFonts w:hint="eastAsia" w:ascii="仿宋" w:hAnsi="仿宋" w:eastAsia="仿宋" w:cs="仿宋"/>
          <w:spacing w:val="-3"/>
          <w:sz w:val="28"/>
          <w:szCs w:val="28"/>
        </w:rPr>
        <w:t>的证明文件。</w:t>
      </w:r>
    </w:p>
    <w:p w14:paraId="545286E5">
      <w:pPr>
        <w:rPr>
          <w:rFonts w:hint="eastAsia" w:ascii="仿宋" w:hAnsi="仿宋" w:eastAsia="仿宋" w:cs="仿宋"/>
          <w:sz w:val="22"/>
          <w:szCs w:val="22"/>
        </w:rPr>
      </w:pPr>
      <w:r>
        <w:rPr>
          <w:rFonts w:hint="eastAsia" w:ascii="仿宋" w:hAnsi="仿宋" w:eastAsia="仿宋" w:cs="仿宋"/>
          <w:sz w:val="22"/>
          <w:szCs w:val="22"/>
        </w:rPr>
        <w:br w:type="page"/>
      </w:r>
    </w:p>
    <w:p w14:paraId="2EFA61CB">
      <w:pPr>
        <w:spacing w:before="78" w:line="221" w:lineRule="auto"/>
        <w:ind w:left="1284"/>
        <w:outlineLvl w:val="2"/>
        <w:rPr>
          <w:rFonts w:hint="eastAsia" w:ascii="仿宋" w:hAnsi="仿宋" w:eastAsia="仿宋" w:cs="仿宋"/>
          <w:sz w:val="28"/>
          <w:szCs w:val="28"/>
        </w:rPr>
      </w:pPr>
      <w:r>
        <w:rPr>
          <w:rFonts w:hint="eastAsia" w:ascii="仿宋" w:hAnsi="仿宋" w:eastAsia="仿宋" w:cs="仿宋"/>
          <w:b/>
          <w:bCs/>
          <w:spacing w:val="-2"/>
          <w:sz w:val="28"/>
          <w:szCs w:val="28"/>
        </w:rPr>
        <w:t>6.会计师事务所执业证书或税务师事务所行政登记证书</w:t>
      </w:r>
    </w:p>
    <w:p w14:paraId="450A86A3">
      <w:pPr>
        <w:pStyle w:val="7"/>
        <w:spacing w:line="333" w:lineRule="auto"/>
        <w:rPr>
          <w:rFonts w:hint="eastAsia" w:ascii="仿宋" w:hAnsi="仿宋" w:eastAsia="仿宋" w:cs="仿宋"/>
          <w:sz w:val="22"/>
          <w:szCs w:val="22"/>
        </w:rPr>
      </w:pPr>
    </w:p>
    <w:p w14:paraId="3706D377">
      <w:pPr>
        <w:spacing w:before="78" w:line="222" w:lineRule="auto"/>
        <w:ind w:left="3923"/>
        <w:rPr>
          <w:rFonts w:hint="eastAsia" w:ascii="仿宋" w:hAnsi="仿宋" w:eastAsia="仿宋" w:cs="仿宋"/>
          <w:sz w:val="28"/>
          <w:szCs w:val="28"/>
        </w:rPr>
      </w:pPr>
      <w:r>
        <w:rPr>
          <w:rFonts w:hint="eastAsia" w:ascii="仿宋" w:hAnsi="仿宋" w:eastAsia="仿宋" w:cs="仿宋"/>
          <w:spacing w:val="-7"/>
          <w:sz w:val="28"/>
          <w:szCs w:val="28"/>
        </w:rPr>
        <w:t>附</w:t>
      </w:r>
      <w:r>
        <w:rPr>
          <w:rFonts w:hint="eastAsia" w:ascii="仿宋" w:hAnsi="仿宋" w:eastAsia="仿宋" w:cs="仿宋"/>
          <w:spacing w:val="-7"/>
          <w:sz w:val="28"/>
          <w:szCs w:val="28"/>
          <w:lang w:val="en-US" w:eastAsia="zh-CN"/>
        </w:rPr>
        <w:t>原件扫描件</w:t>
      </w:r>
    </w:p>
    <w:p w14:paraId="55C07726">
      <w:pPr>
        <w:rPr>
          <w:rFonts w:hint="eastAsia" w:ascii="仿宋" w:hAnsi="仿宋" w:eastAsia="仿宋" w:cs="仿宋"/>
          <w:sz w:val="22"/>
          <w:szCs w:val="22"/>
        </w:rPr>
      </w:pPr>
      <w:r>
        <w:rPr>
          <w:rFonts w:hint="eastAsia" w:ascii="仿宋" w:hAnsi="仿宋" w:eastAsia="仿宋" w:cs="仿宋"/>
          <w:sz w:val="22"/>
          <w:szCs w:val="22"/>
        </w:rPr>
        <w:br w:type="page"/>
      </w:r>
    </w:p>
    <w:p w14:paraId="7D99C62B">
      <w:pPr>
        <w:spacing w:before="78" w:line="222" w:lineRule="auto"/>
        <w:ind w:left="3466"/>
        <w:outlineLvl w:val="1"/>
        <w:rPr>
          <w:rFonts w:hint="eastAsia" w:ascii="仿宋" w:hAnsi="仿宋" w:eastAsia="仿宋" w:cs="仿宋"/>
          <w:sz w:val="28"/>
          <w:szCs w:val="28"/>
        </w:rPr>
      </w:pPr>
      <w:r>
        <w:rPr>
          <w:rFonts w:hint="eastAsia" w:ascii="仿宋" w:hAnsi="仿宋" w:eastAsia="仿宋" w:cs="仿宋"/>
          <w:b/>
          <w:bCs/>
          <w:spacing w:val="-6"/>
          <w:sz w:val="28"/>
          <w:szCs w:val="28"/>
        </w:rPr>
        <w:t>三、商务文件</w:t>
      </w:r>
    </w:p>
    <w:p w14:paraId="453C1331">
      <w:pPr>
        <w:spacing w:before="99" w:line="223" w:lineRule="auto"/>
        <w:ind w:left="37"/>
        <w:jc w:val="center"/>
        <w:outlineLvl w:val="2"/>
        <w:rPr>
          <w:rFonts w:hint="eastAsia" w:ascii="仿宋" w:hAnsi="仿宋" w:eastAsia="仿宋" w:cs="仿宋"/>
          <w:sz w:val="28"/>
          <w:szCs w:val="28"/>
        </w:rPr>
      </w:pPr>
      <w:r>
        <w:rPr>
          <w:rFonts w:hint="eastAsia" w:ascii="仿宋" w:hAnsi="仿宋" w:eastAsia="仿宋" w:cs="仿宋"/>
          <w:b/>
          <w:bCs/>
          <w:spacing w:val="-8"/>
          <w:sz w:val="28"/>
          <w:szCs w:val="28"/>
        </w:rPr>
        <w:t>1.响应书</w:t>
      </w:r>
    </w:p>
    <w:p w14:paraId="56250820">
      <w:pPr>
        <w:pStyle w:val="7"/>
        <w:spacing w:line="278" w:lineRule="auto"/>
        <w:rPr>
          <w:rFonts w:hint="eastAsia" w:ascii="仿宋" w:hAnsi="仿宋" w:eastAsia="仿宋" w:cs="仿宋"/>
          <w:sz w:val="22"/>
          <w:szCs w:val="22"/>
        </w:rPr>
      </w:pPr>
    </w:p>
    <w:p w14:paraId="1EFBD6B8">
      <w:pPr>
        <w:spacing w:before="78" w:line="360" w:lineRule="auto"/>
        <w:ind w:left="30"/>
        <w:rPr>
          <w:rFonts w:hint="eastAsia" w:ascii="仿宋" w:hAnsi="仿宋" w:eastAsia="仿宋" w:cs="仿宋"/>
          <w:sz w:val="24"/>
          <w:szCs w:val="24"/>
          <w:lang w:eastAsia="zh-CN"/>
        </w:rPr>
      </w:pPr>
      <w:r>
        <w:rPr>
          <w:rFonts w:hint="eastAsia" w:ascii="仿宋" w:hAnsi="仿宋" w:eastAsia="仿宋" w:cs="仿宋"/>
          <w:spacing w:val="9"/>
          <w:sz w:val="24"/>
          <w:szCs w:val="24"/>
        </w:rPr>
        <w:t>致</w:t>
      </w:r>
      <w:r>
        <w:rPr>
          <w:rFonts w:hint="eastAsia" w:ascii="仿宋" w:hAnsi="仿宋" w:eastAsia="仿宋" w:cs="仿宋"/>
          <w:spacing w:val="-33"/>
          <w:sz w:val="24"/>
          <w:szCs w:val="24"/>
        </w:rPr>
        <w:t>：</w:t>
      </w:r>
      <w:r>
        <w:rPr>
          <w:rFonts w:hint="eastAsia" w:ascii="仿宋" w:hAnsi="仿宋" w:eastAsia="仿宋" w:cs="仿宋"/>
          <w:spacing w:val="-33"/>
          <w:sz w:val="24"/>
          <w:szCs w:val="24"/>
          <w:u w:val="single" w:color="auto"/>
          <w:lang w:val="en-US" w:eastAsia="zh-CN"/>
        </w:rPr>
        <w:t xml:space="preserve">      </w:t>
      </w:r>
      <w:r>
        <w:rPr>
          <w:rFonts w:hint="eastAsia" w:ascii="仿宋" w:hAnsi="仿宋" w:eastAsia="仿宋" w:cs="仿宋"/>
          <w:spacing w:val="-33"/>
          <w:sz w:val="24"/>
          <w:szCs w:val="24"/>
          <w:u w:val="single" w:color="auto"/>
        </w:rPr>
        <w:t>（</w:t>
      </w:r>
      <w:r>
        <w:rPr>
          <w:rFonts w:hint="eastAsia" w:ascii="仿宋" w:hAnsi="仿宋" w:eastAsia="仿宋" w:cs="仿宋"/>
          <w:spacing w:val="9"/>
          <w:sz w:val="24"/>
          <w:szCs w:val="24"/>
          <w:u w:val="single" w:color="auto"/>
        </w:rPr>
        <w:t>采购人）</w:t>
      </w:r>
    </w:p>
    <w:p w14:paraId="11EA9A6F">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76" w:firstLineChars="200"/>
        <w:textAlignment w:val="baseline"/>
        <w:rPr>
          <w:rFonts w:hint="eastAsia" w:ascii="仿宋" w:hAnsi="仿宋" w:eastAsia="仿宋" w:cs="仿宋"/>
          <w:sz w:val="24"/>
          <w:szCs w:val="24"/>
        </w:rPr>
      </w:pPr>
      <w:r>
        <w:rPr>
          <w:rFonts w:hint="eastAsia" w:ascii="仿宋" w:hAnsi="仿宋" w:eastAsia="仿宋" w:cs="仿宋"/>
          <w:spacing w:val="-1"/>
          <w:sz w:val="24"/>
          <w:szCs w:val="24"/>
        </w:rPr>
        <w:t>根据贵方</w:t>
      </w:r>
      <w:r>
        <w:rPr>
          <w:rFonts w:hint="eastAsia" w:ascii="仿宋" w:hAnsi="仿宋" w:eastAsia="仿宋" w:cs="仿宋"/>
          <w:spacing w:val="-1"/>
          <w:sz w:val="24"/>
          <w:szCs w:val="24"/>
          <w:u w:val="single"/>
          <w:lang w:val="en-US" w:eastAsia="zh-CN"/>
        </w:rPr>
        <w:t xml:space="preserve">          </w:t>
      </w:r>
      <w:r>
        <w:rPr>
          <w:rFonts w:hint="eastAsia" w:ascii="仿宋" w:hAnsi="仿宋" w:eastAsia="仿宋" w:cs="仿宋"/>
          <w:spacing w:val="-1"/>
          <w:sz w:val="24"/>
          <w:szCs w:val="24"/>
          <w:u w:val="single"/>
        </w:rPr>
        <w:t>(</w:t>
      </w:r>
      <w:r>
        <w:rPr>
          <w:rFonts w:hint="eastAsia" w:ascii="仿宋" w:hAnsi="仿宋" w:eastAsia="仿宋" w:cs="仿宋"/>
          <w:spacing w:val="-1"/>
          <w:sz w:val="24"/>
          <w:szCs w:val="24"/>
          <w:u w:val="single" w:color="auto"/>
        </w:rPr>
        <w:t>项目名称、项目编号</w:t>
      </w:r>
      <w:r>
        <w:rPr>
          <w:rFonts w:hint="eastAsia" w:ascii="仿宋" w:hAnsi="仿宋" w:eastAsia="仿宋" w:cs="仿宋"/>
          <w:spacing w:val="-1"/>
          <w:sz w:val="24"/>
          <w:szCs w:val="24"/>
          <w:u w:val="single" w:color="auto"/>
          <w:lang w:eastAsia="zh-CN"/>
        </w:rPr>
        <w:t>、</w:t>
      </w:r>
      <w:r>
        <w:rPr>
          <w:rFonts w:hint="eastAsia" w:ascii="仿宋" w:hAnsi="仿宋" w:eastAsia="仿宋" w:cs="仿宋"/>
          <w:spacing w:val="-1"/>
          <w:sz w:val="24"/>
          <w:szCs w:val="24"/>
          <w:u w:val="single" w:color="auto"/>
          <w:lang w:val="en-US" w:eastAsia="zh-CN"/>
        </w:rPr>
        <w:t>标包</w:t>
      </w:r>
      <w:r>
        <w:rPr>
          <w:rFonts w:hint="eastAsia" w:ascii="仿宋" w:hAnsi="仿宋" w:eastAsia="仿宋" w:cs="仿宋"/>
          <w:spacing w:val="-1"/>
          <w:sz w:val="24"/>
          <w:szCs w:val="24"/>
        </w:rPr>
        <w:t>)项目的竞争性磋商文件,</w:t>
      </w:r>
      <w:r>
        <w:rPr>
          <w:rFonts w:hint="eastAsia" w:ascii="仿宋" w:hAnsi="仿宋" w:eastAsia="仿宋" w:cs="仿宋"/>
          <w:spacing w:val="-2"/>
          <w:sz w:val="24"/>
          <w:szCs w:val="24"/>
        </w:rPr>
        <w:t>签字代表</w:t>
      </w:r>
      <w:r>
        <w:rPr>
          <w:rFonts w:hint="eastAsia" w:ascii="仿宋" w:hAnsi="仿宋" w:eastAsia="仿宋" w:cs="仿宋"/>
          <w:spacing w:val="-2"/>
          <w:sz w:val="24"/>
          <w:szCs w:val="24"/>
          <w:u w:val="single"/>
          <w:lang w:val="en-US" w:eastAsia="zh-CN"/>
        </w:rPr>
        <w:t xml:space="preserve">    </w:t>
      </w:r>
      <w:r>
        <w:rPr>
          <w:rFonts w:hint="eastAsia" w:ascii="仿宋" w:hAnsi="仿宋" w:eastAsia="仿宋" w:cs="仿宋"/>
          <w:spacing w:val="-2"/>
          <w:sz w:val="24"/>
          <w:szCs w:val="24"/>
          <w:u w:val="single"/>
        </w:rPr>
        <w:t>(</w:t>
      </w:r>
      <w:r>
        <w:rPr>
          <w:rFonts w:hint="eastAsia" w:ascii="仿宋" w:hAnsi="仿宋" w:eastAsia="仿宋" w:cs="仿宋"/>
          <w:spacing w:val="-2"/>
          <w:sz w:val="24"/>
          <w:szCs w:val="24"/>
          <w:u w:val="single" w:color="auto"/>
        </w:rPr>
        <w:t>姓名、</w:t>
      </w:r>
      <w:r>
        <w:rPr>
          <w:rFonts w:hint="eastAsia" w:ascii="仿宋" w:hAnsi="仿宋" w:eastAsia="仿宋" w:cs="仿宋"/>
          <w:spacing w:val="-3"/>
          <w:sz w:val="24"/>
          <w:szCs w:val="24"/>
          <w:u w:val="single" w:color="auto"/>
        </w:rPr>
        <w:t>职务</w:t>
      </w:r>
      <w:r>
        <w:rPr>
          <w:rFonts w:hint="eastAsia" w:ascii="仿宋" w:hAnsi="仿宋" w:eastAsia="仿宋" w:cs="仿宋"/>
          <w:spacing w:val="-3"/>
          <w:sz w:val="24"/>
          <w:szCs w:val="24"/>
        </w:rPr>
        <w:t>)经正式授权并代表供应商</w:t>
      </w:r>
      <w:r>
        <w:rPr>
          <w:rFonts w:hint="eastAsia" w:ascii="仿宋" w:hAnsi="仿宋" w:eastAsia="仿宋" w:cs="仿宋"/>
          <w:spacing w:val="-3"/>
          <w:sz w:val="24"/>
          <w:szCs w:val="24"/>
          <w:u w:val="single"/>
          <w:lang w:val="en-US" w:eastAsia="zh-CN"/>
        </w:rPr>
        <w:t xml:space="preserve">    </w:t>
      </w:r>
      <w:r>
        <w:rPr>
          <w:rFonts w:hint="eastAsia" w:ascii="仿宋" w:hAnsi="仿宋" w:eastAsia="仿宋" w:cs="仿宋"/>
          <w:spacing w:val="-3"/>
          <w:sz w:val="24"/>
          <w:szCs w:val="24"/>
          <w:u w:val="single"/>
        </w:rPr>
        <w:t>（</w:t>
      </w:r>
      <w:r>
        <w:rPr>
          <w:rFonts w:hint="eastAsia" w:ascii="仿宋" w:hAnsi="仿宋" w:eastAsia="仿宋" w:cs="仿宋"/>
          <w:spacing w:val="-3"/>
          <w:sz w:val="24"/>
          <w:szCs w:val="24"/>
          <w:u w:val="single" w:color="auto"/>
        </w:rPr>
        <w:t>名称、地址</w:t>
      </w:r>
      <w:r>
        <w:rPr>
          <w:rFonts w:hint="eastAsia" w:ascii="仿宋" w:hAnsi="仿宋" w:eastAsia="仿宋" w:cs="仿宋"/>
          <w:spacing w:val="-36"/>
          <w:sz w:val="24"/>
          <w:szCs w:val="24"/>
        </w:rPr>
        <w:t>）（</w:t>
      </w:r>
      <w:r>
        <w:rPr>
          <w:rFonts w:hint="eastAsia" w:ascii="仿宋" w:hAnsi="仿宋" w:eastAsia="仿宋" w:cs="仿宋"/>
          <w:spacing w:val="-4"/>
          <w:sz w:val="24"/>
          <w:szCs w:val="24"/>
        </w:rPr>
        <w:t>提交加密电子响应文件1份）。</w:t>
      </w:r>
    </w:p>
    <w:p w14:paraId="7F34C631">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72" w:firstLineChars="200"/>
        <w:textAlignment w:val="baseline"/>
        <w:rPr>
          <w:rFonts w:hint="eastAsia" w:ascii="仿宋" w:hAnsi="仿宋" w:eastAsia="仿宋" w:cs="仿宋"/>
          <w:sz w:val="24"/>
          <w:szCs w:val="24"/>
        </w:rPr>
      </w:pPr>
      <w:r>
        <w:rPr>
          <w:rFonts w:hint="eastAsia" w:ascii="仿宋" w:hAnsi="仿宋" w:eastAsia="仿宋" w:cs="仿宋"/>
          <w:spacing w:val="-2"/>
          <w:sz w:val="24"/>
          <w:szCs w:val="24"/>
        </w:rPr>
        <w:t>据此，签字代表宣布同意如下：</w:t>
      </w:r>
    </w:p>
    <w:p w14:paraId="7C8C7D09">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76" w:firstLineChars="200"/>
        <w:textAlignment w:val="baseline"/>
        <w:rPr>
          <w:rFonts w:hint="eastAsia" w:ascii="仿宋" w:hAnsi="仿宋" w:eastAsia="仿宋" w:cs="仿宋"/>
          <w:sz w:val="24"/>
          <w:szCs w:val="24"/>
        </w:rPr>
      </w:pPr>
      <w:r>
        <w:rPr>
          <w:rFonts w:hint="eastAsia" w:ascii="仿宋" w:hAnsi="仿宋" w:eastAsia="仿宋" w:cs="仿宋"/>
          <w:spacing w:val="-1"/>
          <w:sz w:val="24"/>
          <w:szCs w:val="24"/>
        </w:rPr>
        <w:t>（1）附报价价格表中规定的应提供服务的总价详见报价一览表。</w:t>
      </w:r>
    </w:p>
    <w:p w14:paraId="5362D5FA">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76" w:firstLineChars="200"/>
        <w:textAlignment w:val="baseline"/>
        <w:rPr>
          <w:rFonts w:hint="eastAsia" w:ascii="仿宋" w:hAnsi="仿宋" w:eastAsia="仿宋" w:cs="仿宋"/>
          <w:sz w:val="24"/>
          <w:szCs w:val="24"/>
        </w:rPr>
      </w:pPr>
      <w:r>
        <w:rPr>
          <w:rFonts w:hint="eastAsia" w:ascii="仿宋" w:hAnsi="仿宋" w:eastAsia="仿宋" w:cs="仿宋"/>
          <w:spacing w:val="-1"/>
          <w:sz w:val="24"/>
          <w:szCs w:val="24"/>
        </w:rPr>
        <w:t>（2）本响应文件有效期为自响应文件截止之日起</w:t>
      </w:r>
      <w:r>
        <w:rPr>
          <w:rFonts w:hint="eastAsia" w:ascii="仿宋" w:hAnsi="仿宋" w:eastAsia="仿宋" w:cs="仿宋"/>
          <w:spacing w:val="-1"/>
          <w:sz w:val="24"/>
          <w:szCs w:val="24"/>
          <w:u w:val="single" w:color="auto"/>
        </w:rPr>
        <w:t>90</w:t>
      </w:r>
      <w:r>
        <w:rPr>
          <w:rFonts w:hint="eastAsia" w:ascii="仿宋" w:hAnsi="仿宋" w:eastAsia="仿宋" w:cs="仿宋"/>
          <w:spacing w:val="-1"/>
          <w:sz w:val="24"/>
          <w:szCs w:val="24"/>
        </w:rPr>
        <w:t>个日历天。</w:t>
      </w:r>
    </w:p>
    <w:p w14:paraId="720803FD">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64" w:firstLineChars="200"/>
        <w:textAlignment w:val="baseline"/>
        <w:rPr>
          <w:rFonts w:hint="eastAsia" w:ascii="仿宋" w:hAnsi="仿宋" w:eastAsia="仿宋" w:cs="仿宋"/>
          <w:sz w:val="24"/>
          <w:szCs w:val="24"/>
        </w:rPr>
      </w:pPr>
      <w:r>
        <w:rPr>
          <w:rFonts w:hint="eastAsia" w:ascii="仿宋" w:hAnsi="仿宋" w:eastAsia="仿宋" w:cs="仿宋"/>
          <w:spacing w:val="-4"/>
          <w:sz w:val="24"/>
          <w:szCs w:val="24"/>
        </w:rPr>
        <w:t>（3）已详细审查全部竞争性磋商文件，包括所有补充通知（如果有的话</w:t>
      </w:r>
      <w:r>
        <w:rPr>
          <w:rFonts w:hint="eastAsia" w:ascii="仿宋" w:hAnsi="仿宋" w:eastAsia="仿宋" w:cs="仿宋"/>
          <w:spacing w:val="-49"/>
          <w:sz w:val="24"/>
          <w:szCs w:val="24"/>
        </w:rPr>
        <w:t>），</w:t>
      </w:r>
      <w:r>
        <w:rPr>
          <w:rFonts w:hint="eastAsia" w:ascii="仿宋" w:hAnsi="仿宋" w:eastAsia="仿宋" w:cs="仿宋"/>
          <w:spacing w:val="-1"/>
          <w:sz w:val="24"/>
          <w:szCs w:val="24"/>
        </w:rPr>
        <w:t>完全理解并同意放弃对这方面有不明、误解和质疑的权力。</w:t>
      </w:r>
    </w:p>
    <w:p w14:paraId="679D458D">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72" w:firstLineChars="200"/>
        <w:textAlignment w:val="baseline"/>
        <w:rPr>
          <w:rFonts w:hint="eastAsia" w:ascii="仿宋" w:hAnsi="仿宋" w:eastAsia="仿宋" w:cs="仿宋"/>
          <w:sz w:val="24"/>
          <w:szCs w:val="24"/>
        </w:rPr>
      </w:pPr>
      <w:r>
        <w:rPr>
          <w:rFonts w:hint="eastAsia" w:ascii="仿宋" w:hAnsi="仿宋" w:eastAsia="仿宋" w:cs="仿宋"/>
          <w:spacing w:val="-2"/>
          <w:sz w:val="24"/>
          <w:szCs w:val="24"/>
        </w:rPr>
        <w:t>（4）我方不是采购代理机构的附属机构。</w:t>
      </w:r>
    </w:p>
    <w:p w14:paraId="44ABF656">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72" w:firstLineChars="200"/>
        <w:textAlignment w:val="baseline"/>
        <w:rPr>
          <w:rFonts w:hint="eastAsia" w:ascii="仿宋" w:hAnsi="仿宋" w:eastAsia="仿宋" w:cs="仿宋"/>
          <w:sz w:val="24"/>
          <w:szCs w:val="24"/>
        </w:rPr>
      </w:pPr>
      <w:r>
        <w:rPr>
          <w:rFonts w:hint="eastAsia" w:ascii="仿宋" w:hAnsi="仿宋" w:eastAsia="仿宋" w:cs="仿宋"/>
          <w:spacing w:val="-2"/>
          <w:sz w:val="24"/>
          <w:szCs w:val="24"/>
        </w:rPr>
        <w:t>（5）按照贵方可能要求，提供与其响应文件有关的一切数据或资料，完全</w:t>
      </w:r>
      <w:r>
        <w:rPr>
          <w:rFonts w:hint="eastAsia" w:ascii="仿宋" w:hAnsi="仿宋" w:eastAsia="仿宋" w:cs="仿宋"/>
          <w:spacing w:val="-1"/>
          <w:sz w:val="24"/>
          <w:szCs w:val="24"/>
        </w:rPr>
        <w:t>理解贵方不一定接受最低价的响应文件或收到的任何响应文件。</w:t>
      </w:r>
    </w:p>
    <w:p w14:paraId="179217C4">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72" w:firstLineChars="200"/>
        <w:textAlignment w:val="baseline"/>
        <w:rPr>
          <w:rFonts w:hint="eastAsia" w:ascii="仿宋" w:hAnsi="仿宋" w:eastAsia="仿宋" w:cs="仿宋"/>
          <w:sz w:val="24"/>
          <w:szCs w:val="24"/>
        </w:rPr>
      </w:pPr>
      <w:r>
        <w:rPr>
          <w:rFonts w:hint="eastAsia" w:ascii="仿宋" w:hAnsi="仿宋" w:eastAsia="仿宋" w:cs="仿宋"/>
          <w:spacing w:val="-2"/>
          <w:sz w:val="24"/>
          <w:szCs w:val="24"/>
        </w:rPr>
        <w:t>（6）在领取成交通知书的同时按磋商文件规定的形式，向贵方一次性支付成交服务费、向其他单位支付相关费用。</w:t>
      </w:r>
    </w:p>
    <w:p w14:paraId="6605B167">
      <w:pPr>
        <w:keepNext w:val="0"/>
        <w:keepLines w:val="0"/>
        <w:pageBreakBefore w:val="0"/>
        <w:widowControl w:val="0"/>
        <w:kinsoku/>
        <w:wordWrap/>
        <w:overflowPunct/>
        <w:topLinePunct/>
        <w:autoSpaceDE w:val="0"/>
        <w:autoSpaceDN w:val="0"/>
        <w:bidi w:val="0"/>
        <w:adjustRightInd w:val="0"/>
        <w:snapToGrid w:val="0"/>
        <w:spacing w:line="360" w:lineRule="auto"/>
        <w:ind w:left="0" w:right="0" w:firstLine="476" w:firstLineChars="200"/>
        <w:textAlignment w:val="baseline"/>
        <w:rPr>
          <w:rFonts w:hint="eastAsia" w:ascii="仿宋" w:hAnsi="仿宋" w:eastAsia="仿宋" w:cs="仿宋"/>
          <w:sz w:val="24"/>
          <w:szCs w:val="24"/>
        </w:rPr>
      </w:pPr>
      <w:r>
        <w:rPr>
          <w:rFonts w:hint="eastAsia" w:ascii="仿宋" w:hAnsi="仿宋" w:eastAsia="仿宋" w:cs="仿宋"/>
          <w:spacing w:val="-1"/>
          <w:sz w:val="24"/>
          <w:szCs w:val="24"/>
        </w:rPr>
        <w:t>（7）按照竞争性磋商文件的规定履行合同责任和义务</w:t>
      </w:r>
      <w:r>
        <w:rPr>
          <w:rFonts w:hint="eastAsia" w:ascii="仿宋" w:hAnsi="仿宋" w:eastAsia="仿宋" w:cs="仿宋"/>
          <w:spacing w:val="-2"/>
          <w:sz w:val="24"/>
          <w:szCs w:val="24"/>
        </w:rPr>
        <w:t>与本响应文件有关的一切正式往来信函请寄：</w:t>
      </w:r>
    </w:p>
    <w:p w14:paraId="664299A0">
      <w:pPr>
        <w:spacing w:before="216" w:line="223" w:lineRule="auto"/>
        <w:ind w:left="568"/>
        <w:rPr>
          <w:rFonts w:hint="eastAsia" w:ascii="仿宋" w:hAnsi="仿宋" w:eastAsia="仿宋" w:cs="仿宋"/>
          <w:sz w:val="24"/>
          <w:szCs w:val="24"/>
        </w:rPr>
      </w:pPr>
      <w:r>
        <w:rPr>
          <w:rFonts w:hint="eastAsia" w:ascii="仿宋" w:hAnsi="仿宋" w:eastAsia="仿宋" w:cs="仿宋"/>
          <w:spacing w:val="-6"/>
          <w:sz w:val="24"/>
          <w:szCs w:val="24"/>
        </w:rPr>
        <w:t>地址：</w:t>
      </w:r>
      <w:r>
        <w:rPr>
          <w:rFonts w:hint="eastAsia" w:ascii="仿宋" w:hAnsi="仿宋" w:eastAsia="仿宋" w:cs="仿宋"/>
          <w:spacing w:val="-6"/>
          <w:sz w:val="24"/>
          <w:szCs w:val="24"/>
          <w:lang w:val="en-US" w:eastAsia="zh-CN"/>
        </w:rPr>
        <w:t xml:space="preserve">                      </w:t>
      </w:r>
      <w:r>
        <w:rPr>
          <w:rFonts w:hint="eastAsia" w:ascii="仿宋" w:hAnsi="仿宋" w:eastAsia="仿宋" w:cs="仿宋"/>
          <w:spacing w:val="-6"/>
          <w:sz w:val="24"/>
          <w:szCs w:val="24"/>
        </w:rPr>
        <w:t>电话：</w:t>
      </w:r>
    </w:p>
    <w:p w14:paraId="2C07BDDF">
      <w:pPr>
        <w:spacing w:before="209" w:line="222" w:lineRule="auto"/>
        <w:ind w:left="575"/>
        <w:rPr>
          <w:rFonts w:hint="eastAsia" w:ascii="仿宋" w:hAnsi="仿宋" w:eastAsia="仿宋" w:cs="仿宋"/>
          <w:sz w:val="24"/>
          <w:szCs w:val="24"/>
        </w:rPr>
      </w:pPr>
      <w:r>
        <w:rPr>
          <w:rFonts w:hint="eastAsia" w:ascii="仿宋" w:hAnsi="仿宋" w:eastAsia="仿宋" w:cs="仿宋"/>
          <w:spacing w:val="-2"/>
          <w:sz w:val="24"/>
          <w:szCs w:val="24"/>
        </w:rPr>
        <w:t>法定代表人或其委托代理人（签字或盖章</w:t>
      </w:r>
      <w:r>
        <w:rPr>
          <w:rFonts w:hint="eastAsia" w:ascii="仿宋" w:hAnsi="仿宋" w:eastAsia="仿宋" w:cs="仿宋"/>
          <w:spacing w:val="5"/>
          <w:sz w:val="24"/>
          <w:szCs w:val="24"/>
        </w:rPr>
        <w:t>）：</w:t>
      </w:r>
    </w:p>
    <w:p w14:paraId="7A781217">
      <w:pPr>
        <w:spacing w:before="210" w:line="221" w:lineRule="auto"/>
        <w:ind w:left="568"/>
        <w:rPr>
          <w:rFonts w:hint="eastAsia" w:ascii="仿宋" w:hAnsi="仿宋" w:eastAsia="仿宋" w:cs="仿宋"/>
          <w:sz w:val="24"/>
          <w:szCs w:val="24"/>
        </w:rPr>
      </w:pPr>
      <w:r>
        <w:rPr>
          <w:rFonts w:hint="eastAsia" w:ascii="仿宋" w:hAnsi="仿宋" w:eastAsia="仿宋" w:cs="仿宋"/>
          <w:spacing w:val="-2"/>
          <w:sz w:val="24"/>
          <w:szCs w:val="24"/>
        </w:rPr>
        <w:t>供应商名称（加盖公章</w:t>
      </w:r>
      <w:r>
        <w:rPr>
          <w:rFonts w:hint="eastAsia" w:ascii="仿宋" w:hAnsi="仿宋" w:eastAsia="仿宋" w:cs="仿宋"/>
          <w:spacing w:val="1"/>
          <w:sz w:val="24"/>
          <w:szCs w:val="24"/>
        </w:rPr>
        <w:t>）：</w:t>
      </w:r>
    </w:p>
    <w:p w14:paraId="7B44A114">
      <w:pPr>
        <w:spacing w:before="215" w:line="221" w:lineRule="auto"/>
        <w:ind w:left="568"/>
        <w:rPr>
          <w:rFonts w:hint="eastAsia" w:ascii="仿宋" w:hAnsi="仿宋" w:eastAsia="仿宋" w:cs="仿宋"/>
          <w:sz w:val="24"/>
          <w:szCs w:val="24"/>
        </w:rPr>
      </w:pPr>
      <w:r>
        <w:rPr>
          <w:rFonts w:hint="eastAsia" w:ascii="仿宋" w:hAnsi="仿宋" w:eastAsia="仿宋" w:cs="仿宋"/>
          <w:spacing w:val="-2"/>
          <w:sz w:val="24"/>
          <w:szCs w:val="24"/>
        </w:rPr>
        <w:t>供应商开户银行（全称</w:t>
      </w:r>
      <w:r>
        <w:rPr>
          <w:rFonts w:hint="eastAsia" w:ascii="仿宋" w:hAnsi="仿宋" w:eastAsia="仿宋" w:cs="仿宋"/>
          <w:spacing w:val="1"/>
          <w:sz w:val="24"/>
          <w:szCs w:val="24"/>
        </w:rPr>
        <w:t>）：</w:t>
      </w:r>
    </w:p>
    <w:p w14:paraId="58FFD058">
      <w:pPr>
        <w:spacing w:before="212" w:line="221" w:lineRule="auto"/>
        <w:ind w:left="568"/>
        <w:outlineLvl w:val="9"/>
        <w:rPr>
          <w:rFonts w:hint="eastAsia" w:ascii="仿宋" w:hAnsi="仿宋" w:eastAsia="仿宋" w:cs="仿宋"/>
          <w:sz w:val="24"/>
          <w:szCs w:val="24"/>
        </w:rPr>
      </w:pPr>
      <w:r>
        <w:rPr>
          <w:rFonts w:hint="eastAsia" w:ascii="仿宋" w:hAnsi="仿宋" w:eastAsia="仿宋" w:cs="仿宋"/>
          <w:spacing w:val="-3"/>
          <w:sz w:val="24"/>
          <w:szCs w:val="24"/>
        </w:rPr>
        <w:t>供应商银行帐号：</w:t>
      </w:r>
    </w:p>
    <w:p w14:paraId="09C064D2">
      <w:pPr>
        <w:spacing w:before="212" w:line="222" w:lineRule="auto"/>
        <w:ind w:left="5749"/>
        <w:rPr>
          <w:rFonts w:hint="eastAsia" w:ascii="仿宋" w:hAnsi="仿宋" w:eastAsia="仿宋" w:cs="仿宋"/>
          <w:spacing w:val="-20"/>
          <w:sz w:val="24"/>
          <w:szCs w:val="24"/>
        </w:rPr>
      </w:pPr>
      <w:r>
        <w:rPr>
          <w:rFonts w:hint="eastAsia" w:ascii="仿宋" w:hAnsi="仿宋" w:eastAsia="仿宋" w:cs="仿宋"/>
          <w:spacing w:val="-20"/>
          <w:sz w:val="24"/>
          <w:szCs w:val="24"/>
        </w:rPr>
        <w:t>日期：</w:t>
      </w:r>
      <w:r>
        <w:rPr>
          <w:rFonts w:hint="eastAsia" w:ascii="仿宋" w:hAnsi="仿宋" w:eastAsia="仿宋" w:cs="仿宋"/>
          <w:spacing w:val="-20"/>
          <w:sz w:val="24"/>
          <w:szCs w:val="24"/>
          <w:lang w:val="en-US" w:eastAsia="zh-CN"/>
        </w:rPr>
        <w:t xml:space="preserve">    </w:t>
      </w:r>
      <w:r>
        <w:rPr>
          <w:rFonts w:hint="eastAsia" w:ascii="仿宋" w:hAnsi="仿宋" w:eastAsia="仿宋" w:cs="仿宋"/>
          <w:spacing w:val="-20"/>
          <w:sz w:val="24"/>
          <w:szCs w:val="24"/>
        </w:rPr>
        <w:t>年</w:t>
      </w:r>
      <w:r>
        <w:rPr>
          <w:rFonts w:hint="eastAsia" w:ascii="仿宋" w:hAnsi="仿宋" w:eastAsia="仿宋" w:cs="仿宋"/>
          <w:spacing w:val="-20"/>
          <w:sz w:val="24"/>
          <w:szCs w:val="24"/>
          <w:lang w:val="en-US" w:eastAsia="zh-CN"/>
        </w:rPr>
        <w:t xml:space="preserve">    </w:t>
      </w:r>
      <w:r>
        <w:rPr>
          <w:rFonts w:hint="eastAsia" w:ascii="仿宋" w:hAnsi="仿宋" w:eastAsia="仿宋" w:cs="仿宋"/>
          <w:spacing w:val="-20"/>
          <w:sz w:val="24"/>
          <w:szCs w:val="24"/>
        </w:rPr>
        <w:t>月</w:t>
      </w:r>
      <w:r>
        <w:rPr>
          <w:rFonts w:hint="eastAsia" w:ascii="仿宋" w:hAnsi="仿宋" w:eastAsia="仿宋" w:cs="仿宋"/>
          <w:spacing w:val="-20"/>
          <w:sz w:val="24"/>
          <w:szCs w:val="24"/>
          <w:lang w:val="en-US" w:eastAsia="zh-CN"/>
        </w:rPr>
        <w:t xml:space="preserve">    </w:t>
      </w:r>
      <w:r>
        <w:rPr>
          <w:rFonts w:hint="eastAsia" w:ascii="仿宋" w:hAnsi="仿宋" w:eastAsia="仿宋" w:cs="仿宋"/>
          <w:spacing w:val="-20"/>
          <w:sz w:val="24"/>
          <w:szCs w:val="24"/>
        </w:rPr>
        <w:t>日</w:t>
      </w:r>
    </w:p>
    <w:p w14:paraId="2E1B2C39">
      <w:pPr>
        <w:rPr>
          <w:rFonts w:hint="eastAsia" w:ascii="仿宋" w:hAnsi="仿宋" w:eastAsia="仿宋" w:cs="仿宋"/>
          <w:spacing w:val="-20"/>
          <w:sz w:val="24"/>
          <w:szCs w:val="24"/>
        </w:rPr>
      </w:pPr>
      <w:r>
        <w:rPr>
          <w:rFonts w:hint="eastAsia" w:ascii="仿宋" w:hAnsi="仿宋" w:eastAsia="仿宋" w:cs="仿宋"/>
          <w:spacing w:val="-20"/>
          <w:sz w:val="24"/>
          <w:szCs w:val="24"/>
        </w:rPr>
        <w:br w:type="page"/>
      </w:r>
    </w:p>
    <w:p w14:paraId="1B329C32">
      <w:pPr>
        <w:spacing w:before="78" w:line="222" w:lineRule="auto"/>
        <w:ind w:left="22"/>
        <w:outlineLvl w:val="2"/>
        <w:rPr>
          <w:rFonts w:hint="eastAsia" w:ascii="仿宋" w:hAnsi="仿宋" w:eastAsia="仿宋" w:cs="仿宋"/>
          <w:sz w:val="32"/>
          <w:szCs w:val="32"/>
        </w:rPr>
      </w:pPr>
      <w:r>
        <w:rPr>
          <w:rFonts w:hint="eastAsia" w:ascii="仿宋" w:hAnsi="仿宋" w:eastAsia="仿宋" w:cs="仿宋"/>
          <w:b/>
          <w:bCs/>
          <w:spacing w:val="-4"/>
          <w:sz w:val="32"/>
          <w:szCs w:val="32"/>
        </w:rPr>
        <w:t>2.分项报价表</w:t>
      </w:r>
    </w:p>
    <w:p w14:paraId="644A98EF">
      <w:pPr>
        <w:pStyle w:val="7"/>
        <w:spacing w:line="303" w:lineRule="auto"/>
        <w:rPr>
          <w:rFonts w:hint="eastAsia" w:ascii="仿宋" w:hAnsi="仿宋" w:eastAsia="仿宋" w:cs="仿宋"/>
          <w:sz w:val="22"/>
          <w:szCs w:val="22"/>
        </w:rPr>
      </w:pPr>
    </w:p>
    <w:p w14:paraId="38676B0E">
      <w:pPr>
        <w:spacing w:before="78" w:line="222" w:lineRule="auto"/>
        <w:ind w:left="3656"/>
        <w:rPr>
          <w:rFonts w:hint="eastAsia" w:ascii="仿宋" w:hAnsi="仿宋" w:eastAsia="仿宋" w:cs="仿宋"/>
          <w:sz w:val="28"/>
          <w:szCs w:val="28"/>
        </w:rPr>
      </w:pPr>
      <w:r>
        <w:rPr>
          <w:rFonts w:hint="eastAsia" w:ascii="仿宋" w:hAnsi="仿宋" w:eastAsia="仿宋" w:cs="仿宋"/>
          <w:spacing w:val="-4"/>
          <w:sz w:val="28"/>
          <w:szCs w:val="28"/>
        </w:rPr>
        <w:t>分项报价表</w:t>
      </w:r>
    </w:p>
    <w:p w14:paraId="61267253">
      <w:pPr>
        <w:spacing w:before="310" w:line="221" w:lineRule="auto"/>
        <w:ind w:left="28"/>
        <w:rPr>
          <w:rFonts w:hint="eastAsia" w:ascii="仿宋" w:hAnsi="仿宋" w:eastAsia="仿宋" w:cs="仿宋"/>
          <w:sz w:val="24"/>
          <w:szCs w:val="24"/>
        </w:rPr>
      </w:pPr>
      <w:r>
        <w:rPr>
          <w:rFonts w:hint="eastAsia" w:ascii="仿宋" w:hAnsi="仿宋" w:eastAsia="仿宋" w:cs="仿宋"/>
          <w:sz w:val="24"/>
          <w:szCs w:val="24"/>
        </w:rPr>
        <w:t>项目编号、包号:</w:t>
      </w:r>
      <w:r>
        <w:rPr>
          <w:rFonts w:hint="eastAsia" w:ascii="仿宋" w:hAnsi="仿宋" w:eastAsia="仿宋" w:cs="仿宋"/>
          <w:sz w:val="24"/>
          <w:szCs w:val="24"/>
          <w:lang w:val="en-US" w:eastAsia="zh-CN"/>
        </w:rPr>
        <w:t xml:space="preserve">                                   </w:t>
      </w:r>
      <w:r>
        <w:rPr>
          <w:rFonts w:hint="eastAsia" w:ascii="仿宋" w:hAnsi="仿宋" w:eastAsia="仿宋" w:cs="仿宋"/>
          <w:spacing w:val="-1"/>
          <w:sz w:val="24"/>
          <w:szCs w:val="24"/>
        </w:rPr>
        <w:t>报价单位：人民币/元</w:t>
      </w:r>
    </w:p>
    <w:p w14:paraId="75E41DA4">
      <w:pPr>
        <w:spacing w:line="37" w:lineRule="exact"/>
        <w:rPr>
          <w:rFonts w:hint="eastAsia" w:ascii="仿宋" w:hAnsi="仿宋" w:eastAsia="仿宋" w:cs="仿宋"/>
          <w:sz w:val="21"/>
          <w:szCs w:val="21"/>
        </w:rPr>
      </w:pPr>
    </w:p>
    <w:tbl>
      <w:tblPr>
        <w:tblStyle w:val="14"/>
        <w:tblW w:w="8594" w:type="dxa"/>
        <w:tblInd w:w="2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6"/>
        <w:gridCol w:w="2334"/>
        <w:gridCol w:w="1203"/>
        <w:gridCol w:w="1274"/>
        <w:gridCol w:w="1456"/>
        <w:gridCol w:w="1461"/>
      </w:tblGrid>
      <w:tr w14:paraId="7923DB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866" w:type="dxa"/>
            <w:vAlign w:val="top"/>
          </w:tcPr>
          <w:p w14:paraId="7C54CECC">
            <w:pPr>
              <w:spacing w:line="259" w:lineRule="auto"/>
              <w:rPr>
                <w:rFonts w:hint="eastAsia" w:ascii="仿宋" w:hAnsi="仿宋" w:eastAsia="仿宋" w:cs="仿宋"/>
                <w:sz w:val="21"/>
                <w:szCs w:val="21"/>
              </w:rPr>
            </w:pPr>
          </w:p>
          <w:p w14:paraId="6F0E31D4">
            <w:pPr>
              <w:pStyle w:val="15"/>
              <w:spacing w:before="65" w:line="232" w:lineRule="auto"/>
              <w:ind w:left="245"/>
              <w:rPr>
                <w:rFonts w:hint="eastAsia" w:ascii="仿宋" w:hAnsi="仿宋" w:eastAsia="仿宋" w:cs="仿宋"/>
                <w:sz w:val="20"/>
                <w:szCs w:val="20"/>
              </w:rPr>
            </w:pPr>
            <w:r>
              <w:rPr>
                <w:rFonts w:hint="eastAsia" w:ascii="仿宋" w:hAnsi="仿宋" w:eastAsia="仿宋" w:cs="仿宋"/>
                <w:spacing w:val="1"/>
                <w:sz w:val="20"/>
                <w:szCs w:val="20"/>
              </w:rPr>
              <w:t>编号</w:t>
            </w:r>
          </w:p>
        </w:tc>
        <w:tc>
          <w:tcPr>
            <w:tcW w:w="2334" w:type="dxa"/>
            <w:vAlign w:val="top"/>
          </w:tcPr>
          <w:p w14:paraId="68D2775F">
            <w:pPr>
              <w:spacing w:line="260" w:lineRule="auto"/>
              <w:rPr>
                <w:rFonts w:hint="eastAsia" w:ascii="仿宋" w:hAnsi="仿宋" w:eastAsia="仿宋" w:cs="仿宋"/>
                <w:sz w:val="21"/>
                <w:szCs w:val="21"/>
              </w:rPr>
            </w:pPr>
          </w:p>
          <w:p w14:paraId="05D48353">
            <w:pPr>
              <w:pStyle w:val="15"/>
              <w:spacing w:before="65" w:line="229" w:lineRule="auto"/>
              <w:ind w:left="773"/>
              <w:rPr>
                <w:rFonts w:hint="eastAsia" w:ascii="仿宋" w:hAnsi="仿宋" w:eastAsia="仿宋" w:cs="仿宋"/>
                <w:sz w:val="20"/>
                <w:szCs w:val="20"/>
              </w:rPr>
            </w:pPr>
            <w:r>
              <w:rPr>
                <w:rFonts w:hint="eastAsia" w:ascii="仿宋" w:hAnsi="仿宋" w:eastAsia="仿宋" w:cs="仿宋"/>
                <w:spacing w:val="4"/>
                <w:sz w:val="20"/>
                <w:szCs w:val="20"/>
              </w:rPr>
              <w:t>费用名称</w:t>
            </w:r>
          </w:p>
        </w:tc>
        <w:tc>
          <w:tcPr>
            <w:tcW w:w="1203" w:type="dxa"/>
            <w:vAlign w:val="top"/>
          </w:tcPr>
          <w:p w14:paraId="5D9BBC9E">
            <w:pPr>
              <w:spacing w:line="259" w:lineRule="auto"/>
              <w:rPr>
                <w:rFonts w:hint="eastAsia" w:ascii="仿宋" w:hAnsi="仿宋" w:eastAsia="仿宋" w:cs="仿宋"/>
                <w:sz w:val="21"/>
                <w:szCs w:val="21"/>
              </w:rPr>
            </w:pPr>
          </w:p>
          <w:p w14:paraId="21810F3A">
            <w:pPr>
              <w:pStyle w:val="15"/>
              <w:spacing w:before="65" w:line="232" w:lineRule="auto"/>
              <w:ind w:left="412"/>
              <w:rPr>
                <w:rFonts w:hint="eastAsia" w:ascii="仿宋" w:hAnsi="仿宋" w:eastAsia="仿宋" w:cs="仿宋"/>
                <w:sz w:val="20"/>
                <w:szCs w:val="20"/>
              </w:rPr>
            </w:pPr>
            <w:r>
              <w:rPr>
                <w:rFonts w:hint="eastAsia" w:ascii="仿宋" w:hAnsi="仿宋" w:eastAsia="仿宋" w:cs="仿宋"/>
                <w:spacing w:val="2"/>
                <w:sz w:val="20"/>
                <w:szCs w:val="20"/>
              </w:rPr>
              <w:t>数量</w:t>
            </w:r>
          </w:p>
        </w:tc>
        <w:tc>
          <w:tcPr>
            <w:tcW w:w="1274" w:type="dxa"/>
            <w:vAlign w:val="top"/>
          </w:tcPr>
          <w:p w14:paraId="72A9C359">
            <w:pPr>
              <w:spacing w:line="260" w:lineRule="auto"/>
              <w:rPr>
                <w:rFonts w:hint="eastAsia" w:ascii="仿宋" w:hAnsi="仿宋" w:eastAsia="仿宋" w:cs="仿宋"/>
                <w:sz w:val="21"/>
                <w:szCs w:val="21"/>
              </w:rPr>
            </w:pPr>
          </w:p>
          <w:p w14:paraId="0A8D86D3">
            <w:pPr>
              <w:pStyle w:val="15"/>
              <w:spacing w:before="65" w:line="229" w:lineRule="auto"/>
              <w:ind w:left="514"/>
              <w:rPr>
                <w:rFonts w:hint="eastAsia" w:ascii="仿宋" w:hAnsi="仿宋" w:eastAsia="仿宋" w:cs="仿宋"/>
                <w:sz w:val="20"/>
                <w:szCs w:val="20"/>
              </w:rPr>
            </w:pPr>
            <w:r>
              <w:rPr>
                <w:rFonts w:hint="eastAsia" w:ascii="仿宋" w:hAnsi="仿宋" w:eastAsia="仿宋" w:cs="仿宋"/>
                <w:spacing w:val="-1"/>
                <w:sz w:val="20"/>
                <w:szCs w:val="20"/>
              </w:rPr>
              <w:t>单价</w:t>
            </w:r>
          </w:p>
        </w:tc>
        <w:tc>
          <w:tcPr>
            <w:tcW w:w="1456" w:type="dxa"/>
            <w:vAlign w:val="top"/>
          </w:tcPr>
          <w:p w14:paraId="3A3C346A">
            <w:pPr>
              <w:spacing w:line="259" w:lineRule="auto"/>
              <w:rPr>
                <w:rFonts w:hint="eastAsia" w:ascii="仿宋" w:hAnsi="仿宋" w:eastAsia="仿宋" w:cs="仿宋"/>
                <w:sz w:val="21"/>
                <w:szCs w:val="21"/>
              </w:rPr>
            </w:pPr>
          </w:p>
          <w:p w14:paraId="6167723C">
            <w:pPr>
              <w:pStyle w:val="15"/>
              <w:spacing w:before="65" w:line="231" w:lineRule="auto"/>
              <w:ind w:left="608"/>
              <w:rPr>
                <w:rFonts w:hint="eastAsia" w:ascii="仿宋" w:hAnsi="仿宋" w:eastAsia="仿宋" w:cs="仿宋"/>
                <w:sz w:val="20"/>
                <w:szCs w:val="20"/>
              </w:rPr>
            </w:pPr>
            <w:r>
              <w:rPr>
                <w:rFonts w:hint="eastAsia" w:ascii="仿宋" w:hAnsi="仿宋" w:eastAsia="仿宋" w:cs="仿宋"/>
                <w:spacing w:val="-1"/>
                <w:sz w:val="20"/>
                <w:szCs w:val="20"/>
              </w:rPr>
              <w:t>合价</w:t>
            </w:r>
          </w:p>
        </w:tc>
        <w:tc>
          <w:tcPr>
            <w:tcW w:w="1461" w:type="dxa"/>
            <w:vAlign w:val="top"/>
          </w:tcPr>
          <w:p w14:paraId="34E492A0">
            <w:pPr>
              <w:spacing w:line="259" w:lineRule="auto"/>
              <w:rPr>
                <w:rFonts w:hint="eastAsia" w:ascii="仿宋" w:hAnsi="仿宋" w:eastAsia="仿宋" w:cs="仿宋"/>
                <w:sz w:val="21"/>
                <w:szCs w:val="21"/>
              </w:rPr>
            </w:pPr>
          </w:p>
          <w:p w14:paraId="70A4964B">
            <w:pPr>
              <w:pStyle w:val="15"/>
              <w:spacing w:before="65" w:line="233" w:lineRule="auto"/>
              <w:ind w:left="604"/>
              <w:rPr>
                <w:rFonts w:hint="eastAsia" w:ascii="仿宋" w:hAnsi="仿宋" w:eastAsia="仿宋" w:cs="仿宋"/>
                <w:sz w:val="20"/>
                <w:szCs w:val="20"/>
              </w:rPr>
            </w:pPr>
            <w:r>
              <w:rPr>
                <w:rFonts w:hint="eastAsia" w:ascii="仿宋" w:hAnsi="仿宋" w:eastAsia="仿宋" w:cs="仿宋"/>
                <w:spacing w:val="1"/>
                <w:sz w:val="20"/>
                <w:szCs w:val="20"/>
              </w:rPr>
              <w:t>备注</w:t>
            </w:r>
          </w:p>
        </w:tc>
      </w:tr>
      <w:tr w14:paraId="425DD9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5" w:hRule="atLeast"/>
        </w:trPr>
        <w:tc>
          <w:tcPr>
            <w:tcW w:w="866" w:type="dxa"/>
            <w:vAlign w:val="top"/>
          </w:tcPr>
          <w:p w14:paraId="0EEF7143">
            <w:pPr>
              <w:spacing w:line="299" w:lineRule="auto"/>
              <w:rPr>
                <w:rFonts w:hint="eastAsia" w:ascii="仿宋" w:hAnsi="仿宋" w:eastAsia="仿宋" w:cs="仿宋"/>
                <w:sz w:val="21"/>
                <w:szCs w:val="21"/>
              </w:rPr>
            </w:pPr>
          </w:p>
          <w:p w14:paraId="597186F5">
            <w:pPr>
              <w:pStyle w:val="15"/>
              <w:spacing w:before="65" w:line="270" w:lineRule="exact"/>
              <w:ind w:left="367"/>
              <w:rPr>
                <w:rFonts w:hint="eastAsia" w:ascii="仿宋" w:hAnsi="仿宋" w:eastAsia="仿宋" w:cs="仿宋"/>
                <w:sz w:val="20"/>
                <w:szCs w:val="20"/>
              </w:rPr>
            </w:pPr>
            <w:r>
              <w:rPr>
                <w:rFonts w:hint="eastAsia" w:ascii="仿宋" w:hAnsi="仿宋" w:eastAsia="仿宋" w:cs="仿宋"/>
                <w:spacing w:val="-3"/>
                <w:position w:val="1"/>
                <w:sz w:val="20"/>
                <w:szCs w:val="20"/>
              </w:rPr>
              <w:t>1.1</w:t>
            </w:r>
          </w:p>
        </w:tc>
        <w:tc>
          <w:tcPr>
            <w:tcW w:w="2334" w:type="dxa"/>
            <w:vAlign w:val="top"/>
          </w:tcPr>
          <w:p w14:paraId="35F138AE">
            <w:pPr>
              <w:spacing w:line="299" w:lineRule="auto"/>
              <w:rPr>
                <w:rFonts w:hint="eastAsia" w:ascii="仿宋" w:hAnsi="仿宋" w:eastAsia="仿宋" w:cs="仿宋"/>
                <w:sz w:val="21"/>
                <w:szCs w:val="21"/>
              </w:rPr>
            </w:pPr>
          </w:p>
          <w:p w14:paraId="205413BF">
            <w:pPr>
              <w:pStyle w:val="15"/>
              <w:spacing w:before="65" w:line="328" w:lineRule="exact"/>
              <w:ind w:left="1151"/>
              <w:rPr>
                <w:rFonts w:hint="eastAsia" w:ascii="仿宋" w:hAnsi="仿宋" w:eastAsia="仿宋" w:cs="仿宋"/>
                <w:sz w:val="20"/>
                <w:szCs w:val="20"/>
              </w:rPr>
            </w:pPr>
            <w:r>
              <w:rPr>
                <w:rFonts w:hint="eastAsia" w:ascii="仿宋" w:hAnsi="仿宋" w:eastAsia="仿宋" w:cs="仿宋"/>
                <w:position w:val="3"/>
                <w:sz w:val="20"/>
                <w:szCs w:val="20"/>
              </w:rPr>
              <w:t>…</w:t>
            </w:r>
          </w:p>
        </w:tc>
        <w:tc>
          <w:tcPr>
            <w:tcW w:w="1203" w:type="dxa"/>
            <w:vAlign w:val="top"/>
          </w:tcPr>
          <w:p w14:paraId="367C953C">
            <w:pPr>
              <w:rPr>
                <w:rFonts w:hint="eastAsia" w:ascii="仿宋" w:hAnsi="仿宋" w:eastAsia="仿宋" w:cs="仿宋"/>
                <w:sz w:val="21"/>
                <w:szCs w:val="21"/>
              </w:rPr>
            </w:pPr>
          </w:p>
        </w:tc>
        <w:tc>
          <w:tcPr>
            <w:tcW w:w="1274" w:type="dxa"/>
            <w:vAlign w:val="top"/>
          </w:tcPr>
          <w:p w14:paraId="3C046836">
            <w:pPr>
              <w:rPr>
                <w:rFonts w:hint="eastAsia" w:ascii="仿宋" w:hAnsi="仿宋" w:eastAsia="仿宋" w:cs="仿宋"/>
                <w:sz w:val="21"/>
                <w:szCs w:val="21"/>
              </w:rPr>
            </w:pPr>
          </w:p>
        </w:tc>
        <w:tc>
          <w:tcPr>
            <w:tcW w:w="1456" w:type="dxa"/>
            <w:vAlign w:val="top"/>
          </w:tcPr>
          <w:p w14:paraId="3DF40479">
            <w:pPr>
              <w:rPr>
                <w:rFonts w:hint="eastAsia" w:ascii="仿宋" w:hAnsi="仿宋" w:eastAsia="仿宋" w:cs="仿宋"/>
                <w:sz w:val="21"/>
                <w:szCs w:val="21"/>
              </w:rPr>
            </w:pPr>
          </w:p>
        </w:tc>
        <w:tc>
          <w:tcPr>
            <w:tcW w:w="1461" w:type="dxa"/>
            <w:vAlign w:val="top"/>
          </w:tcPr>
          <w:p w14:paraId="3E986996">
            <w:pPr>
              <w:rPr>
                <w:rFonts w:hint="eastAsia" w:ascii="仿宋" w:hAnsi="仿宋" w:eastAsia="仿宋" w:cs="仿宋"/>
                <w:sz w:val="21"/>
                <w:szCs w:val="21"/>
              </w:rPr>
            </w:pPr>
          </w:p>
        </w:tc>
      </w:tr>
      <w:tr w14:paraId="32CE13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5" w:hRule="atLeast"/>
        </w:trPr>
        <w:tc>
          <w:tcPr>
            <w:tcW w:w="866" w:type="dxa"/>
            <w:vAlign w:val="top"/>
          </w:tcPr>
          <w:p w14:paraId="41DB8B49">
            <w:pPr>
              <w:spacing w:line="299" w:lineRule="auto"/>
              <w:rPr>
                <w:rFonts w:hint="eastAsia" w:ascii="仿宋" w:hAnsi="仿宋" w:eastAsia="仿宋" w:cs="仿宋"/>
                <w:sz w:val="21"/>
                <w:szCs w:val="21"/>
              </w:rPr>
            </w:pPr>
          </w:p>
          <w:p w14:paraId="726E4691">
            <w:pPr>
              <w:pStyle w:val="15"/>
              <w:spacing w:before="65" w:line="270" w:lineRule="exact"/>
              <w:ind w:left="367"/>
              <w:rPr>
                <w:rFonts w:hint="eastAsia" w:ascii="仿宋" w:hAnsi="仿宋" w:eastAsia="仿宋" w:cs="仿宋"/>
                <w:sz w:val="20"/>
                <w:szCs w:val="20"/>
              </w:rPr>
            </w:pPr>
            <w:r>
              <w:rPr>
                <w:rFonts w:hint="eastAsia" w:ascii="仿宋" w:hAnsi="仿宋" w:eastAsia="仿宋" w:cs="仿宋"/>
                <w:spacing w:val="-3"/>
                <w:position w:val="1"/>
                <w:sz w:val="20"/>
                <w:szCs w:val="20"/>
              </w:rPr>
              <w:t>1.2</w:t>
            </w:r>
          </w:p>
        </w:tc>
        <w:tc>
          <w:tcPr>
            <w:tcW w:w="2334" w:type="dxa"/>
            <w:vAlign w:val="top"/>
          </w:tcPr>
          <w:p w14:paraId="3F11DE4C">
            <w:pPr>
              <w:spacing w:line="299" w:lineRule="auto"/>
              <w:rPr>
                <w:rFonts w:hint="eastAsia" w:ascii="仿宋" w:hAnsi="仿宋" w:eastAsia="仿宋" w:cs="仿宋"/>
                <w:sz w:val="21"/>
                <w:szCs w:val="21"/>
              </w:rPr>
            </w:pPr>
          </w:p>
          <w:p w14:paraId="08961763">
            <w:pPr>
              <w:pStyle w:val="15"/>
              <w:spacing w:before="65" w:line="328" w:lineRule="exact"/>
              <w:ind w:left="1151"/>
              <w:rPr>
                <w:rFonts w:hint="eastAsia" w:ascii="仿宋" w:hAnsi="仿宋" w:eastAsia="仿宋" w:cs="仿宋"/>
                <w:sz w:val="20"/>
                <w:szCs w:val="20"/>
              </w:rPr>
            </w:pPr>
            <w:r>
              <w:rPr>
                <w:rFonts w:hint="eastAsia" w:ascii="仿宋" w:hAnsi="仿宋" w:eastAsia="仿宋" w:cs="仿宋"/>
                <w:position w:val="3"/>
                <w:sz w:val="20"/>
                <w:szCs w:val="20"/>
              </w:rPr>
              <w:t>…</w:t>
            </w:r>
          </w:p>
        </w:tc>
        <w:tc>
          <w:tcPr>
            <w:tcW w:w="1203" w:type="dxa"/>
            <w:vAlign w:val="top"/>
          </w:tcPr>
          <w:p w14:paraId="38B79629">
            <w:pPr>
              <w:rPr>
                <w:rFonts w:hint="eastAsia" w:ascii="仿宋" w:hAnsi="仿宋" w:eastAsia="仿宋" w:cs="仿宋"/>
                <w:sz w:val="21"/>
                <w:szCs w:val="21"/>
              </w:rPr>
            </w:pPr>
          </w:p>
        </w:tc>
        <w:tc>
          <w:tcPr>
            <w:tcW w:w="1274" w:type="dxa"/>
            <w:vAlign w:val="top"/>
          </w:tcPr>
          <w:p w14:paraId="1927E709">
            <w:pPr>
              <w:rPr>
                <w:rFonts w:hint="eastAsia" w:ascii="仿宋" w:hAnsi="仿宋" w:eastAsia="仿宋" w:cs="仿宋"/>
                <w:sz w:val="21"/>
                <w:szCs w:val="21"/>
              </w:rPr>
            </w:pPr>
          </w:p>
        </w:tc>
        <w:tc>
          <w:tcPr>
            <w:tcW w:w="1456" w:type="dxa"/>
            <w:vAlign w:val="top"/>
          </w:tcPr>
          <w:p w14:paraId="0AE9421D">
            <w:pPr>
              <w:rPr>
                <w:rFonts w:hint="eastAsia" w:ascii="仿宋" w:hAnsi="仿宋" w:eastAsia="仿宋" w:cs="仿宋"/>
                <w:sz w:val="21"/>
                <w:szCs w:val="21"/>
              </w:rPr>
            </w:pPr>
          </w:p>
        </w:tc>
        <w:tc>
          <w:tcPr>
            <w:tcW w:w="1461" w:type="dxa"/>
            <w:vAlign w:val="top"/>
          </w:tcPr>
          <w:p w14:paraId="0521CCF2">
            <w:pPr>
              <w:rPr>
                <w:rFonts w:hint="eastAsia" w:ascii="仿宋" w:hAnsi="仿宋" w:eastAsia="仿宋" w:cs="仿宋"/>
                <w:sz w:val="21"/>
                <w:szCs w:val="21"/>
              </w:rPr>
            </w:pPr>
          </w:p>
        </w:tc>
      </w:tr>
      <w:tr w14:paraId="41B106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5" w:hRule="atLeast"/>
        </w:trPr>
        <w:tc>
          <w:tcPr>
            <w:tcW w:w="866" w:type="dxa"/>
            <w:vAlign w:val="top"/>
          </w:tcPr>
          <w:p w14:paraId="3C4574F4">
            <w:pPr>
              <w:spacing w:line="302" w:lineRule="auto"/>
              <w:rPr>
                <w:rFonts w:hint="eastAsia" w:ascii="仿宋" w:hAnsi="仿宋" w:eastAsia="仿宋" w:cs="仿宋"/>
                <w:sz w:val="21"/>
                <w:szCs w:val="21"/>
              </w:rPr>
            </w:pPr>
          </w:p>
          <w:p w14:paraId="7889861D">
            <w:pPr>
              <w:pStyle w:val="15"/>
              <w:spacing w:before="65" w:line="269" w:lineRule="exact"/>
              <w:ind w:left="367"/>
              <w:rPr>
                <w:rFonts w:hint="eastAsia" w:ascii="仿宋" w:hAnsi="仿宋" w:eastAsia="仿宋" w:cs="仿宋"/>
                <w:sz w:val="20"/>
                <w:szCs w:val="20"/>
              </w:rPr>
            </w:pPr>
            <w:r>
              <w:rPr>
                <w:rFonts w:hint="eastAsia" w:ascii="仿宋" w:hAnsi="仿宋" w:eastAsia="仿宋" w:cs="仿宋"/>
                <w:spacing w:val="-3"/>
                <w:position w:val="1"/>
                <w:sz w:val="20"/>
                <w:szCs w:val="20"/>
              </w:rPr>
              <w:t>1.3</w:t>
            </w:r>
          </w:p>
        </w:tc>
        <w:tc>
          <w:tcPr>
            <w:tcW w:w="2334" w:type="dxa"/>
            <w:vAlign w:val="top"/>
          </w:tcPr>
          <w:p w14:paraId="4C7E197E">
            <w:pPr>
              <w:spacing w:line="302" w:lineRule="auto"/>
              <w:rPr>
                <w:rFonts w:hint="eastAsia" w:ascii="仿宋" w:hAnsi="仿宋" w:eastAsia="仿宋" w:cs="仿宋"/>
                <w:sz w:val="21"/>
                <w:szCs w:val="21"/>
              </w:rPr>
            </w:pPr>
          </w:p>
          <w:p w14:paraId="621BD434">
            <w:pPr>
              <w:pStyle w:val="15"/>
              <w:spacing w:before="65" w:line="328" w:lineRule="exact"/>
              <w:ind w:left="1151"/>
              <w:rPr>
                <w:rFonts w:hint="eastAsia" w:ascii="仿宋" w:hAnsi="仿宋" w:eastAsia="仿宋" w:cs="仿宋"/>
                <w:sz w:val="20"/>
                <w:szCs w:val="20"/>
              </w:rPr>
            </w:pPr>
            <w:r>
              <w:rPr>
                <w:rFonts w:hint="eastAsia" w:ascii="仿宋" w:hAnsi="仿宋" w:eastAsia="仿宋" w:cs="仿宋"/>
                <w:position w:val="3"/>
                <w:sz w:val="20"/>
                <w:szCs w:val="20"/>
              </w:rPr>
              <w:t>…</w:t>
            </w:r>
          </w:p>
        </w:tc>
        <w:tc>
          <w:tcPr>
            <w:tcW w:w="1203" w:type="dxa"/>
            <w:vAlign w:val="top"/>
          </w:tcPr>
          <w:p w14:paraId="17A7918F">
            <w:pPr>
              <w:rPr>
                <w:rFonts w:hint="eastAsia" w:ascii="仿宋" w:hAnsi="仿宋" w:eastAsia="仿宋" w:cs="仿宋"/>
                <w:sz w:val="21"/>
                <w:szCs w:val="21"/>
              </w:rPr>
            </w:pPr>
          </w:p>
        </w:tc>
        <w:tc>
          <w:tcPr>
            <w:tcW w:w="1274" w:type="dxa"/>
            <w:vAlign w:val="top"/>
          </w:tcPr>
          <w:p w14:paraId="5DCEE525">
            <w:pPr>
              <w:rPr>
                <w:rFonts w:hint="eastAsia" w:ascii="仿宋" w:hAnsi="仿宋" w:eastAsia="仿宋" w:cs="仿宋"/>
                <w:sz w:val="21"/>
                <w:szCs w:val="21"/>
              </w:rPr>
            </w:pPr>
          </w:p>
        </w:tc>
        <w:tc>
          <w:tcPr>
            <w:tcW w:w="1456" w:type="dxa"/>
            <w:vAlign w:val="top"/>
          </w:tcPr>
          <w:p w14:paraId="741D47AF">
            <w:pPr>
              <w:rPr>
                <w:rFonts w:hint="eastAsia" w:ascii="仿宋" w:hAnsi="仿宋" w:eastAsia="仿宋" w:cs="仿宋"/>
                <w:sz w:val="21"/>
                <w:szCs w:val="21"/>
              </w:rPr>
            </w:pPr>
          </w:p>
        </w:tc>
        <w:tc>
          <w:tcPr>
            <w:tcW w:w="1461" w:type="dxa"/>
            <w:vAlign w:val="top"/>
          </w:tcPr>
          <w:p w14:paraId="0677703F">
            <w:pPr>
              <w:rPr>
                <w:rFonts w:hint="eastAsia" w:ascii="仿宋" w:hAnsi="仿宋" w:eastAsia="仿宋" w:cs="仿宋"/>
                <w:sz w:val="21"/>
                <w:szCs w:val="21"/>
              </w:rPr>
            </w:pPr>
          </w:p>
        </w:tc>
      </w:tr>
      <w:tr w14:paraId="6BA4E0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5" w:hRule="atLeast"/>
        </w:trPr>
        <w:tc>
          <w:tcPr>
            <w:tcW w:w="866" w:type="dxa"/>
            <w:vAlign w:val="top"/>
          </w:tcPr>
          <w:p w14:paraId="3A1ED1D7">
            <w:pPr>
              <w:spacing w:line="302" w:lineRule="auto"/>
              <w:rPr>
                <w:rFonts w:hint="eastAsia" w:ascii="仿宋" w:hAnsi="仿宋" w:eastAsia="仿宋" w:cs="仿宋"/>
                <w:sz w:val="21"/>
                <w:szCs w:val="21"/>
              </w:rPr>
            </w:pPr>
          </w:p>
          <w:p w14:paraId="79F968E1">
            <w:pPr>
              <w:pStyle w:val="15"/>
              <w:spacing w:before="65" w:line="328" w:lineRule="exact"/>
              <w:ind w:left="419"/>
              <w:rPr>
                <w:rFonts w:hint="eastAsia" w:ascii="仿宋" w:hAnsi="仿宋" w:eastAsia="仿宋" w:cs="仿宋"/>
                <w:sz w:val="20"/>
                <w:szCs w:val="20"/>
              </w:rPr>
            </w:pPr>
            <w:r>
              <w:rPr>
                <w:rFonts w:hint="eastAsia" w:ascii="仿宋" w:hAnsi="仿宋" w:eastAsia="仿宋" w:cs="仿宋"/>
                <w:position w:val="3"/>
                <w:sz w:val="20"/>
                <w:szCs w:val="20"/>
              </w:rPr>
              <w:t>…</w:t>
            </w:r>
          </w:p>
        </w:tc>
        <w:tc>
          <w:tcPr>
            <w:tcW w:w="2334" w:type="dxa"/>
            <w:vAlign w:val="top"/>
          </w:tcPr>
          <w:p w14:paraId="4BFA774C">
            <w:pPr>
              <w:rPr>
                <w:rFonts w:hint="eastAsia" w:ascii="仿宋" w:hAnsi="仿宋" w:eastAsia="仿宋" w:cs="仿宋"/>
                <w:sz w:val="21"/>
                <w:szCs w:val="21"/>
              </w:rPr>
            </w:pPr>
          </w:p>
        </w:tc>
        <w:tc>
          <w:tcPr>
            <w:tcW w:w="1203" w:type="dxa"/>
            <w:vAlign w:val="top"/>
          </w:tcPr>
          <w:p w14:paraId="64AD077E">
            <w:pPr>
              <w:rPr>
                <w:rFonts w:hint="eastAsia" w:ascii="仿宋" w:hAnsi="仿宋" w:eastAsia="仿宋" w:cs="仿宋"/>
                <w:sz w:val="21"/>
                <w:szCs w:val="21"/>
              </w:rPr>
            </w:pPr>
          </w:p>
        </w:tc>
        <w:tc>
          <w:tcPr>
            <w:tcW w:w="1274" w:type="dxa"/>
            <w:vAlign w:val="top"/>
          </w:tcPr>
          <w:p w14:paraId="17345537">
            <w:pPr>
              <w:rPr>
                <w:rFonts w:hint="eastAsia" w:ascii="仿宋" w:hAnsi="仿宋" w:eastAsia="仿宋" w:cs="仿宋"/>
                <w:sz w:val="21"/>
                <w:szCs w:val="21"/>
              </w:rPr>
            </w:pPr>
          </w:p>
        </w:tc>
        <w:tc>
          <w:tcPr>
            <w:tcW w:w="1456" w:type="dxa"/>
            <w:vAlign w:val="top"/>
          </w:tcPr>
          <w:p w14:paraId="02C752CE">
            <w:pPr>
              <w:rPr>
                <w:rFonts w:hint="eastAsia" w:ascii="仿宋" w:hAnsi="仿宋" w:eastAsia="仿宋" w:cs="仿宋"/>
                <w:sz w:val="21"/>
                <w:szCs w:val="21"/>
              </w:rPr>
            </w:pPr>
          </w:p>
        </w:tc>
        <w:tc>
          <w:tcPr>
            <w:tcW w:w="1461" w:type="dxa"/>
            <w:vAlign w:val="top"/>
          </w:tcPr>
          <w:p w14:paraId="05F60678">
            <w:pPr>
              <w:rPr>
                <w:rFonts w:hint="eastAsia" w:ascii="仿宋" w:hAnsi="仿宋" w:eastAsia="仿宋" w:cs="仿宋"/>
                <w:sz w:val="21"/>
                <w:szCs w:val="21"/>
              </w:rPr>
            </w:pPr>
          </w:p>
        </w:tc>
      </w:tr>
      <w:tr w14:paraId="111E26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trPr>
        <w:tc>
          <w:tcPr>
            <w:tcW w:w="866" w:type="dxa"/>
            <w:vAlign w:val="top"/>
          </w:tcPr>
          <w:p w14:paraId="5C644CB4">
            <w:pPr>
              <w:rPr>
                <w:rFonts w:hint="eastAsia" w:ascii="仿宋" w:hAnsi="仿宋" w:eastAsia="仿宋" w:cs="仿宋"/>
                <w:sz w:val="21"/>
                <w:szCs w:val="21"/>
              </w:rPr>
            </w:pPr>
          </w:p>
        </w:tc>
        <w:tc>
          <w:tcPr>
            <w:tcW w:w="2334" w:type="dxa"/>
            <w:vAlign w:val="top"/>
          </w:tcPr>
          <w:p w14:paraId="52912855">
            <w:pPr>
              <w:rPr>
                <w:rFonts w:hint="eastAsia" w:ascii="仿宋" w:hAnsi="仿宋" w:eastAsia="仿宋" w:cs="仿宋"/>
                <w:sz w:val="21"/>
                <w:szCs w:val="21"/>
              </w:rPr>
            </w:pPr>
          </w:p>
        </w:tc>
        <w:tc>
          <w:tcPr>
            <w:tcW w:w="1203" w:type="dxa"/>
            <w:vAlign w:val="top"/>
          </w:tcPr>
          <w:p w14:paraId="0C117795">
            <w:pPr>
              <w:rPr>
                <w:rFonts w:hint="eastAsia" w:ascii="仿宋" w:hAnsi="仿宋" w:eastAsia="仿宋" w:cs="仿宋"/>
                <w:sz w:val="21"/>
                <w:szCs w:val="21"/>
              </w:rPr>
            </w:pPr>
          </w:p>
        </w:tc>
        <w:tc>
          <w:tcPr>
            <w:tcW w:w="1274" w:type="dxa"/>
            <w:vAlign w:val="top"/>
          </w:tcPr>
          <w:p w14:paraId="66D07329">
            <w:pPr>
              <w:rPr>
                <w:rFonts w:hint="eastAsia" w:ascii="仿宋" w:hAnsi="仿宋" w:eastAsia="仿宋" w:cs="仿宋"/>
                <w:sz w:val="21"/>
                <w:szCs w:val="21"/>
              </w:rPr>
            </w:pPr>
          </w:p>
        </w:tc>
        <w:tc>
          <w:tcPr>
            <w:tcW w:w="1456" w:type="dxa"/>
            <w:vAlign w:val="top"/>
          </w:tcPr>
          <w:p w14:paraId="06CCE441">
            <w:pPr>
              <w:rPr>
                <w:rFonts w:hint="eastAsia" w:ascii="仿宋" w:hAnsi="仿宋" w:eastAsia="仿宋" w:cs="仿宋"/>
                <w:sz w:val="21"/>
                <w:szCs w:val="21"/>
              </w:rPr>
            </w:pPr>
          </w:p>
        </w:tc>
        <w:tc>
          <w:tcPr>
            <w:tcW w:w="1461" w:type="dxa"/>
            <w:vAlign w:val="top"/>
          </w:tcPr>
          <w:p w14:paraId="091E2E4D">
            <w:pPr>
              <w:rPr>
                <w:rFonts w:hint="eastAsia" w:ascii="仿宋" w:hAnsi="仿宋" w:eastAsia="仿宋" w:cs="仿宋"/>
                <w:sz w:val="21"/>
                <w:szCs w:val="21"/>
              </w:rPr>
            </w:pPr>
          </w:p>
        </w:tc>
      </w:tr>
    </w:tbl>
    <w:p w14:paraId="48FA46F5">
      <w:pPr>
        <w:pStyle w:val="7"/>
        <w:spacing w:line="342" w:lineRule="auto"/>
        <w:rPr>
          <w:rFonts w:hint="eastAsia" w:ascii="仿宋" w:hAnsi="仿宋" w:eastAsia="仿宋" w:cs="仿宋"/>
          <w:sz w:val="21"/>
          <w:szCs w:val="21"/>
        </w:rPr>
      </w:pPr>
    </w:p>
    <w:p w14:paraId="6133C60E">
      <w:pPr>
        <w:pStyle w:val="7"/>
        <w:spacing w:line="342" w:lineRule="auto"/>
        <w:rPr>
          <w:rFonts w:hint="eastAsia" w:ascii="仿宋" w:hAnsi="仿宋" w:eastAsia="仿宋" w:cs="仿宋"/>
          <w:sz w:val="21"/>
          <w:szCs w:val="21"/>
        </w:rPr>
      </w:pPr>
    </w:p>
    <w:p w14:paraId="5E2005B5">
      <w:pPr>
        <w:spacing w:before="78" w:line="221" w:lineRule="auto"/>
        <w:ind w:left="28"/>
        <w:rPr>
          <w:rFonts w:hint="eastAsia" w:ascii="仿宋" w:hAnsi="仿宋" w:eastAsia="仿宋" w:cs="仿宋"/>
          <w:sz w:val="24"/>
          <w:szCs w:val="24"/>
        </w:rPr>
      </w:pPr>
      <w:r>
        <w:rPr>
          <w:rFonts w:hint="eastAsia" w:ascii="仿宋" w:hAnsi="仿宋" w:eastAsia="仿宋" w:cs="仿宋"/>
          <w:spacing w:val="-2"/>
          <w:sz w:val="24"/>
          <w:szCs w:val="24"/>
        </w:rPr>
        <w:t>供应商(盖单位章):</w:t>
      </w:r>
    </w:p>
    <w:p w14:paraId="07D9EAA8">
      <w:pPr>
        <w:pStyle w:val="7"/>
        <w:spacing w:line="355" w:lineRule="auto"/>
        <w:rPr>
          <w:rFonts w:hint="eastAsia" w:ascii="仿宋" w:hAnsi="仿宋" w:eastAsia="仿宋" w:cs="仿宋"/>
          <w:sz w:val="21"/>
          <w:szCs w:val="21"/>
        </w:rPr>
      </w:pPr>
    </w:p>
    <w:p w14:paraId="5A813E8D">
      <w:pPr>
        <w:pStyle w:val="7"/>
        <w:spacing w:line="355" w:lineRule="auto"/>
        <w:rPr>
          <w:rFonts w:hint="eastAsia" w:ascii="仿宋" w:hAnsi="仿宋" w:eastAsia="仿宋" w:cs="仿宋"/>
          <w:sz w:val="21"/>
          <w:szCs w:val="21"/>
        </w:rPr>
      </w:pPr>
    </w:p>
    <w:p w14:paraId="0927F4BF">
      <w:pPr>
        <w:spacing w:before="78" w:line="221" w:lineRule="auto"/>
        <w:ind w:left="34"/>
        <w:rPr>
          <w:rFonts w:hint="eastAsia" w:ascii="仿宋" w:hAnsi="仿宋" w:eastAsia="仿宋" w:cs="仿宋"/>
          <w:sz w:val="24"/>
          <w:szCs w:val="24"/>
        </w:rPr>
      </w:pPr>
      <w:r>
        <w:rPr>
          <w:rFonts w:hint="eastAsia" w:ascii="仿宋" w:hAnsi="仿宋" w:eastAsia="仿宋" w:cs="仿宋"/>
          <w:spacing w:val="-1"/>
          <w:sz w:val="24"/>
          <w:szCs w:val="24"/>
        </w:rPr>
        <w:t>注:1.本分项报价表仅供参考，供应商可自行拓展，另页描述。</w:t>
      </w:r>
    </w:p>
    <w:p w14:paraId="6AD92015">
      <w:pPr>
        <w:spacing w:before="253" w:line="222" w:lineRule="auto"/>
        <w:ind w:left="22"/>
        <w:rPr>
          <w:rFonts w:hint="eastAsia" w:ascii="仿宋" w:hAnsi="仿宋" w:eastAsia="仿宋" w:cs="仿宋"/>
          <w:sz w:val="24"/>
          <w:szCs w:val="24"/>
        </w:rPr>
      </w:pPr>
      <w:r>
        <w:rPr>
          <w:rFonts w:hint="eastAsia" w:ascii="仿宋" w:hAnsi="仿宋" w:eastAsia="仿宋" w:cs="仿宋"/>
          <w:sz w:val="24"/>
          <w:szCs w:val="24"/>
        </w:rPr>
        <w:t>2.如果按分项报价计算的结果与总价不一致</w:t>
      </w:r>
      <w:r>
        <w:rPr>
          <w:rFonts w:hint="eastAsia" w:ascii="仿宋" w:hAnsi="仿宋" w:eastAsia="仿宋" w:cs="仿宋"/>
          <w:spacing w:val="-1"/>
          <w:sz w:val="24"/>
          <w:szCs w:val="24"/>
        </w:rPr>
        <w:t>,以分项报价为准修正总价。</w:t>
      </w:r>
    </w:p>
    <w:p w14:paraId="24D83370">
      <w:pPr>
        <w:spacing w:before="251" w:line="319" w:lineRule="auto"/>
        <w:ind w:left="27" w:right="301" w:hanging="3"/>
        <w:rPr>
          <w:rFonts w:hint="eastAsia" w:ascii="仿宋" w:hAnsi="仿宋" w:eastAsia="仿宋" w:cs="仿宋"/>
          <w:sz w:val="24"/>
          <w:szCs w:val="24"/>
        </w:rPr>
      </w:pPr>
      <w:r>
        <w:rPr>
          <w:rFonts w:hint="eastAsia" w:ascii="仿宋" w:hAnsi="仿宋" w:eastAsia="仿宋" w:cs="仿宋"/>
          <w:spacing w:val="-3"/>
          <w:sz w:val="24"/>
          <w:szCs w:val="24"/>
        </w:rPr>
        <w:t>3.如果报价一览表内容与响应文件中分项报价表内容不一致的，以报价一览表总价内容为准。</w:t>
      </w:r>
    </w:p>
    <w:p w14:paraId="3694143F">
      <w:pPr>
        <w:rPr>
          <w:rFonts w:hint="eastAsia" w:ascii="仿宋" w:hAnsi="仿宋" w:eastAsia="仿宋" w:cs="仿宋"/>
          <w:sz w:val="22"/>
          <w:szCs w:val="22"/>
        </w:rPr>
      </w:pPr>
      <w:r>
        <w:rPr>
          <w:rFonts w:hint="eastAsia" w:ascii="仿宋" w:hAnsi="仿宋" w:eastAsia="仿宋" w:cs="仿宋"/>
          <w:sz w:val="22"/>
          <w:szCs w:val="22"/>
        </w:rPr>
        <w:br w:type="page"/>
      </w:r>
    </w:p>
    <w:p w14:paraId="3D2EBE89">
      <w:pPr>
        <w:spacing w:before="78" w:line="222" w:lineRule="auto"/>
        <w:ind w:left="204"/>
        <w:outlineLvl w:val="2"/>
        <w:rPr>
          <w:rFonts w:hint="eastAsia" w:ascii="仿宋" w:hAnsi="仿宋" w:eastAsia="仿宋" w:cs="仿宋"/>
          <w:sz w:val="28"/>
          <w:szCs w:val="28"/>
        </w:rPr>
      </w:pPr>
      <w:r>
        <w:rPr>
          <w:rFonts w:hint="eastAsia" w:ascii="仿宋" w:hAnsi="仿宋" w:eastAsia="仿宋" w:cs="仿宋"/>
          <w:b/>
          <w:bCs/>
          <w:spacing w:val="-4"/>
          <w:sz w:val="28"/>
          <w:szCs w:val="28"/>
        </w:rPr>
        <w:t>3.服务明细表</w:t>
      </w:r>
    </w:p>
    <w:p w14:paraId="620B084D">
      <w:pPr>
        <w:spacing w:before="263" w:line="222" w:lineRule="auto"/>
        <w:ind w:left="204"/>
        <w:rPr>
          <w:rFonts w:hint="eastAsia" w:ascii="仿宋" w:hAnsi="仿宋" w:eastAsia="仿宋" w:cs="仿宋"/>
          <w:sz w:val="24"/>
          <w:szCs w:val="24"/>
        </w:rPr>
      </w:pPr>
      <w:r>
        <w:rPr>
          <w:rFonts w:hint="eastAsia" w:ascii="仿宋" w:hAnsi="仿宋" w:eastAsia="仿宋" w:cs="仿宋"/>
          <w:spacing w:val="-5"/>
          <w:sz w:val="24"/>
          <w:szCs w:val="24"/>
        </w:rPr>
        <w:t>3.1服务要求</w:t>
      </w:r>
    </w:p>
    <w:p w14:paraId="7C84DFFB">
      <w:pPr>
        <w:spacing w:line="35" w:lineRule="exact"/>
        <w:rPr>
          <w:rFonts w:hint="eastAsia" w:ascii="仿宋" w:hAnsi="仿宋" w:eastAsia="仿宋" w:cs="仿宋"/>
          <w:sz w:val="21"/>
          <w:szCs w:val="21"/>
        </w:rPr>
      </w:pPr>
    </w:p>
    <w:tbl>
      <w:tblPr>
        <w:tblStyle w:val="14"/>
        <w:tblW w:w="8661" w:type="dxa"/>
        <w:tblInd w:w="1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3"/>
        <w:gridCol w:w="2024"/>
        <w:gridCol w:w="1212"/>
        <w:gridCol w:w="1174"/>
        <w:gridCol w:w="1061"/>
        <w:gridCol w:w="1237"/>
        <w:gridCol w:w="1240"/>
      </w:tblGrid>
      <w:tr w14:paraId="111AC2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8" w:hRule="atLeast"/>
        </w:trPr>
        <w:tc>
          <w:tcPr>
            <w:tcW w:w="713" w:type="dxa"/>
            <w:vAlign w:val="top"/>
          </w:tcPr>
          <w:p w14:paraId="651EB155">
            <w:pPr>
              <w:pStyle w:val="15"/>
              <w:spacing w:before="212" w:line="224" w:lineRule="auto"/>
              <w:ind w:left="130"/>
              <w:rPr>
                <w:rFonts w:hint="eastAsia" w:ascii="仿宋" w:hAnsi="仿宋" w:eastAsia="仿宋" w:cs="仿宋"/>
                <w:sz w:val="24"/>
                <w:szCs w:val="24"/>
              </w:rPr>
            </w:pPr>
            <w:r>
              <w:rPr>
                <w:rFonts w:hint="eastAsia" w:ascii="仿宋" w:hAnsi="仿宋" w:eastAsia="仿宋" w:cs="仿宋"/>
                <w:spacing w:val="-9"/>
                <w:sz w:val="24"/>
                <w:szCs w:val="24"/>
              </w:rPr>
              <w:t>编号</w:t>
            </w:r>
          </w:p>
        </w:tc>
        <w:tc>
          <w:tcPr>
            <w:tcW w:w="2024" w:type="dxa"/>
            <w:vAlign w:val="top"/>
          </w:tcPr>
          <w:p w14:paraId="0F8789FA">
            <w:pPr>
              <w:pStyle w:val="15"/>
              <w:spacing w:before="213" w:line="222" w:lineRule="auto"/>
              <w:ind w:left="543"/>
              <w:rPr>
                <w:rFonts w:hint="eastAsia" w:ascii="仿宋" w:hAnsi="仿宋" w:eastAsia="仿宋" w:cs="仿宋"/>
                <w:sz w:val="24"/>
                <w:szCs w:val="24"/>
              </w:rPr>
            </w:pPr>
            <w:r>
              <w:rPr>
                <w:rFonts w:hint="eastAsia" w:ascii="仿宋" w:hAnsi="仿宋" w:eastAsia="仿宋" w:cs="仿宋"/>
                <w:spacing w:val="-4"/>
                <w:sz w:val="24"/>
                <w:szCs w:val="24"/>
              </w:rPr>
              <w:t>服务内容</w:t>
            </w:r>
          </w:p>
        </w:tc>
        <w:tc>
          <w:tcPr>
            <w:tcW w:w="1212" w:type="dxa"/>
            <w:vAlign w:val="top"/>
          </w:tcPr>
          <w:p w14:paraId="45ED39A1">
            <w:pPr>
              <w:pStyle w:val="15"/>
              <w:spacing w:before="213" w:line="222" w:lineRule="auto"/>
              <w:ind w:left="136"/>
              <w:rPr>
                <w:rFonts w:hint="eastAsia" w:ascii="仿宋" w:hAnsi="仿宋" w:eastAsia="仿宋" w:cs="仿宋"/>
                <w:sz w:val="24"/>
                <w:szCs w:val="24"/>
              </w:rPr>
            </w:pPr>
            <w:r>
              <w:rPr>
                <w:rFonts w:hint="eastAsia" w:ascii="仿宋" w:hAnsi="仿宋" w:eastAsia="仿宋" w:cs="仿宋"/>
                <w:spacing w:val="-4"/>
                <w:sz w:val="24"/>
                <w:szCs w:val="24"/>
              </w:rPr>
              <w:t>服务要求</w:t>
            </w:r>
          </w:p>
        </w:tc>
        <w:tc>
          <w:tcPr>
            <w:tcW w:w="1174" w:type="dxa"/>
            <w:vAlign w:val="top"/>
          </w:tcPr>
          <w:p w14:paraId="7CA80F58">
            <w:pPr>
              <w:pStyle w:val="15"/>
              <w:spacing w:before="213" w:line="222" w:lineRule="auto"/>
              <w:ind w:left="128"/>
              <w:rPr>
                <w:rFonts w:hint="eastAsia" w:ascii="仿宋" w:hAnsi="仿宋" w:eastAsia="仿宋" w:cs="仿宋"/>
                <w:sz w:val="24"/>
                <w:szCs w:val="24"/>
              </w:rPr>
            </w:pPr>
            <w:r>
              <w:rPr>
                <w:rFonts w:hint="eastAsia" w:ascii="仿宋" w:hAnsi="仿宋" w:eastAsia="仿宋" w:cs="仿宋"/>
                <w:spacing w:val="-6"/>
                <w:sz w:val="24"/>
                <w:szCs w:val="24"/>
              </w:rPr>
              <w:t>响应内容</w:t>
            </w:r>
          </w:p>
        </w:tc>
        <w:tc>
          <w:tcPr>
            <w:tcW w:w="1061" w:type="dxa"/>
            <w:vAlign w:val="top"/>
          </w:tcPr>
          <w:p w14:paraId="65822B3B">
            <w:pPr>
              <w:pStyle w:val="15"/>
              <w:spacing w:before="213" w:line="222" w:lineRule="auto"/>
              <w:ind w:left="305"/>
              <w:rPr>
                <w:rFonts w:hint="eastAsia" w:ascii="仿宋" w:hAnsi="仿宋" w:eastAsia="仿宋" w:cs="仿宋"/>
                <w:sz w:val="24"/>
                <w:szCs w:val="24"/>
              </w:rPr>
            </w:pPr>
            <w:r>
              <w:rPr>
                <w:rFonts w:hint="eastAsia" w:ascii="仿宋" w:hAnsi="仿宋" w:eastAsia="仿宋" w:cs="仿宋"/>
                <w:spacing w:val="-9"/>
                <w:sz w:val="24"/>
                <w:szCs w:val="24"/>
              </w:rPr>
              <w:t>偏离</w:t>
            </w:r>
          </w:p>
        </w:tc>
        <w:tc>
          <w:tcPr>
            <w:tcW w:w="1237" w:type="dxa"/>
            <w:vAlign w:val="top"/>
          </w:tcPr>
          <w:p w14:paraId="274F2590">
            <w:pPr>
              <w:pStyle w:val="15"/>
              <w:spacing w:before="213" w:line="222" w:lineRule="auto"/>
              <w:ind w:left="154"/>
              <w:rPr>
                <w:rFonts w:hint="eastAsia" w:ascii="仿宋" w:hAnsi="仿宋" w:eastAsia="仿宋" w:cs="仿宋"/>
                <w:sz w:val="24"/>
                <w:szCs w:val="24"/>
              </w:rPr>
            </w:pPr>
            <w:r>
              <w:rPr>
                <w:rFonts w:hint="eastAsia" w:ascii="仿宋" w:hAnsi="仿宋" w:eastAsia="仿宋" w:cs="仿宋"/>
                <w:spacing w:val="-5"/>
                <w:sz w:val="24"/>
                <w:szCs w:val="24"/>
              </w:rPr>
              <w:t>偏离说明</w:t>
            </w:r>
          </w:p>
        </w:tc>
        <w:tc>
          <w:tcPr>
            <w:tcW w:w="1240" w:type="dxa"/>
            <w:vAlign w:val="top"/>
          </w:tcPr>
          <w:p w14:paraId="5DC28AB6">
            <w:pPr>
              <w:pStyle w:val="15"/>
              <w:spacing w:before="213" w:line="224" w:lineRule="auto"/>
              <w:ind w:left="396"/>
              <w:rPr>
                <w:rFonts w:hint="eastAsia" w:ascii="仿宋" w:hAnsi="仿宋" w:eastAsia="仿宋" w:cs="仿宋"/>
                <w:sz w:val="24"/>
                <w:szCs w:val="24"/>
              </w:rPr>
            </w:pPr>
            <w:r>
              <w:rPr>
                <w:rFonts w:hint="eastAsia" w:ascii="仿宋" w:hAnsi="仿宋" w:eastAsia="仿宋" w:cs="仿宋"/>
                <w:spacing w:val="-9"/>
                <w:sz w:val="24"/>
                <w:szCs w:val="24"/>
              </w:rPr>
              <w:t>备注</w:t>
            </w:r>
          </w:p>
        </w:tc>
      </w:tr>
      <w:tr w14:paraId="5AC3D1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8" w:hRule="atLeast"/>
        </w:trPr>
        <w:tc>
          <w:tcPr>
            <w:tcW w:w="713" w:type="dxa"/>
            <w:vAlign w:val="top"/>
          </w:tcPr>
          <w:p w14:paraId="33D55D03">
            <w:pPr>
              <w:pStyle w:val="15"/>
              <w:spacing w:before="212" w:line="315" w:lineRule="exact"/>
              <w:ind w:left="319"/>
              <w:rPr>
                <w:rFonts w:hint="eastAsia" w:ascii="仿宋" w:hAnsi="仿宋" w:eastAsia="仿宋" w:cs="仿宋"/>
                <w:sz w:val="24"/>
                <w:szCs w:val="24"/>
              </w:rPr>
            </w:pPr>
            <w:r>
              <w:rPr>
                <w:rFonts w:hint="eastAsia" w:ascii="仿宋" w:hAnsi="仿宋" w:eastAsia="仿宋" w:cs="仿宋"/>
                <w:position w:val="1"/>
                <w:sz w:val="24"/>
                <w:szCs w:val="24"/>
              </w:rPr>
              <w:t>1</w:t>
            </w:r>
          </w:p>
        </w:tc>
        <w:tc>
          <w:tcPr>
            <w:tcW w:w="2024" w:type="dxa"/>
            <w:vAlign w:val="top"/>
          </w:tcPr>
          <w:p w14:paraId="18632A3A">
            <w:pPr>
              <w:rPr>
                <w:rFonts w:hint="eastAsia" w:ascii="仿宋" w:hAnsi="仿宋" w:eastAsia="仿宋" w:cs="仿宋"/>
                <w:sz w:val="21"/>
                <w:szCs w:val="21"/>
              </w:rPr>
            </w:pPr>
          </w:p>
        </w:tc>
        <w:tc>
          <w:tcPr>
            <w:tcW w:w="1212" w:type="dxa"/>
            <w:vAlign w:val="top"/>
          </w:tcPr>
          <w:p w14:paraId="202D47AC">
            <w:pPr>
              <w:rPr>
                <w:rFonts w:hint="eastAsia" w:ascii="仿宋" w:hAnsi="仿宋" w:eastAsia="仿宋" w:cs="仿宋"/>
                <w:sz w:val="21"/>
                <w:szCs w:val="21"/>
              </w:rPr>
            </w:pPr>
          </w:p>
        </w:tc>
        <w:tc>
          <w:tcPr>
            <w:tcW w:w="1174" w:type="dxa"/>
            <w:vAlign w:val="top"/>
          </w:tcPr>
          <w:p w14:paraId="08106B63">
            <w:pPr>
              <w:rPr>
                <w:rFonts w:hint="eastAsia" w:ascii="仿宋" w:hAnsi="仿宋" w:eastAsia="仿宋" w:cs="仿宋"/>
                <w:sz w:val="21"/>
                <w:szCs w:val="21"/>
              </w:rPr>
            </w:pPr>
          </w:p>
        </w:tc>
        <w:tc>
          <w:tcPr>
            <w:tcW w:w="1061" w:type="dxa"/>
            <w:vAlign w:val="top"/>
          </w:tcPr>
          <w:p w14:paraId="08F24E4B">
            <w:pPr>
              <w:rPr>
                <w:rFonts w:hint="eastAsia" w:ascii="仿宋" w:hAnsi="仿宋" w:eastAsia="仿宋" w:cs="仿宋"/>
                <w:sz w:val="21"/>
                <w:szCs w:val="21"/>
              </w:rPr>
            </w:pPr>
          </w:p>
        </w:tc>
        <w:tc>
          <w:tcPr>
            <w:tcW w:w="1237" w:type="dxa"/>
            <w:vAlign w:val="top"/>
          </w:tcPr>
          <w:p w14:paraId="63CE17AC">
            <w:pPr>
              <w:rPr>
                <w:rFonts w:hint="eastAsia" w:ascii="仿宋" w:hAnsi="仿宋" w:eastAsia="仿宋" w:cs="仿宋"/>
                <w:sz w:val="21"/>
                <w:szCs w:val="21"/>
              </w:rPr>
            </w:pPr>
          </w:p>
        </w:tc>
        <w:tc>
          <w:tcPr>
            <w:tcW w:w="1240" w:type="dxa"/>
            <w:vAlign w:val="top"/>
          </w:tcPr>
          <w:p w14:paraId="72C8C61F">
            <w:pPr>
              <w:rPr>
                <w:rFonts w:hint="eastAsia" w:ascii="仿宋" w:hAnsi="仿宋" w:eastAsia="仿宋" w:cs="仿宋"/>
                <w:sz w:val="21"/>
                <w:szCs w:val="21"/>
              </w:rPr>
            </w:pPr>
          </w:p>
        </w:tc>
      </w:tr>
      <w:tr w14:paraId="1D50DD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8" w:hRule="atLeast"/>
        </w:trPr>
        <w:tc>
          <w:tcPr>
            <w:tcW w:w="713" w:type="dxa"/>
            <w:vAlign w:val="top"/>
          </w:tcPr>
          <w:p w14:paraId="4C05F4CC">
            <w:pPr>
              <w:pStyle w:val="15"/>
              <w:spacing w:before="213" w:line="315" w:lineRule="exact"/>
              <w:ind w:left="304"/>
              <w:rPr>
                <w:rFonts w:hint="eastAsia" w:ascii="仿宋" w:hAnsi="仿宋" w:eastAsia="仿宋" w:cs="仿宋"/>
                <w:sz w:val="24"/>
                <w:szCs w:val="24"/>
              </w:rPr>
            </w:pPr>
            <w:r>
              <w:rPr>
                <w:rFonts w:hint="eastAsia" w:ascii="仿宋" w:hAnsi="仿宋" w:eastAsia="仿宋" w:cs="仿宋"/>
                <w:position w:val="1"/>
                <w:sz w:val="24"/>
                <w:szCs w:val="24"/>
              </w:rPr>
              <w:t>2</w:t>
            </w:r>
          </w:p>
        </w:tc>
        <w:tc>
          <w:tcPr>
            <w:tcW w:w="2024" w:type="dxa"/>
            <w:vAlign w:val="top"/>
          </w:tcPr>
          <w:p w14:paraId="50F25E1A">
            <w:pPr>
              <w:rPr>
                <w:rFonts w:hint="eastAsia" w:ascii="仿宋" w:hAnsi="仿宋" w:eastAsia="仿宋" w:cs="仿宋"/>
                <w:sz w:val="21"/>
                <w:szCs w:val="21"/>
              </w:rPr>
            </w:pPr>
          </w:p>
        </w:tc>
        <w:tc>
          <w:tcPr>
            <w:tcW w:w="1212" w:type="dxa"/>
            <w:vAlign w:val="top"/>
          </w:tcPr>
          <w:p w14:paraId="05E547DE">
            <w:pPr>
              <w:rPr>
                <w:rFonts w:hint="eastAsia" w:ascii="仿宋" w:hAnsi="仿宋" w:eastAsia="仿宋" w:cs="仿宋"/>
                <w:sz w:val="21"/>
                <w:szCs w:val="21"/>
              </w:rPr>
            </w:pPr>
          </w:p>
        </w:tc>
        <w:tc>
          <w:tcPr>
            <w:tcW w:w="1174" w:type="dxa"/>
            <w:vAlign w:val="top"/>
          </w:tcPr>
          <w:p w14:paraId="37C400F7">
            <w:pPr>
              <w:rPr>
                <w:rFonts w:hint="eastAsia" w:ascii="仿宋" w:hAnsi="仿宋" w:eastAsia="仿宋" w:cs="仿宋"/>
                <w:sz w:val="21"/>
                <w:szCs w:val="21"/>
              </w:rPr>
            </w:pPr>
          </w:p>
        </w:tc>
        <w:tc>
          <w:tcPr>
            <w:tcW w:w="1061" w:type="dxa"/>
            <w:vAlign w:val="top"/>
          </w:tcPr>
          <w:p w14:paraId="20FFD3FF">
            <w:pPr>
              <w:rPr>
                <w:rFonts w:hint="eastAsia" w:ascii="仿宋" w:hAnsi="仿宋" w:eastAsia="仿宋" w:cs="仿宋"/>
                <w:sz w:val="21"/>
                <w:szCs w:val="21"/>
              </w:rPr>
            </w:pPr>
          </w:p>
        </w:tc>
        <w:tc>
          <w:tcPr>
            <w:tcW w:w="1237" w:type="dxa"/>
            <w:vAlign w:val="top"/>
          </w:tcPr>
          <w:p w14:paraId="0380F12D">
            <w:pPr>
              <w:rPr>
                <w:rFonts w:hint="eastAsia" w:ascii="仿宋" w:hAnsi="仿宋" w:eastAsia="仿宋" w:cs="仿宋"/>
                <w:sz w:val="21"/>
                <w:szCs w:val="21"/>
              </w:rPr>
            </w:pPr>
          </w:p>
        </w:tc>
        <w:tc>
          <w:tcPr>
            <w:tcW w:w="1240" w:type="dxa"/>
            <w:vAlign w:val="top"/>
          </w:tcPr>
          <w:p w14:paraId="59C5DDAC">
            <w:pPr>
              <w:rPr>
                <w:rFonts w:hint="eastAsia" w:ascii="仿宋" w:hAnsi="仿宋" w:eastAsia="仿宋" w:cs="仿宋"/>
                <w:sz w:val="21"/>
                <w:szCs w:val="21"/>
              </w:rPr>
            </w:pPr>
          </w:p>
        </w:tc>
      </w:tr>
      <w:tr w14:paraId="732AE1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8" w:hRule="atLeast"/>
        </w:trPr>
        <w:tc>
          <w:tcPr>
            <w:tcW w:w="713" w:type="dxa"/>
            <w:vAlign w:val="top"/>
          </w:tcPr>
          <w:p w14:paraId="05632243">
            <w:pPr>
              <w:pStyle w:val="15"/>
              <w:spacing w:before="212" w:line="241" w:lineRule="auto"/>
              <w:ind w:left="306"/>
              <w:rPr>
                <w:rFonts w:hint="eastAsia" w:ascii="仿宋" w:hAnsi="仿宋" w:eastAsia="仿宋" w:cs="仿宋"/>
                <w:sz w:val="24"/>
                <w:szCs w:val="24"/>
              </w:rPr>
            </w:pPr>
            <w:r>
              <w:rPr>
                <w:rFonts w:hint="eastAsia" w:ascii="仿宋" w:hAnsi="仿宋" w:eastAsia="仿宋" w:cs="仿宋"/>
                <w:sz w:val="24"/>
                <w:szCs w:val="24"/>
              </w:rPr>
              <w:t>3</w:t>
            </w:r>
          </w:p>
        </w:tc>
        <w:tc>
          <w:tcPr>
            <w:tcW w:w="2024" w:type="dxa"/>
            <w:vAlign w:val="top"/>
          </w:tcPr>
          <w:p w14:paraId="2EC3089B">
            <w:pPr>
              <w:rPr>
                <w:rFonts w:hint="eastAsia" w:ascii="仿宋" w:hAnsi="仿宋" w:eastAsia="仿宋" w:cs="仿宋"/>
                <w:sz w:val="21"/>
                <w:szCs w:val="21"/>
              </w:rPr>
            </w:pPr>
          </w:p>
        </w:tc>
        <w:tc>
          <w:tcPr>
            <w:tcW w:w="1212" w:type="dxa"/>
            <w:vAlign w:val="top"/>
          </w:tcPr>
          <w:p w14:paraId="2EF3A535">
            <w:pPr>
              <w:rPr>
                <w:rFonts w:hint="eastAsia" w:ascii="仿宋" w:hAnsi="仿宋" w:eastAsia="仿宋" w:cs="仿宋"/>
                <w:sz w:val="21"/>
                <w:szCs w:val="21"/>
              </w:rPr>
            </w:pPr>
          </w:p>
        </w:tc>
        <w:tc>
          <w:tcPr>
            <w:tcW w:w="1174" w:type="dxa"/>
            <w:vAlign w:val="top"/>
          </w:tcPr>
          <w:p w14:paraId="712B0ADD">
            <w:pPr>
              <w:rPr>
                <w:rFonts w:hint="eastAsia" w:ascii="仿宋" w:hAnsi="仿宋" w:eastAsia="仿宋" w:cs="仿宋"/>
                <w:sz w:val="21"/>
                <w:szCs w:val="21"/>
              </w:rPr>
            </w:pPr>
          </w:p>
        </w:tc>
        <w:tc>
          <w:tcPr>
            <w:tcW w:w="1061" w:type="dxa"/>
            <w:vAlign w:val="top"/>
          </w:tcPr>
          <w:p w14:paraId="1FCAA928">
            <w:pPr>
              <w:rPr>
                <w:rFonts w:hint="eastAsia" w:ascii="仿宋" w:hAnsi="仿宋" w:eastAsia="仿宋" w:cs="仿宋"/>
                <w:sz w:val="21"/>
                <w:szCs w:val="21"/>
              </w:rPr>
            </w:pPr>
          </w:p>
        </w:tc>
        <w:tc>
          <w:tcPr>
            <w:tcW w:w="1237" w:type="dxa"/>
            <w:vAlign w:val="top"/>
          </w:tcPr>
          <w:p w14:paraId="24F5CC53">
            <w:pPr>
              <w:rPr>
                <w:rFonts w:hint="eastAsia" w:ascii="仿宋" w:hAnsi="仿宋" w:eastAsia="仿宋" w:cs="仿宋"/>
                <w:sz w:val="21"/>
                <w:szCs w:val="21"/>
              </w:rPr>
            </w:pPr>
          </w:p>
        </w:tc>
        <w:tc>
          <w:tcPr>
            <w:tcW w:w="1240" w:type="dxa"/>
            <w:vAlign w:val="top"/>
          </w:tcPr>
          <w:p w14:paraId="7875632A">
            <w:pPr>
              <w:rPr>
                <w:rFonts w:hint="eastAsia" w:ascii="仿宋" w:hAnsi="仿宋" w:eastAsia="仿宋" w:cs="仿宋"/>
                <w:sz w:val="21"/>
                <w:szCs w:val="21"/>
              </w:rPr>
            </w:pPr>
          </w:p>
        </w:tc>
      </w:tr>
      <w:tr w14:paraId="078301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8" w:hRule="atLeast"/>
        </w:trPr>
        <w:tc>
          <w:tcPr>
            <w:tcW w:w="713" w:type="dxa"/>
            <w:vAlign w:val="top"/>
          </w:tcPr>
          <w:p w14:paraId="4F4A7582">
            <w:pPr>
              <w:pStyle w:val="15"/>
              <w:spacing w:before="214" w:line="315" w:lineRule="exact"/>
              <w:ind w:left="300"/>
              <w:rPr>
                <w:rFonts w:hint="eastAsia" w:ascii="仿宋" w:hAnsi="仿宋" w:eastAsia="仿宋" w:cs="仿宋"/>
                <w:sz w:val="24"/>
                <w:szCs w:val="24"/>
              </w:rPr>
            </w:pPr>
            <w:r>
              <w:rPr>
                <w:rFonts w:hint="eastAsia" w:ascii="仿宋" w:hAnsi="仿宋" w:eastAsia="仿宋" w:cs="仿宋"/>
                <w:position w:val="1"/>
                <w:sz w:val="24"/>
                <w:szCs w:val="24"/>
              </w:rPr>
              <w:t>4</w:t>
            </w:r>
          </w:p>
        </w:tc>
        <w:tc>
          <w:tcPr>
            <w:tcW w:w="2024" w:type="dxa"/>
            <w:vAlign w:val="top"/>
          </w:tcPr>
          <w:p w14:paraId="2D1F9C4E">
            <w:pPr>
              <w:rPr>
                <w:rFonts w:hint="eastAsia" w:ascii="仿宋" w:hAnsi="仿宋" w:eastAsia="仿宋" w:cs="仿宋"/>
                <w:sz w:val="21"/>
                <w:szCs w:val="21"/>
              </w:rPr>
            </w:pPr>
          </w:p>
        </w:tc>
        <w:tc>
          <w:tcPr>
            <w:tcW w:w="1212" w:type="dxa"/>
            <w:vAlign w:val="top"/>
          </w:tcPr>
          <w:p w14:paraId="0319ED87">
            <w:pPr>
              <w:rPr>
                <w:rFonts w:hint="eastAsia" w:ascii="仿宋" w:hAnsi="仿宋" w:eastAsia="仿宋" w:cs="仿宋"/>
                <w:sz w:val="21"/>
                <w:szCs w:val="21"/>
              </w:rPr>
            </w:pPr>
          </w:p>
        </w:tc>
        <w:tc>
          <w:tcPr>
            <w:tcW w:w="1174" w:type="dxa"/>
            <w:vAlign w:val="top"/>
          </w:tcPr>
          <w:p w14:paraId="5B06E816">
            <w:pPr>
              <w:rPr>
                <w:rFonts w:hint="eastAsia" w:ascii="仿宋" w:hAnsi="仿宋" w:eastAsia="仿宋" w:cs="仿宋"/>
                <w:sz w:val="21"/>
                <w:szCs w:val="21"/>
              </w:rPr>
            </w:pPr>
          </w:p>
        </w:tc>
        <w:tc>
          <w:tcPr>
            <w:tcW w:w="1061" w:type="dxa"/>
            <w:vAlign w:val="top"/>
          </w:tcPr>
          <w:p w14:paraId="33F5BEB3">
            <w:pPr>
              <w:rPr>
                <w:rFonts w:hint="eastAsia" w:ascii="仿宋" w:hAnsi="仿宋" w:eastAsia="仿宋" w:cs="仿宋"/>
                <w:sz w:val="21"/>
                <w:szCs w:val="21"/>
              </w:rPr>
            </w:pPr>
          </w:p>
        </w:tc>
        <w:tc>
          <w:tcPr>
            <w:tcW w:w="1237" w:type="dxa"/>
            <w:vAlign w:val="top"/>
          </w:tcPr>
          <w:p w14:paraId="26C70CFF">
            <w:pPr>
              <w:rPr>
                <w:rFonts w:hint="eastAsia" w:ascii="仿宋" w:hAnsi="仿宋" w:eastAsia="仿宋" w:cs="仿宋"/>
                <w:sz w:val="21"/>
                <w:szCs w:val="21"/>
              </w:rPr>
            </w:pPr>
          </w:p>
        </w:tc>
        <w:tc>
          <w:tcPr>
            <w:tcW w:w="1240" w:type="dxa"/>
            <w:vAlign w:val="top"/>
          </w:tcPr>
          <w:p w14:paraId="587A939F">
            <w:pPr>
              <w:rPr>
                <w:rFonts w:hint="eastAsia" w:ascii="仿宋" w:hAnsi="仿宋" w:eastAsia="仿宋" w:cs="仿宋"/>
                <w:sz w:val="21"/>
                <w:szCs w:val="21"/>
              </w:rPr>
            </w:pPr>
          </w:p>
        </w:tc>
      </w:tr>
      <w:tr w14:paraId="5079EA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8" w:hRule="atLeast"/>
        </w:trPr>
        <w:tc>
          <w:tcPr>
            <w:tcW w:w="713" w:type="dxa"/>
            <w:vAlign w:val="top"/>
          </w:tcPr>
          <w:p w14:paraId="1139853E">
            <w:pPr>
              <w:pStyle w:val="15"/>
              <w:spacing w:before="215" w:line="241" w:lineRule="auto"/>
              <w:ind w:left="306"/>
              <w:rPr>
                <w:rFonts w:hint="eastAsia" w:ascii="仿宋" w:hAnsi="仿宋" w:eastAsia="仿宋" w:cs="仿宋"/>
                <w:sz w:val="24"/>
                <w:szCs w:val="24"/>
              </w:rPr>
            </w:pPr>
            <w:r>
              <w:rPr>
                <w:rFonts w:hint="eastAsia" w:ascii="仿宋" w:hAnsi="仿宋" w:eastAsia="仿宋" w:cs="仿宋"/>
                <w:sz w:val="24"/>
                <w:szCs w:val="24"/>
              </w:rPr>
              <w:t>5</w:t>
            </w:r>
          </w:p>
        </w:tc>
        <w:tc>
          <w:tcPr>
            <w:tcW w:w="2024" w:type="dxa"/>
            <w:vAlign w:val="top"/>
          </w:tcPr>
          <w:p w14:paraId="6DFFDA4E">
            <w:pPr>
              <w:rPr>
                <w:rFonts w:hint="eastAsia" w:ascii="仿宋" w:hAnsi="仿宋" w:eastAsia="仿宋" w:cs="仿宋"/>
                <w:sz w:val="21"/>
                <w:szCs w:val="21"/>
              </w:rPr>
            </w:pPr>
          </w:p>
        </w:tc>
        <w:tc>
          <w:tcPr>
            <w:tcW w:w="1212" w:type="dxa"/>
            <w:vAlign w:val="top"/>
          </w:tcPr>
          <w:p w14:paraId="17A49469">
            <w:pPr>
              <w:rPr>
                <w:rFonts w:hint="eastAsia" w:ascii="仿宋" w:hAnsi="仿宋" w:eastAsia="仿宋" w:cs="仿宋"/>
                <w:sz w:val="21"/>
                <w:szCs w:val="21"/>
              </w:rPr>
            </w:pPr>
          </w:p>
        </w:tc>
        <w:tc>
          <w:tcPr>
            <w:tcW w:w="1174" w:type="dxa"/>
            <w:vAlign w:val="top"/>
          </w:tcPr>
          <w:p w14:paraId="019F16F2">
            <w:pPr>
              <w:rPr>
                <w:rFonts w:hint="eastAsia" w:ascii="仿宋" w:hAnsi="仿宋" w:eastAsia="仿宋" w:cs="仿宋"/>
                <w:sz w:val="21"/>
                <w:szCs w:val="21"/>
              </w:rPr>
            </w:pPr>
          </w:p>
        </w:tc>
        <w:tc>
          <w:tcPr>
            <w:tcW w:w="1061" w:type="dxa"/>
            <w:vAlign w:val="top"/>
          </w:tcPr>
          <w:p w14:paraId="1E3190F1">
            <w:pPr>
              <w:rPr>
                <w:rFonts w:hint="eastAsia" w:ascii="仿宋" w:hAnsi="仿宋" w:eastAsia="仿宋" w:cs="仿宋"/>
                <w:sz w:val="21"/>
                <w:szCs w:val="21"/>
              </w:rPr>
            </w:pPr>
          </w:p>
        </w:tc>
        <w:tc>
          <w:tcPr>
            <w:tcW w:w="1237" w:type="dxa"/>
            <w:vAlign w:val="top"/>
          </w:tcPr>
          <w:p w14:paraId="3629784B">
            <w:pPr>
              <w:rPr>
                <w:rFonts w:hint="eastAsia" w:ascii="仿宋" w:hAnsi="仿宋" w:eastAsia="仿宋" w:cs="仿宋"/>
                <w:sz w:val="21"/>
                <w:szCs w:val="21"/>
              </w:rPr>
            </w:pPr>
          </w:p>
        </w:tc>
        <w:tc>
          <w:tcPr>
            <w:tcW w:w="1240" w:type="dxa"/>
            <w:vAlign w:val="top"/>
          </w:tcPr>
          <w:p w14:paraId="70FA139B">
            <w:pPr>
              <w:rPr>
                <w:rFonts w:hint="eastAsia" w:ascii="仿宋" w:hAnsi="仿宋" w:eastAsia="仿宋" w:cs="仿宋"/>
                <w:sz w:val="21"/>
                <w:szCs w:val="21"/>
              </w:rPr>
            </w:pPr>
          </w:p>
        </w:tc>
      </w:tr>
      <w:tr w14:paraId="1BE885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trPr>
        <w:tc>
          <w:tcPr>
            <w:tcW w:w="713" w:type="dxa"/>
            <w:vAlign w:val="top"/>
          </w:tcPr>
          <w:p w14:paraId="60EB0EEF">
            <w:pPr>
              <w:spacing w:line="266" w:lineRule="auto"/>
              <w:rPr>
                <w:rFonts w:hint="eastAsia" w:ascii="仿宋" w:hAnsi="仿宋" w:eastAsia="仿宋" w:cs="仿宋"/>
                <w:sz w:val="21"/>
                <w:szCs w:val="21"/>
              </w:rPr>
            </w:pPr>
          </w:p>
          <w:p w14:paraId="30A4FF64">
            <w:pPr>
              <w:pStyle w:val="15"/>
              <w:spacing w:before="78" w:line="242" w:lineRule="auto"/>
              <w:ind w:left="30"/>
              <w:rPr>
                <w:rFonts w:hint="eastAsia" w:ascii="仿宋" w:hAnsi="仿宋" w:eastAsia="仿宋" w:cs="仿宋"/>
                <w:sz w:val="24"/>
                <w:szCs w:val="24"/>
              </w:rPr>
            </w:pPr>
            <w:r>
              <w:rPr>
                <w:rFonts w:hint="eastAsia" w:ascii="仿宋" w:hAnsi="仿宋" w:eastAsia="仿宋" w:cs="仿宋"/>
                <w:sz w:val="24"/>
                <w:szCs w:val="24"/>
              </w:rPr>
              <w:t>…</w:t>
            </w:r>
          </w:p>
        </w:tc>
        <w:tc>
          <w:tcPr>
            <w:tcW w:w="2024" w:type="dxa"/>
            <w:vAlign w:val="top"/>
          </w:tcPr>
          <w:p w14:paraId="20C32175">
            <w:pPr>
              <w:rPr>
                <w:rFonts w:hint="eastAsia" w:ascii="仿宋" w:hAnsi="仿宋" w:eastAsia="仿宋" w:cs="仿宋"/>
                <w:sz w:val="21"/>
                <w:szCs w:val="21"/>
              </w:rPr>
            </w:pPr>
          </w:p>
        </w:tc>
        <w:tc>
          <w:tcPr>
            <w:tcW w:w="1212" w:type="dxa"/>
            <w:vAlign w:val="top"/>
          </w:tcPr>
          <w:p w14:paraId="28953D2C">
            <w:pPr>
              <w:rPr>
                <w:rFonts w:hint="eastAsia" w:ascii="仿宋" w:hAnsi="仿宋" w:eastAsia="仿宋" w:cs="仿宋"/>
                <w:sz w:val="21"/>
                <w:szCs w:val="21"/>
              </w:rPr>
            </w:pPr>
          </w:p>
        </w:tc>
        <w:tc>
          <w:tcPr>
            <w:tcW w:w="1174" w:type="dxa"/>
            <w:vAlign w:val="top"/>
          </w:tcPr>
          <w:p w14:paraId="2EDDCD91">
            <w:pPr>
              <w:rPr>
                <w:rFonts w:hint="eastAsia" w:ascii="仿宋" w:hAnsi="仿宋" w:eastAsia="仿宋" w:cs="仿宋"/>
                <w:sz w:val="21"/>
                <w:szCs w:val="21"/>
              </w:rPr>
            </w:pPr>
          </w:p>
        </w:tc>
        <w:tc>
          <w:tcPr>
            <w:tcW w:w="1061" w:type="dxa"/>
            <w:vAlign w:val="top"/>
          </w:tcPr>
          <w:p w14:paraId="3E974953">
            <w:pPr>
              <w:rPr>
                <w:rFonts w:hint="eastAsia" w:ascii="仿宋" w:hAnsi="仿宋" w:eastAsia="仿宋" w:cs="仿宋"/>
                <w:sz w:val="21"/>
                <w:szCs w:val="21"/>
              </w:rPr>
            </w:pPr>
          </w:p>
        </w:tc>
        <w:tc>
          <w:tcPr>
            <w:tcW w:w="1237" w:type="dxa"/>
            <w:vAlign w:val="top"/>
          </w:tcPr>
          <w:p w14:paraId="74634B0C">
            <w:pPr>
              <w:rPr>
                <w:rFonts w:hint="eastAsia" w:ascii="仿宋" w:hAnsi="仿宋" w:eastAsia="仿宋" w:cs="仿宋"/>
                <w:sz w:val="21"/>
                <w:szCs w:val="21"/>
              </w:rPr>
            </w:pPr>
          </w:p>
        </w:tc>
        <w:tc>
          <w:tcPr>
            <w:tcW w:w="1240" w:type="dxa"/>
            <w:vAlign w:val="top"/>
          </w:tcPr>
          <w:p w14:paraId="1EB8D6FF">
            <w:pPr>
              <w:rPr>
                <w:rFonts w:hint="eastAsia" w:ascii="仿宋" w:hAnsi="仿宋" w:eastAsia="仿宋" w:cs="仿宋"/>
                <w:sz w:val="21"/>
                <w:szCs w:val="21"/>
              </w:rPr>
            </w:pPr>
          </w:p>
        </w:tc>
      </w:tr>
    </w:tbl>
    <w:p w14:paraId="78C34907">
      <w:pPr>
        <w:spacing w:before="274" w:line="222" w:lineRule="auto"/>
        <w:ind w:left="204"/>
        <w:rPr>
          <w:rFonts w:hint="eastAsia" w:ascii="仿宋" w:hAnsi="仿宋" w:eastAsia="仿宋" w:cs="仿宋"/>
          <w:sz w:val="24"/>
          <w:szCs w:val="24"/>
        </w:rPr>
      </w:pPr>
      <w:r>
        <w:rPr>
          <w:rFonts w:hint="eastAsia" w:ascii="仿宋" w:hAnsi="仿宋" w:eastAsia="仿宋" w:cs="仿宋"/>
          <w:spacing w:val="-2"/>
          <w:sz w:val="24"/>
          <w:szCs w:val="24"/>
        </w:rPr>
        <w:t>3.2项目主要设备配备表（如有）</w:t>
      </w:r>
    </w:p>
    <w:p w14:paraId="4489863B">
      <w:pPr>
        <w:spacing w:line="36" w:lineRule="exact"/>
        <w:rPr>
          <w:rFonts w:hint="eastAsia" w:ascii="仿宋" w:hAnsi="仿宋" w:eastAsia="仿宋" w:cs="仿宋"/>
          <w:sz w:val="21"/>
          <w:szCs w:val="21"/>
        </w:rPr>
      </w:pPr>
    </w:p>
    <w:tbl>
      <w:tblPr>
        <w:tblStyle w:val="14"/>
        <w:tblW w:w="86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8"/>
        <w:gridCol w:w="1849"/>
        <w:gridCol w:w="1237"/>
        <w:gridCol w:w="1174"/>
        <w:gridCol w:w="1061"/>
        <w:gridCol w:w="1237"/>
        <w:gridCol w:w="1240"/>
      </w:tblGrid>
      <w:tr w14:paraId="4EEDC9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8" w:hRule="atLeast"/>
        </w:trPr>
        <w:tc>
          <w:tcPr>
            <w:tcW w:w="888" w:type="dxa"/>
            <w:vAlign w:val="top"/>
          </w:tcPr>
          <w:p w14:paraId="0A4E7ED9">
            <w:pPr>
              <w:pStyle w:val="15"/>
              <w:spacing w:before="211" w:line="224" w:lineRule="auto"/>
              <w:ind w:left="218"/>
              <w:rPr>
                <w:rFonts w:hint="eastAsia" w:ascii="仿宋" w:hAnsi="仿宋" w:eastAsia="仿宋" w:cs="仿宋"/>
                <w:sz w:val="24"/>
                <w:szCs w:val="24"/>
              </w:rPr>
            </w:pPr>
            <w:r>
              <w:rPr>
                <w:rFonts w:hint="eastAsia" w:ascii="仿宋" w:hAnsi="仿宋" w:eastAsia="仿宋" w:cs="仿宋"/>
                <w:spacing w:val="-9"/>
                <w:sz w:val="24"/>
                <w:szCs w:val="24"/>
              </w:rPr>
              <w:t>编号</w:t>
            </w:r>
          </w:p>
        </w:tc>
        <w:tc>
          <w:tcPr>
            <w:tcW w:w="1849" w:type="dxa"/>
            <w:vAlign w:val="top"/>
          </w:tcPr>
          <w:p w14:paraId="5E806F8C">
            <w:pPr>
              <w:pStyle w:val="15"/>
              <w:spacing w:before="211" w:line="221" w:lineRule="auto"/>
              <w:ind w:left="455"/>
              <w:rPr>
                <w:rFonts w:hint="eastAsia" w:ascii="仿宋" w:hAnsi="仿宋" w:eastAsia="仿宋" w:cs="仿宋"/>
                <w:sz w:val="24"/>
                <w:szCs w:val="24"/>
              </w:rPr>
            </w:pPr>
            <w:r>
              <w:rPr>
                <w:rFonts w:hint="eastAsia" w:ascii="仿宋" w:hAnsi="仿宋" w:eastAsia="仿宋" w:cs="仿宋"/>
                <w:spacing w:val="-4"/>
                <w:sz w:val="24"/>
                <w:szCs w:val="24"/>
              </w:rPr>
              <w:t>设备名称</w:t>
            </w:r>
          </w:p>
        </w:tc>
        <w:tc>
          <w:tcPr>
            <w:tcW w:w="1237" w:type="dxa"/>
            <w:vAlign w:val="top"/>
          </w:tcPr>
          <w:p w14:paraId="72E94960">
            <w:pPr>
              <w:pStyle w:val="15"/>
              <w:spacing w:before="212" w:line="222" w:lineRule="auto"/>
              <w:ind w:left="149"/>
              <w:rPr>
                <w:rFonts w:hint="eastAsia" w:ascii="仿宋" w:hAnsi="仿宋" w:eastAsia="仿宋" w:cs="仿宋"/>
                <w:sz w:val="24"/>
                <w:szCs w:val="24"/>
              </w:rPr>
            </w:pPr>
            <w:r>
              <w:rPr>
                <w:rFonts w:hint="eastAsia" w:ascii="仿宋" w:hAnsi="仿宋" w:eastAsia="仿宋" w:cs="仿宋"/>
                <w:spacing w:val="-4"/>
                <w:sz w:val="24"/>
                <w:szCs w:val="24"/>
              </w:rPr>
              <w:t>规格型号</w:t>
            </w:r>
          </w:p>
        </w:tc>
        <w:tc>
          <w:tcPr>
            <w:tcW w:w="1174" w:type="dxa"/>
            <w:vAlign w:val="top"/>
          </w:tcPr>
          <w:p w14:paraId="122D8367">
            <w:pPr>
              <w:pStyle w:val="15"/>
              <w:spacing w:before="211" w:line="223" w:lineRule="auto"/>
              <w:ind w:left="359"/>
              <w:rPr>
                <w:rFonts w:hint="eastAsia" w:ascii="仿宋" w:hAnsi="仿宋" w:eastAsia="仿宋" w:cs="仿宋"/>
                <w:sz w:val="24"/>
                <w:szCs w:val="24"/>
              </w:rPr>
            </w:pPr>
            <w:r>
              <w:rPr>
                <w:rFonts w:hint="eastAsia" w:ascii="仿宋" w:hAnsi="仿宋" w:eastAsia="仿宋" w:cs="仿宋"/>
                <w:spacing w:val="-8"/>
                <w:sz w:val="24"/>
                <w:szCs w:val="24"/>
              </w:rPr>
              <w:t>数量</w:t>
            </w:r>
          </w:p>
        </w:tc>
        <w:tc>
          <w:tcPr>
            <w:tcW w:w="1061" w:type="dxa"/>
            <w:vAlign w:val="top"/>
          </w:tcPr>
          <w:p w14:paraId="5E61DBFB">
            <w:pPr>
              <w:pStyle w:val="15"/>
              <w:spacing w:before="211" w:line="224" w:lineRule="auto"/>
              <w:ind w:left="306"/>
              <w:rPr>
                <w:rFonts w:hint="eastAsia" w:ascii="仿宋" w:hAnsi="仿宋" w:eastAsia="仿宋" w:cs="仿宋"/>
                <w:sz w:val="24"/>
                <w:szCs w:val="24"/>
              </w:rPr>
            </w:pPr>
            <w:r>
              <w:rPr>
                <w:rFonts w:hint="eastAsia" w:ascii="仿宋" w:hAnsi="仿宋" w:eastAsia="仿宋" w:cs="仿宋"/>
                <w:spacing w:val="-9"/>
                <w:sz w:val="24"/>
                <w:szCs w:val="24"/>
              </w:rPr>
              <w:t>产地</w:t>
            </w:r>
          </w:p>
        </w:tc>
        <w:tc>
          <w:tcPr>
            <w:tcW w:w="1237" w:type="dxa"/>
            <w:vAlign w:val="top"/>
          </w:tcPr>
          <w:p w14:paraId="14DE6140">
            <w:pPr>
              <w:pStyle w:val="15"/>
              <w:spacing w:before="212" w:line="222" w:lineRule="auto"/>
              <w:ind w:left="398"/>
              <w:rPr>
                <w:rFonts w:hint="eastAsia" w:ascii="仿宋" w:hAnsi="仿宋" w:eastAsia="仿宋" w:cs="仿宋"/>
                <w:sz w:val="24"/>
                <w:szCs w:val="24"/>
              </w:rPr>
            </w:pPr>
            <w:r>
              <w:rPr>
                <w:rFonts w:hint="eastAsia" w:ascii="仿宋" w:hAnsi="仿宋" w:eastAsia="仿宋" w:cs="仿宋"/>
                <w:spacing w:val="-11"/>
                <w:sz w:val="24"/>
                <w:szCs w:val="24"/>
              </w:rPr>
              <w:t>年份</w:t>
            </w:r>
          </w:p>
        </w:tc>
        <w:tc>
          <w:tcPr>
            <w:tcW w:w="1240" w:type="dxa"/>
            <w:vAlign w:val="top"/>
          </w:tcPr>
          <w:p w14:paraId="1E82640E">
            <w:pPr>
              <w:pStyle w:val="15"/>
              <w:spacing w:before="212" w:line="224" w:lineRule="auto"/>
              <w:ind w:left="396"/>
              <w:rPr>
                <w:rFonts w:hint="eastAsia" w:ascii="仿宋" w:hAnsi="仿宋" w:eastAsia="仿宋" w:cs="仿宋"/>
                <w:sz w:val="24"/>
                <w:szCs w:val="24"/>
              </w:rPr>
            </w:pPr>
            <w:r>
              <w:rPr>
                <w:rFonts w:hint="eastAsia" w:ascii="仿宋" w:hAnsi="仿宋" w:eastAsia="仿宋" w:cs="仿宋"/>
                <w:spacing w:val="-9"/>
                <w:sz w:val="24"/>
                <w:szCs w:val="24"/>
              </w:rPr>
              <w:t>备注</w:t>
            </w:r>
          </w:p>
        </w:tc>
      </w:tr>
      <w:tr w14:paraId="17D3AB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8" w:hRule="atLeast"/>
        </w:trPr>
        <w:tc>
          <w:tcPr>
            <w:tcW w:w="888" w:type="dxa"/>
            <w:vAlign w:val="top"/>
          </w:tcPr>
          <w:p w14:paraId="5037465E">
            <w:pPr>
              <w:pStyle w:val="15"/>
              <w:spacing w:before="210" w:line="315" w:lineRule="exact"/>
              <w:ind w:left="406"/>
              <w:rPr>
                <w:rFonts w:hint="eastAsia" w:ascii="仿宋" w:hAnsi="仿宋" w:eastAsia="仿宋" w:cs="仿宋"/>
                <w:sz w:val="24"/>
                <w:szCs w:val="24"/>
              </w:rPr>
            </w:pPr>
            <w:r>
              <w:rPr>
                <w:rFonts w:hint="eastAsia" w:ascii="仿宋" w:hAnsi="仿宋" w:eastAsia="仿宋" w:cs="仿宋"/>
                <w:position w:val="1"/>
                <w:sz w:val="24"/>
                <w:szCs w:val="24"/>
              </w:rPr>
              <w:t>1</w:t>
            </w:r>
          </w:p>
        </w:tc>
        <w:tc>
          <w:tcPr>
            <w:tcW w:w="1849" w:type="dxa"/>
            <w:vAlign w:val="top"/>
          </w:tcPr>
          <w:p w14:paraId="7AC0F12C">
            <w:pPr>
              <w:rPr>
                <w:rFonts w:hint="eastAsia" w:ascii="仿宋" w:hAnsi="仿宋" w:eastAsia="仿宋" w:cs="仿宋"/>
                <w:sz w:val="21"/>
                <w:szCs w:val="21"/>
              </w:rPr>
            </w:pPr>
          </w:p>
        </w:tc>
        <w:tc>
          <w:tcPr>
            <w:tcW w:w="1237" w:type="dxa"/>
            <w:vAlign w:val="top"/>
          </w:tcPr>
          <w:p w14:paraId="6E675AEB">
            <w:pPr>
              <w:rPr>
                <w:rFonts w:hint="eastAsia" w:ascii="仿宋" w:hAnsi="仿宋" w:eastAsia="仿宋" w:cs="仿宋"/>
                <w:sz w:val="21"/>
                <w:szCs w:val="21"/>
              </w:rPr>
            </w:pPr>
          </w:p>
        </w:tc>
        <w:tc>
          <w:tcPr>
            <w:tcW w:w="1174" w:type="dxa"/>
            <w:vAlign w:val="top"/>
          </w:tcPr>
          <w:p w14:paraId="7981EFC1">
            <w:pPr>
              <w:rPr>
                <w:rFonts w:hint="eastAsia" w:ascii="仿宋" w:hAnsi="仿宋" w:eastAsia="仿宋" w:cs="仿宋"/>
                <w:sz w:val="21"/>
                <w:szCs w:val="21"/>
              </w:rPr>
            </w:pPr>
          </w:p>
        </w:tc>
        <w:tc>
          <w:tcPr>
            <w:tcW w:w="1061" w:type="dxa"/>
            <w:vAlign w:val="top"/>
          </w:tcPr>
          <w:p w14:paraId="7E3B219B">
            <w:pPr>
              <w:rPr>
                <w:rFonts w:hint="eastAsia" w:ascii="仿宋" w:hAnsi="仿宋" w:eastAsia="仿宋" w:cs="仿宋"/>
                <w:sz w:val="21"/>
                <w:szCs w:val="21"/>
              </w:rPr>
            </w:pPr>
          </w:p>
        </w:tc>
        <w:tc>
          <w:tcPr>
            <w:tcW w:w="1237" w:type="dxa"/>
            <w:vAlign w:val="top"/>
          </w:tcPr>
          <w:p w14:paraId="631C6C09">
            <w:pPr>
              <w:rPr>
                <w:rFonts w:hint="eastAsia" w:ascii="仿宋" w:hAnsi="仿宋" w:eastAsia="仿宋" w:cs="仿宋"/>
                <w:sz w:val="21"/>
                <w:szCs w:val="21"/>
              </w:rPr>
            </w:pPr>
          </w:p>
        </w:tc>
        <w:tc>
          <w:tcPr>
            <w:tcW w:w="1240" w:type="dxa"/>
            <w:vAlign w:val="top"/>
          </w:tcPr>
          <w:p w14:paraId="2BAA866C">
            <w:pPr>
              <w:rPr>
                <w:rFonts w:hint="eastAsia" w:ascii="仿宋" w:hAnsi="仿宋" w:eastAsia="仿宋" w:cs="仿宋"/>
                <w:sz w:val="21"/>
                <w:szCs w:val="21"/>
              </w:rPr>
            </w:pPr>
          </w:p>
        </w:tc>
      </w:tr>
      <w:tr w14:paraId="158FC8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8" w:hRule="atLeast"/>
        </w:trPr>
        <w:tc>
          <w:tcPr>
            <w:tcW w:w="888" w:type="dxa"/>
            <w:vAlign w:val="top"/>
          </w:tcPr>
          <w:p w14:paraId="56DD1D57">
            <w:pPr>
              <w:pStyle w:val="15"/>
              <w:spacing w:before="212" w:line="315" w:lineRule="exact"/>
              <w:ind w:left="391"/>
              <w:rPr>
                <w:rFonts w:hint="eastAsia" w:ascii="仿宋" w:hAnsi="仿宋" w:eastAsia="仿宋" w:cs="仿宋"/>
                <w:sz w:val="24"/>
                <w:szCs w:val="24"/>
              </w:rPr>
            </w:pPr>
            <w:r>
              <w:rPr>
                <w:rFonts w:hint="eastAsia" w:ascii="仿宋" w:hAnsi="仿宋" w:eastAsia="仿宋" w:cs="仿宋"/>
                <w:position w:val="1"/>
                <w:sz w:val="24"/>
                <w:szCs w:val="24"/>
              </w:rPr>
              <w:t>2</w:t>
            </w:r>
          </w:p>
        </w:tc>
        <w:tc>
          <w:tcPr>
            <w:tcW w:w="1849" w:type="dxa"/>
            <w:vAlign w:val="top"/>
          </w:tcPr>
          <w:p w14:paraId="6B623CF5">
            <w:pPr>
              <w:rPr>
                <w:rFonts w:hint="eastAsia" w:ascii="仿宋" w:hAnsi="仿宋" w:eastAsia="仿宋" w:cs="仿宋"/>
                <w:sz w:val="21"/>
                <w:szCs w:val="21"/>
              </w:rPr>
            </w:pPr>
          </w:p>
        </w:tc>
        <w:tc>
          <w:tcPr>
            <w:tcW w:w="1237" w:type="dxa"/>
            <w:vAlign w:val="top"/>
          </w:tcPr>
          <w:p w14:paraId="18B173DF">
            <w:pPr>
              <w:rPr>
                <w:rFonts w:hint="eastAsia" w:ascii="仿宋" w:hAnsi="仿宋" w:eastAsia="仿宋" w:cs="仿宋"/>
                <w:sz w:val="21"/>
                <w:szCs w:val="21"/>
              </w:rPr>
            </w:pPr>
          </w:p>
        </w:tc>
        <w:tc>
          <w:tcPr>
            <w:tcW w:w="1174" w:type="dxa"/>
            <w:vAlign w:val="top"/>
          </w:tcPr>
          <w:p w14:paraId="0ECA06D5">
            <w:pPr>
              <w:rPr>
                <w:rFonts w:hint="eastAsia" w:ascii="仿宋" w:hAnsi="仿宋" w:eastAsia="仿宋" w:cs="仿宋"/>
                <w:sz w:val="21"/>
                <w:szCs w:val="21"/>
              </w:rPr>
            </w:pPr>
          </w:p>
        </w:tc>
        <w:tc>
          <w:tcPr>
            <w:tcW w:w="1061" w:type="dxa"/>
            <w:vAlign w:val="top"/>
          </w:tcPr>
          <w:p w14:paraId="34A6AFC7">
            <w:pPr>
              <w:rPr>
                <w:rFonts w:hint="eastAsia" w:ascii="仿宋" w:hAnsi="仿宋" w:eastAsia="仿宋" w:cs="仿宋"/>
                <w:sz w:val="21"/>
                <w:szCs w:val="21"/>
              </w:rPr>
            </w:pPr>
          </w:p>
        </w:tc>
        <w:tc>
          <w:tcPr>
            <w:tcW w:w="1237" w:type="dxa"/>
            <w:vAlign w:val="top"/>
          </w:tcPr>
          <w:p w14:paraId="12776697">
            <w:pPr>
              <w:rPr>
                <w:rFonts w:hint="eastAsia" w:ascii="仿宋" w:hAnsi="仿宋" w:eastAsia="仿宋" w:cs="仿宋"/>
                <w:sz w:val="21"/>
                <w:szCs w:val="21"/>
              </w:rPr>
            </w:pPr>
          </w:p>
        </w:tc>
        <w:tc>
          <w:tcPr>
            <w:tcW w:w="1240" w:type="dxa"/>
            <w:vAlign w:val="top"/>
          </w:tcPr>
          <w:p w14:paraId="3ED9AB08">
            <w:pPr>
              <w:rPr>
                <w:rFonts w:hint="eastAsia" w:ascii="仿宋" w:hAnsi="仿宋" w:eastAsia="仿宋" w:cs="仿宋"/>
                <w:sz w:val="21"/>
                <w:szCs w:val="21"/>
              </w:rPr>
            </w:pPr>
          </w:p>
        </w:tc>
      </w:tr>
      <w:tr w14:paraId="556F9E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8" w:hRule="atLeast"/>
        </w:trPr>
        <w:tc>
          <w:tcPr>
            <w:tcW w:w="888" w:type="dxa"/>
            <w:vAlign w:val="top"/>
          </w:tcPr>
          <w:p w14:paraId="79AF9F24">
            <w:pPr>
              <w:pStyle w:val="15"/>
              <w:spacing w:before="213" w:line="241" w:lineRule="auto"/>
              <w:ind w:left="393"/>
              <w:rPr>
                <w:rFonts w:hint="eastAsia" w:ascii="仿宋" w:hAnsi="仿宋" w:eastAsia="仿宋" w:cs="仿宋"/>
                <w:sz w:val="24"/>
                <w:szCs w:val="24"/>
              </w:rPr>
            </w:pPr>
            <w:r>
              <w:rPr>
                <w:rFonts w:hint="eastAsia" w:ascii="仿宋" w:hAnsi="仿宋" w:eastAsia="仿宋" w:cs="仿宋"/>
                <w:sz w:val="24"/>
                <w:szCs w:val="24"/>
              </w:rPr>
              <w:t>3</w:t>
            </w:r>
          </w:p>
        </w:tc>
        <w:tc>
          <w:tcPr>
            <w:tcW w:w="1849" w:type="dxa"/>
            <w:vAlign w:val="top"/>
          </w:tcPr>
          <w:p w14:paraId="12CE7A3B">
            <w:pPr>
              <w:rPr>
                <w:rFonts w:hint="eastAsia" w:ascii="仿宋" w:hAnsi="仿宋" w:eastAsia="仿宋" w:cs="仿宋"/>
                <w:sz w:val="21"/>
                <w:szCs w:val="21"/>
              </w:rPr>
            </w:pPr>
          </w:p>
        </w:tc>
        <w:tc>
          <w:tcPr>
            <w:tcW w:w="1237" w:type="dxa"/>
            <w:vAlign w:val="top"/>
          </w:tcPr>
          <w:p w14:paraId="2E4F72E5">
            <w:pPr>
              <w:rPr>
                <w:rFonts w:hint="eastAsia" w:ascii="仿宋" w:hAnsi="仿宋" w:eastAsia="仿宋" w:cs="仿宋"/>
                <w:sz w:val="21"/>
                <w:szCs w:val="21"/>
              </w:rPr>
            </w:pPr>
          </w:p>
        </w:tc>
        <w:tc>
          <w:tcPr>
            <w:tcW w:w="1174" w:type="dxa"/>
            <w:vAlign w:val="top"/>
          </w:tcPr>
          <w:p w14:paraId="407F74AA">
            <w:pPr>
              <w:rPr>
                <w:rFonts w:hint="eastAsia" w:ascii="仿宋" w:hAnsi="仿宋" w:eastAsia="仿宋" w:cs="仿宋"/>
                <w:sz w:val="21"/>
                <w:szCs w:val="21"/>
              </w:rPr>
            </w:pPr>
          </w:p>
        </w:tc>
        <w:tc>
          <w:tcPr>
            <w:tcW w:w="1061" w:type="dxa"/>
            <w:vAlign w:val="top"/>
          </w:tcPr>
          <w:p w14:paraId="1CC6C5E8">
            <w:pPr>
              <w:rPr>
                <w:rFonts w:hint="eastAsia" w:ascii="仿宋" w:hAnsi="仿宋" w:eastAsia="仿宋" w:cs="仿宋"/>
                <w:sz w:val="21"/>
                <w:szCs w:val="21"/>
              </w:rPr>
            </w:pPr>
          </w:p>
        </w:tc>
        <w:tc>
          <w:tcPr>
            <w:tcW w:w="1237" w:type="dxa"/>
            <w:vAlign w:val="top"/>
          </w:tcPr>
          <w:p w14:paraId="45805740">
            <w:pPr>
              <w:rPr>
                <w:rFonts w:hint="eastAsia" w:ascii="仿宋" w:hAnsi="仿宋" w:eastAsia="仿宋" w:cs="仿宋"/>
                <w:sz w:val="21"/>
                <w:szCs w:val="21"/>
              </w:rPr>
            </w:pPr>
          </w:p>
        </w:tc>
        <w:tc>
          <w:tcPr>
            <w:tcW w:w="1240" w:type="dxa"/>
            <w:vAlign w:val="top"/>
          </w:tcPr>
          <w:p w14:paraId="470E4215">
            <w:pPr>
              <w:rPr>
                <w:rFonts w:hint="eastAsia" w:ascii="仿宋" w:hAnsi="仿宋" w:eastAsia="仿宋" w:cs="仿宋"/>
                <w:sz w:val="21"/>
                <w:szCs w:val="21"/>
              </w:rPr>
            </w:pPr>
          </w:p>
        </w:tc>
      </w:tr>
      <w:tr w14:paraId="6B72F8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8" w:hRule="atLeast"/>
        </w:trPr>
        <w:tc>
          <w:tcPr>
            <w:tcW w:w="888" w:type="dxa"/>
            <w:vAlign w:val="top"/>
          </w:tcPr>
          <w:p w14:paraId="43629FAF">
            <w:pPr>
              <w:pStyle w:val="15"/>
              <w:spacing w:before="214" w:line="316" w:lineRule="exact"/>
              <w:ind w:left="387"/>
              <w:rPr>
                <w:rFonts w:hint="eastAsia" w:ascii="仿宋" w:hAnsi="仿宋" w:eastAsia="仿宋" w:cs="仿宋"/>
                <w:sz w:val="24"/>
                <w:szCs w:val="24"/>
              </w:rPr>
            </w:pPr>
            <w:r>
              <w:rPr>
                <w:rFonts w:hint="eastAsia" w:ascii="仿宋" w:hAnsi="仿宋" w:eastAsia="仿宋" w:cs="仿宋"/>
                <w:position w:val="1"/>
                <w:sz w:val="24"/>
                <w:szCs w:val="24"/>
              </w:rPr>
              <w:t>4</w:t>
            </w:r>
          </w:p>
        </w:tc>
        <w:tc>
          <w:tcPr>
            <w:tcW w:w="1849" w:type="dxa"/>
            <w:vAlign w:val="top"/>
          </w:tcPr>
          <w:p w14:paraId="74150669">
            <w:pPr>
              <w:rPr>
                <w:rFonts w:hint="eastAsia" w:ascii="仿宋" w:hAnsi="仿宋" w:eastAsia="仿宋" w:cs="仿宋"/>
                <w:sz w:val="21"/>
                <w:szCs w:val="21"/>
              </w:rPr>
            </w:pPr>
          </w:p>
        </w:tc>
        <w:tc>
          <w:tcPr>
            <w:tcW w:w="1237" w:type="dxa"/>
            <w:vAlign w:val="top"/>
          </w:tcPr>
          <w:p w14:paraId="6088AA35">
            <w:pPr>
              <w:rPr>
                <w:rFonts w:hint="eastAsia" w:ascii="仿宋" w:hAnsi="仿宋" w:eastAsia="仿宋" w:cs="仿宋"/>
                <w:sz w:val="21"/>
                <w:szCs w:val="21"/>
              </w:rPr>
            </w:pPr>
          </w:p>
        </w:tc>
        <w:tc>
          <w:tcPr>
            <w:tcW w:w="1174" w:type="dxa"/>
            <w:vAlign w:val="top"/>
          </w:tcPr>
          <w:p w14:paraId="2DE0170E">
            <w:pPr>
              <w:rPr>
                <w:rFonts w:hint="eastAsia" w:ascii="仿宋" w:hAnsi="仿宋" w:eastAsia="仿宋" w:cs="仿宋"/>
                <w:sz w:val="21"/>
                <w:szCs w:val="21"/>
              </w:rPr>
            </w:pPr>
          </w:p>
        </w:tc>
        <w:tc>
          <w:tcPr>
            <w:tcW w:w="1061" w:type="dxa"/>
            <w:vAlign w:val="top"/>
          </w:tcPr>
          <w:p w14:paraId="0D136394">
            <w:pPr>
              <w:rPr>
                <w:rFonts w:hint="eastAsia" w:ascii="仿宋" w:hAnsi="仿宋" w:eastAsia="仿宋" w:cs="仿宋"/>
                <w:sz w:val="21"/>
                <w:szCs w:val="21"/>
              </w:rPr>
            </w:pPr>
          </w:p>
        </w:tc>
        <w:tc>
          <w:tcPr>
            <w:tcW w:w="1237" w:type="dxa"/>
            <w:vAlign w:val="top"/>
          </w:tcPr>
          <w:p w14:paraId="736E81B9">
            <w:pPr>
              <w:rPr>
                <w:rFonts w:hint="eastAsia" w:ascii="仿宋" w:hAnsi="仿宋" w:eastAsia="仿宋" w:cs="仿宋"/>
                <w:sz w:val="21"/>
                <w:szCs w:val="21"/>
              </w:rPr>
            </w:pPr>
          </w:p>
        </w:tc>
        <w:tc>
          <w:tcPr>
            <w:tcW w:w="1240" w:type="dxa"/>
            <w:vAlign w:val="top"/>
          </w:tcPr>
          <w:p w14:paraId="1DB7FA47">
            <w:pPr>
              <w:rPr>
                <w:rFonts w:hint="eastAsia" w:ascii="仿宋" w:hAnsi="仿宋" w:eastAsia="仿宋" w:cs="仿宋"/>
                <w:sz w:val="21"/>
                <w:szCs w:val="21"/>
              </w:rPr>
            </w:pPr>
          </w:p>
        </w:tc>
      </w:tr>
      <w:tr w14:paraId="348066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8" w:hRule="atLeast"/>
        </w:trPr>
        <w:tc>
          <w:tcPr>
            <w:tcW w:w="888" w:type="dxa"/>
            <w:vAlign w:val="top"/>
          </w:tcPr>
          <w:p w14:paraId="2A9DC80E">
            <w:pPr>
              <w:pStyle w:val="15"/>
              <w:spacing w:before="216" w:line="241" w:lineRule="auto"/>
              <w:ind w:left="393"/>
              <w:rPr>
                <w:rFonts w:hint="eastAsia" w:ascii="仿宋" w:hAnsi="仿宋" w:eastAsia="仿宋" w:cs="仿宋"/>
                <w:sz w:val="24"/>
                <w:szCs w:val="24"/>
              </w:rPr>
            </w:pPr>
            <w:r>
              <w:rPr>
                <w:rFonts w:hint="eastAsia" w:ascii="仿宋" w:hAnsi="仿宋" w:eastAsia="仿宋" w:cs="仿宋"/>
                <w:sz w:val="24"/>
                <w:szCs w:val="24"/>
              </w:rPr>
              <w:t>5</w:t>
            </w:r>
          </w:p>
        </w:tc>
        <w:tc>
          <w:tcPr>
            <w:tcW w:w="1849" w:type="dxa"/>
            <w:vAlign w:val="top"/>
          </w:tcPr>
          <w:p w14:paraId="5B5C613F">
            <w:pPr>
              <w:rPr>
                <w:rFonts w:hint="eastAsia" w:ascii="仿宋" w:hAnsi="仿宋" w:eastAsia="仿宋" w:cs="仿宋"/>
                <w:sz w:val="21"/>
                <w:szCs w:val="21"/>
              </w:rPr>
            </w:pPr>
          </w:p>
        </w:tc>
        <w:tc>
          <w:tcPr>
            <w:tcW w:w="1237" w:type="dxa"/>
            <w:vAlign w:val="top"/>
          </w:tcPr>
          <w:p w14:paraId="778FA106">
            <w:pPr>
              <w:rPr>
                <w:rFonts w:hint="eastAsia" w:ascii="仿宋" w:hAnsi="仿宋" w:eastAsia="仿宋" w:cs="仿宋"/>
                <w:sz w:val="21"/>
                <w:szCs w:val="21"/>
              </w:rPr>
            </w:pPr>
          </w:p>
        </w:tc>
        <w:tc>
          <w:tcPr>
            <w:tcW w:w="1174" w:type="dxa"/>
            <w:vAlign w:val="top"/>
          </w:tcPr>
          <w:p w14:paraId="145A3E68">
            <w:pPr>
              <w:rPr>
                <w:rFonts w:hint="eastAsia" w:ascii="仿宋" w:hAnsi="仿宋" w:eastAsia="仿宋" w:cs="仿宋"/>
                <w:sz w:val="21"/>
                <w:szCs w:val="21"/>
              </w:rPr>
            </w:pPr>
          </w:p>
        </w:tc>
        <w:tc>
          <w:tcPr>
            <w:tcW w:w="1061" w:type="dxa"/>
            <w:vAlign w:val="top"/>
          </w:tcPr>
          <w:p w14:paraId="12F0FA50">
            <w:pPr>
              <w:rPr>
                <w:rFonts w:hint="eastAsia" w:ascii="仿宋" w:hAnsi="仿宋" w:eastAsia="仿宋" w:cs="仿宋"/>
                <w:sz w:val="21"/>
                <w:szCs w:val="21"/>
              </w:rPr>
            </w:pPr>
          </w:p>
        </w:tc>
        <w:tc>
          <w:tcPr>
            <w:tcW w:w="1237" w:type="dxa"/>
            <w:vAlign w:val="top"/>
          </w:tcPr>
          <w:p w14:paraId="333EBDD0">
            <w:pPr>
              <w:rPr>
                <w:rFonts w:hint="eastAsia" w:ascii="仿宋" w:hAnsi="仿宋" w:eastAsia="仿宋" w:cs="仿宋"/>
                <w:sz w:val="21"/>
                <w:szCs w:val="21"/>
              </w:rPr>
            </w:pPr>
          </w:p>
        </w:tc>
        <w:tc>
          <w:tcPr>
            <w:tcW w:w="1240" w:type="dxa"/>
            <w:vAlign w:val="top"/>
          </w:tcPr>
          <w:p w14:paraId="7F96D247">
            <w:pPr>
              <w:rPr>
                <w:rFonts w:hint="eastAsia" w:ascii="仿宋" w:hAnsi="仿宋" w:eastAsia="仿宋" w:cs="仿宋"/>
                <w:sz w:val="21"/>
                <w:szCs w:val="21"/>
              </w:rPr>
            </w:pPr>
          </w:p>
        </w:tc>
      </w:tr>
      <w:tr w14:paraId="522E92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trPr>
        <w:tc>
          <w:tcPr>
            <w:tcW w:w="888" w:type="dxa"/>
            <w:vAlign w:val="top"/>
          </w:tcPr>
          <w:p w14:paraId="630F1BAB">
            <w:pPr>
              <w:spacing w:line="268" w:lineRule="auto"/>
              <w:rPr>
                <w:rFonts w:hint="eastAsia" w:ascii="仿宋" w:hAnsi="仿宋" w:eastAsia="仿宋" w:cs="仿宋"/>
                <w:sz w:val="21"/>
                <w:szCs w:val="21"/>
              </w:rPr>
            </w:pPr>
          </w:p>
          <w:p w14:paraId="73073CD6">
            <w:pPr>
              <w:pStyle w:val="15"/>
              <w:spacing w:before="78" w:line="241" w:lineRule="auto"/>
              <w:ind w:left="117"/>
              <w:rPr>
                <w:rFonts w:hint="eastAsia" w:ascii="仿宋" w:hAnsi="仿宋" w:eastAsia="仿宋" w:cs="仿宋"/>
                <w:sz w:val="24"/>
                <w:szCs w:val="24"/>
              </w:rPr>
            </w:pPr>
            <w:r>
              <w:rPr>
                <w:rFonts w:hint="eastAsia" w:ascii="仿宋" w:hAnsi="仿宋" w:eastAsia="仿宋" w:cs="仿宋"/>
                <w:sz w:val="24"/>
                <w:szCs w:val="24"/>
              </w:rPr>
              <w:t>…</w:t>
            </w:r>
          </w:p>
        </w:tc>
        <w:tc>
          <w:tcPr>
            <w:tcW w:w="1849" w:type="dxa"/>
            <w:vAlign w:val="top"/>
          </w:tcPr>
          <w:p w14:paraId="03D3AEE0">
            <w:pPr>
              <w:rPr>
                <w:rFonts w:hint="eastAsia" w:ascii="仿宋" w:hAnsi="仿宋" w:eastAsia="仿宋" w:cs="仿宋"/>
                <w:sz w:val="21"/>
                <w:szCs w:val="21"/>
              </w:rPr>
            </w:pPr>
          </w:p>
        </w:tc>
        <w:tc>
          <w:tcPr>
            <w:tcW w:w="1237" w:type="dxa"/>
            <w:vAlign w:val="top"/>
          </w:tcPr>
          <w:p w14:paraId="6FB97EB7">
            <w:pPr>
              <w:rPr>
                <w:rFonts w:hint="eastAsia" w:ascii="仿宋" w:hAnsi="仿宋" w:eastAsia="仿宋" w:cs="仿宋"/>
                <w:sz w:val="21"/>
                <w:szCs w:val="21"/>
              </w:rPr>
            </w:pPr>
          </w:p>
        </w:tc>
        <w:tc>
          <w:tcPr>
            <w:tcW w:w="1174" w:type="dxa"/>
            <w:vAlign w:val="top"/>
          </w:tcPr>
          <w:p w14:paraId="1C6B118C">
            <w:pPr>
              <w:rPr>
                <w:rFonts w:hint="eastAsia" w:ascii="仿宋" w:hAnsi="仿宋" w:eastAsia="仿宋" w:cs="仿宋"/>
                <w:sz w:val="21"/>
                <w:szCs w:val="21"/>
              </w:rPr>
            </w:pPr>
          </w:p>
        </w:tc>
        <w:tc>
          <w:tcPr>
            <w:tcW w:w="1061" w:type="dxa"/>
            <w:vAlign w:val="top"/>
          </w:tcPr>
          <w:p w14:paraId="05CE3290">
            <w:pPr>
              <w:rPr>
                <w:rFonts w:hint="eastAsia" w:ascii="仿宋" w:hAnsi="仿宋" w:eastAsia="仿宋" w:cs="仿宋"/>
                <w:sz w:val="21"/>
                <w:szCs w:val="21"/>
              </w:rPr>
            </w:pPr>
          </w:p>
        </w:tc>
        <w:tc>
          <w:tcPr>
            <w:tcW w:w="1237" w:type="dxa"/>
            <w:vAlign w:val="top"/>
          </w:tcPr>
          <w:p w14:paraId="2887AC58">
            <w:pPr>
              <w:rPr>
                <w:rFonts w:hint="eastAsia" w:ascii="仿宋" w:hAnsi="仿宋" w:eastAsia="仿宋" w:cs="仿宋"/>
                <w:sz w:val="21"/>
                <w:szCs w:val="21"/>
              </w:rPr>
            </w:pPr>
          </w:p>
        </w:tc>
        <w:tc>
          <w:tcPr>
            <w:tcW w:w="1240" w:type="dxa"/>
            <w:vAlign w:val="top"/>
          </w:tcPr>
          <w:p w14:paraId="5989F612">
            <w:pPr>
              <w:rPr>
                <w:rFonts w:hint="eastAsia" w:ascii="仿宋" w:hAnsi="仿宋" w:eastAsia="仿宋" w:cs="仿宋"/>
                <w:sz w:val="21"/>
                <w:szCs w:val="21"/>
              </w:rPr>
            </w:pPr>
          </w:p>
        </w:tc>
      </w:tr>
    </w:tbl>
    <w:p w14:paraId="65FF370C">
      <w:pPr>
        <w:pStyle w:val="7"/>
        <w:rPr>
          <w:rFonts w:hint="eastAsia" w:ascii="仿宋" w:hAnsi="仿宋" w:eastAsia="仿宋" w:cs="仿宋"/>
          <w:sz w:val="21"/>
          <w:szCs w:val="21"/>
        </w:rPr>
      </w:pPr>
    </w:p>
    <w:p w14:paraId="1379C5AC">
      <w:pPr>
        <w:rPr>
          <w:rFonts w:hint="eastAsia" w:ascii="仿宋" w:hAnsi="仿宋" w:eastAsia="仿宋" w:cs="仿宋"/>
          <w:sz w:val="22"/>
          <w:szCs w:val="22"/>
        </w:rPr>
      </w:pPr>
      <w:r>
        <w:rPr>
          <w:rFonts w:hint="eastAsia" w:ascii="仿宋" w:hAnsi="仿宋" w:eastAsia="仿宋" w:cs="仿宋"/>
          <w:sz w:val="21"/>
          <w:szCs w:val="21"/>
        </w:rPr>
        <w:br w:type="page"/>
      </w:r>
    </w:p>
    <w:p w14:paraId="5838C317">
      <w:pPr>
        <w:spacing w:before="78" w:line="223" w:lineRule="auto"/>
        <w:ind w:left="130"/>
        <w:outlineLvl w:val="2"/>
        <w:rPr>
          <w:rFonts w:hint="eastAsia" w:ascii="仿宋" w:hAnsi="仿宋" w:eastAsia="仿宋" w:cs="仿宋"/>
          <w:sz w:val="28"/>
          <w:szCs w:val="28"/>
        </w:rPr>
      </w:pPr>
      <w:r>
        <w:rPr>
          <w:rFonts w:hint="eastAsia" w:ascii="仿宋" w:hAnsi="仿宋" w:eastAsia="仿宋" w:cs="仿宋"/>
          <w:b/>
          <w:bCs/>
          <w:spacing w:val="-3"/>
          <w:sz w:val="28"/>
          <w:szCs w:val="28"/>
        </w:rPr>
        <w:t>4.类似项目一览表</w:t>
      </w:r>
    </w:p>
    <w:p w14:paraId="05A43BED">
      <w:pPr>
        <w:spacing w:before="310" w:line="223" w:lineRule="auto"/>
        <w:ind w:left="3362"/>
        <w:rPr>
          <w:rFonts w:hint="eastAsia" w:ascii="仿宋" w:hAnsi="仿宋" w:eastAsia="仿宋" w:cs="仿宋"/>
          <w:sz w:val="24"/>
          <w:szCs w:val="24"/>
        </w:rPr>
      </w:pPr>
      <w:r>
        <w:rPr>
          <w:rFonts w:hint="eastAsia" w:ascii="仿宋" w:hAnsi="仿宋" w:eastAsia="仿宋" w:cs="仿宋"/>
          <w:spacing w:val="-3"/>
          <w:sz w:val="24"/>
          <w:szCs w:val="24"/>
        </w:rPr>
        <w:t>类似项目一览表</w:t>
      </w:r>
    </w:p>
    <w:p w14:paraId="4C92203A">
      <w:pPr>
        <w:spacing w:before="309" w:line="221" w:lineRule="auto"/>
        <w:ind w:left="139"/>
        <w:rPr>
          <w:rFonts w:hint="eastAsia" w:ascii="仿宋" w:hAnsi="仿宋" w:eastAsia="仿宋" w:cs="仿宋"/>
          <w:sz w:val="24"/>
          <w:szCs w:val="24"/>
        </w:rPr>
      </w:pPr>
      <w:r>
        <w:rPr>
          <w:rFonts w:hint="eastAsia" w:ascii="仿宋" w:hAnsi="仿宋" w:eastAsia="仿宋" w:cs="仿宋"/>
          <w:sz w:val="24"/>
          <w:szCs w:val="24"/>
        </w:rPr>
        <w:t>项目编号：</w:t>
      </w:r>
      <w:r>
        <w:rPr>
          <w:rFonts w:hint="eastAsia" w:ascii="仿宋" w:hAnsi="仿宋" w:eastAsia="仿宋" w:cs="仿宋"/>
          <w:spacing w:val="-1"/>
          <w:sz w:val="24"/>
          <w:szCs w:val="24"/>
        </w:rPr>
        <w:t>报价单位：人民币/元</w:t>
      </w:r>
    </w:p>
    <w:p w14:paraId="76ECB83E">
      <w:pPr>
        <w:spacing w:line="38" w:lineRule="exact"/>
        <w:rPr>
          <w:rFonts w:hint="eastAsia" w:ascii="仿宋" w:hAnsi="仿宋" w:eastAsia="仿宋" w:cs="仿宋"/>
          <w:sz w:val="21"/>
          <w:szCs w:val="21"/>
        </w:rPr>
      </w:pPr>
    </w:p>
    <w:tbl>
      <w:tblPr>
        <w:tblStyle w:val="14"/>
        <w:tblW w:w="9432"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9"/>
        <w:gridCol w:w="1261"/>
        <w:gridCol w:w="898"/>
        <w:gridCol w:w="898"/>
        <w:gridCol w:w="1075"/>
        <w:gridCol w:w="1112"/>
        <w:gridCol w:w="1087"/>
        <w:gridCol w:w="1254"/>
        <w:gridCol w:w="1268"/>
      </w:tblGrid>
      <w:tr w14:paraId="7C0039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1" w:hRule="atLeast"/>
        </w:trPr>
        <w:tc>
          <w:tcPr>
            <w:tcW w:w="579" w:type="dxa"/>
            <w:tcBorders>
              <w:top w:val="single" w:color="000000" w:sz="10" w:space="0"/>
              <w:left w:val="single" w:color="000000" w:sz="10" w:space="0"/>
            </w:tcBorders>
            <w:textDirection w:val="tbRlV"/>
            <w:vAlign w:val="top"/>
          </w:tcPr>
          <w:p w14:paraId="01CDFA39">
            <w:pPr>
              <w:pStyle w:val="15"/>
              <w:spacing w:before="170" w:line="202" w:lineRule="auto"/>
              <w:rPr>
                <w:rFonts w:hint="eastAsia" w:ascii="仿宋" w:hAnsi="仿宋" w:eastAsia="仿宋" w:cs="仿宋"/>
                <w:sz w:val="24"/>
                <w:szCs w:val="24"/>
              </w:rPr>
            </w:pPr>
            <w:r>
              <w:rPr>
                <w:rFonts w:hint="eastAsia" w:ascii="仿宋" w:hAnsi="仿宋" w:eastAsia="仿宋" w:cs="仿宋"/>
                <w:spacing w:val="5"/>
                <w:sz w:val="24"/>
                <w:szCs w:val="24"/>
              </w:rPr>
              <w:t>序号</w:t>
            </w:r>
          </w:p>
        </w:tc>
        <w:tc>
          <w:tcPr>
            <w:tcW w:w="1261" w:type="dxa"/>
            <w:tcBorders>
              <w:top w:val="single" w:color="000000" w:sz="10" w:space="0"/>
            </w:tcBorders>
            <w:vAlign w:val="top"/>
          </w:tcPr>
          <w:p w14:paraId="67BA080B">
            <w:pPr>
              <w:pStyle w:val="15"/>
              <w:spacing w:before="78" w:line="221" w:lineRule="auto"/>
              <w:ind w:left="155"/>
              <w:rPr>
                <w:rFonts w:hint="eastAsia" w:ascii="仿宋" w:hAnsi="仿宋" w:eastAsia="仿宋" w:cs="仿宋"/>
                <w:sz w:val="24"/>
                <w:szCs w:val="24"/>
              </w:rPr>
            </w:pPr>
            <w:r>
              <w:rPr>
                <w:rFonts w:hint="eastAsia" w:ascii="仿宋" w:hAnsi="仿宋" w:eastAsia="仿宋" w:cs="仿宋"/>
                <w:spacing w:val="-5"/>
                <w:sz w:val="24"/>
                <w:szCs w:val="24"/>
              </w:rPr>
              <w:t>项目名称</w:t>
            </w:r>
          </w:p>
        </w:tc>
        <w:tc>
          <w:tcPr>
            <w:tcW w:w="898" w:type="dxa"/>
            <w:tcBorders>
              <w:top w:val="single" w:color="000000" w:sz="10" w:space="0"/>
            </w:tcBorders>
            <w:vAlign w:val="top"/>
          </w:tcPr>
          <w:p w14:paraId="75D64F11">
            <w:pPr>
              <w:pStyle w:val="15"/>
              <w:spacing w:before="78" w:line="463" w:lineRule="auto"/>
              <w:ind w:left="244" w:right="213" w:hanging="28"/>
              <w:rPr>
                <w:rFonts w:hint="eastAsia" w:ascii="仿宋" w:hAnsi="仿宋" w:eastAsia="仿宋" w:cs="仿宋"/>
                <w:sz w:val="24"/>
                <w:szCs w:val="24"/>
              </w:rPr>
            </w:pPr>
            <w:r>
              <w:rPr>
                <w:rFonts w:hint="eastAsia" w:ascii="仿宋" w:hAnsi="仿宋" w:eastAsia="仿宋" w:cs="仿宋"/>
                <w:spacing w:val="-9"/>
                <w:sz w:val="24"/>
                <w:szCs w:val="24"/>
              </w:rPr>
              <w:t>项目</w:t>
            </w:r>
            <w:r>
              <w:rPr>
                <w:rFonts w:hint="eastAsia" w:ascii="仿宋" w:hAnsi="仿宋" w:eastAsia="仿宋" w:cs="仿宋"/>
                <w:spacing w:val="-23"/>
                <w:sz w:val="24"/>
                <w:szCs w:val="24"/>
              </w:rPr>
              <w:t>内容</w:t>
            </w:r>
          </w:p>
        </w:tc>
        <w:tc>
          <w:tcPr>
            <w:tcW w:w="898" w:type="dxa"/>
            <w:tcBorders>
              <w:top w:val="single" w:color="000000" w:sz="10" w:space="0"/>
            </w:tcBorders>
            <w:vAlign w:val="top"/>
          </w:tcPr>
          <w:p w14:paraId="7F53894B">
            <w:pPr>
              <w:pStyle w:val="15"/>
              <w:spacing w:before="78" w:line="463" w:lineRule="auto"/>
              <w:ind w:left="217" w:right="211" w:firstLine="6"/>
              <w:rPr>
                <w:rFonts w:hint="eastAsia" w:ascii="仿宋" w:hAnsi="仿宋" w:eastAsia="仿宋" w:cs="仿宋"/>
                <w:sz w:val="24"/>
                <w:szCs w:val="24"/>
              </w:rPr>
            </w:pPr>
            <w:r>
              <w:rPr>
                <w:rFonts w:hint="eastAsia" w:ascii="仿宋" w:hAnsi="仿宋" w:eastAsia="仿宋" w:cs="仿宋"/>
                <w:spacing w:val="-12"/>
                <w:sz w:val="24"/>
                <w:szCs w:val="24"/>
              </w:rPr>
              <w:t>合同</w:t>
            </w:r>
            <w:r>
              <w:rPr>
                <w:rFonts w:hint="eastAsia" w:ascii="仿宋" w:hAnsi="仿宋" w:eastAsia="仿宋" w:cs="仿宋"/>
                <w:spacing w:val="-8"/>
                <w:sz w:val="24"/>
                <w:szCs w:val="24"/>
              </w:rPr>
              <w:t>金额</w:t>
            </w:r>
          </w:p>
        </w:tc>
        <w:tc>
          <w:tcPr>
            <w:tcW w:w="1075" w:type="dxa"/>
            <w:tcBorders>
              <w:top w:val="single" w:color="000000" w:sz="10" w:space="0"/>
            </w:tcBorders>
            <w:vAlign w:val="top"/>
          </w:tcPr>
          <w:p w14:paraId="703875ED">
            <w:pPr>
              <w:pStyle w:val="15"/>
              <w:spacing w:before="78" w:line="462" w:lineRule="auto"/>
              <w:ind w:left="192" w:right="174"/>
              <w:rPr>
                <w:rFonts w:hint="eastAsia" w:ascii="仿宋" w:hAnsi="仿宋" w:eastAsia="仿宋" w:cs="仿宋"/>
                <w:sz w:val="24"/>
                <w:szCs w:val="24"/>
              </w:rPr>
            </w:pPr>
            <w:r>
              <w:rPr>
                <w:rFonts w:hint="eastAsia" w:ascii="仿宋" w:hAnsi="仿宋" w:eastAsia="仿宋" w:cs="仿宋"/>
                <w:spacing w:val="-6"/>
                <w:sz w:val="24"/>
                <w:szCs w:val="24"/>
              </w:rPr>
              <w:t>项目单位名称</w:t>
            </w:r>
          </w:p>
        </w:tc>
        <w:tc>
          <w:tcPr>
            <w:tcW w:w="1112" w:type="dxa"/>
            <w:tcBorders>
              <w:top w:val="single" w:color="000000" w:sz="10" w:space="0"/>
            </w:tcBorders>
            <w:vAlign w:val="top"/>
          </w:tcPr>
          <w:p w14:paraId="00BC4704">
            <w:pPr>
              <w:pStyle w:val="15"/>
              <w:spacing w:before="78" w:line="462" w:lineRule="auto"/>
              <w:ind w:left="211" w:right="192"/>
              <w:rPr>
                <w:rFonts w:hint="eastAsia" w:ascii="仿宋" w:hAnsi="仿宋" w:eastAsia="仿宋" w:cs="仿宋"/>
                <w:sz w:val="24"/>
                <w:szCs w:val="24"/>
              </w:rPr>
            </w:pPr>
            <w:r>
              <w:rPr>
                <w:rFonts w:hint="eastAsia" w:ascii="仿宋" w:hAnsi="仿宋" w:eastAsia="仿宋" w:cs="仿宋"/>
                <w:spacing w:val="-6"/>
                <w:sz w:val="24"/>
                <w:szCs w:val="24"/>
              </w:rPr>
              <w:t>项目单位地址</w:t>
            </w:r>
          </w:p>
        </w:tc>
        <w:tc>
          <w:tcPr>
            <w:tcW w:w="1087" w:type="dxa"/>
            <w:tcBorders>
              <w:top w:val="single" w:color="000000" w:sz="10" w:space="0"/>
            </w:tcBorders>
            <w:vAlign w:val="top"/>
          </w:tcPr>
          <w:p w14:paraId="08A2F79B">
            <w:pPr>
              <w:pStyle w:val="15"/>
              <w:spacing w:before="78" w:line="463" w:lineRule="auto"/>
              <w:ind w:left="203" w:right="175" w:firstLine="5"/>
              <w:rPr>
                <w:rFonts w:hint="eastAsia" w:ascii="仿宋" w:hAnsi="仿宋" w:eastAsia="仿宋" w:cs="仿宋"/>
                <w:sz w:val="24"/>
                <w:szCs w:val="24"/>
              </w:rPr>
            </w:pPr>
            <w:r>
              <w:rPr>
                <w:rFonts w:hint="eastAsia" w:ascii="仿宋" w:hAnsi="仿宋" w:eastAsia="仿宋" w:cs="仿宋"/>
                <w:spacing w:val="-8"/>
                <w:sz w:val="24"/>
                <w:szCs w:val="24"/>
              </w:rPr>
              <w:t>合同签</w:t>
            </w:r>
            <w:r>
              <w:rPr>
                <w:rFonts w:hint="eastAsia" w:ascii="仿宋" w:hAnsi="仿宋" w:eastAsia="仿宋" w:cs="仿宋"/>
                <w:spacing w:val="-6"/>
                <w:sz w:val="24"/>
                <w:szCs w:val="24"/>
              </w:rPr>
              <w:t>订日期</w:t>
            </w:r>
          </w:p>
        </w:tc>
        <w:tc>
          <w:tcPr>
            <w:tcW w:w="1254" w:type="dxa"/>
            <w:tcBorders>
              <w:top w:val="single" w:color="000000" w:sz="10" w:space="0"/>
              <w:right w:val="single" w:color="000000" w:sz="10" w:space="0"/>
            </w:tcBorders>
            <w:vAlign w:val="top"/>
          </w:tcPr>
          <w:p w14:paraId="06A87B19">
            <w:pPr>
              <w:pStyle w:val="15"/>
              <w:spacing w:before="278" w:line="221" w:lineRule="auto"/>
              <w:rPr>
                <w:rFonts w:hint="eastAsia" w:ascii="仿宋" w:hAnsi="仿宋" w:eastAsia="仿宋" w:cs="仿宋"/>
                <w:sz w:val="24"/>
                <w:szCs w:val="24"/>
              </w:rPr>
            </w:pPr>
            <w:r>
              <w:rPr>
                <w:rFonts w:hint="eastAsia" w:ascii="仿宋" w:hAnsi="仿宋" w:eastAsia="仿宋" w:cs="仿宋"/>
                <w:spacing w:val="-5"/>
                <w:sz w:val="24"/>
                <w:szCs w:val="24"/>
              </w:rPr>
              <w:t>项目单位</w:t>
            </w:r>
            <w:r>
              <w:rPr>
                <w:rFonts w:hint="eastAsia" w:ascii="仿宋" w:hAnsi="仿宋" w:eastAsia="仿宋" w:cs="仿宋"/>
                <w:spacing w:val="-8"/>
                <w:sz w:val="24"/>
                <w:szCs w:val="24"/>
              </w:rPr>
              <w:t>的有效联</w:t>
            </w:r>
            <w:r>
              <w:rPr>
                <w:rFonts w:hint="eastAsia" w:ascii="仿宋" w:hAnsi="仿宋" w:eastAsia="仿宋" w:cs="仿宋"/>
                <w:spacing w:val="-9"/>
                <w:sz w:val="24"/>
                <w:szCs w:val="24"/>
              </w:rPr>
              <w:t>系方式</w:t>
            </w:r>
          </w:p>
        </w:tc>
        <w:tc>
          <w:tcPr>
            <w:tcW w:w="1268" w:type="dxa"/>
            <w:tcBorders>
              <w:top w:val="single" w:color="000000" w:sz="10" w:space="0"/>
              <w:left w:val="single" w:color="000000" w:sz="10" w:space="0"/>
              <w:right w:val="single" w:color="000000" w:sz="10" w:space="0"/>
            </w:tcBorders>
            <w:vAlign w:val="top"/>
          </w:tcPr>
          <w:p w14:paraId="6D172E94">
            <w:pPr>
              <w:pStyle w:val="15"/>
              <w:spacing w:before="78" w:line="224" w:lineRule="auto"/>
              <w:ind w:left="402"/>
              <w:rPr>
                <w:rFonts w:hint="eastAsia" w:ascii="仿宋" w:hAnsi="仿宋" w:eastAsia="仿宋" w:cs="仿宋"/>
                <w:sz w:val="24"/>
                <w:szCs w:val="24"/>
              </w:rPr>
            </w:pPr>
            <w:r>
              <w:rPr>
                <w:rFonts w:hint="eastAsia" w:ascii="仿宋" w:hAnsi="仿宋" w:eastAsia="仿宋" w:cs="仿宋"/>
                <w:spacing w:val="-9"/>
                <w:sz w:val="24"/>
                <w:szCs w:val="24"/>
              </w:rPr>
              <w:t>备注</w:t>
            </w:r>
          </w:p>
        </w:tc>
      </w:tr>
      <w:tr w14:paraId="3C35C5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8" w:hRule="atLeast"/>
        </w:trPr>
        <w:tc>
          <w:tcPr>
            <w:tcW w:w="579" w:type="dxa"/>
            <w:tcBorders>
              <w:left w:val="single" w:color="000000" w:sz="10" w:space="0"/>
            </w:tcBorders>
            <w:vAlign w:val="top"/>
          </w:tcPr>
          <w:p w14:paraId="0F0B220E">
            <w:pPr>
              <w:spacing w:line="375" w:lineRule="auto"/>
              <w:rPr>
                <w:rFonts w:hint="eastAsia" w:ascii="仿宋" w:hAnsi="仿宋" w:eastAsia="仿宋" w:cs="仿宋"/>
                <w:sz w:val="21"/>
                <w:szCs w:val="21"/>
              </w:rPr>
            </w:pPr>
          </w:p>
          <w:p w14:paraId="77EEBB2D">
            <w:pPr>
              <w:pStyle w:val="15"/>
              <w:spacing w:before="65" w:line="272" w:lineRule="exact"/>
              <w:ind w:left="243"/>
              <w:rPr>
                <w:rFonts w:hint="eastAsia" w:ascii="仿宋" w:hAnsi="仿宋" w:eastAsia="仿宋" w:cs="仿宋"/>
                <w:sz w:val="20"/>
                <w:szCs w:val="20"/>
              </w:rPr>
            </w:pPr>
            <w:r>
              <w:rPr>
                <w:rFonts w:hint="eastAsia" w:ascii="仿宋" w:hAnsi="仿宋" w:eastAsia="仿宋" w:cs="仿宋"/>
                <w:b/>
                <w:bCs/>
                <w:spacing w:val="-3"/>
                <w:position w:val="1"/>
                <w:sz w:val="20"/>
                <w:szCs w:val="20"/>
              </w:rPr>
              <w:t>1</w:t>
            </w:r>
          </w:p>
        </w:tc>
        <w:tc>
          <w:tcPr>
            <w:tcW w:w="1261" w:type="dxa"/>
            <w:vAlign w:val="top"/>
          </w:tcPr>
          <w:p w14:paraId="348FE0EE">
            <w:pPr>
              <w:rPr>
                <w:rFonts w:hint="eastAsia" w:ascii="仿宋" w:hAnsi="仿宋" w:eastAsia="仿宋" w:cs="仿宋"/>
                <w:sz w:val="21"/>
                <w:szCs w:val="21"/>
              </w:rPr>
            </w:pPr>
          </w:p>
        </w:tc>
        <w:tc>
          <w:tcPr>
            <w:tcW w:w="898" w:type="dxa"/>
            <w:vAlign w:val="top"/>
          </w:tcPr>
          <w:p w14:paraId="46E93A7B">
            <w:pPr>
              <w:rPr>
                <w:rFonts w:hint="eastAsia" w:ascii="仿宋" w:hAnsi="仿宋" w:eastAsia="仿宋" w:cs="仿宋"/>
                <w:sz w:val="21"/>
                <w:szCs w:val="21"/>
              </w:rPr>
            </w:pPr>
          </w:p>
        </w:tc>
        <w:tc>
          <w:tcPr>
            <w:tcW w:w="898" w:type="dxa"/>
            <w:vAlign w:val="top"/>
          </w:tcPr>
          <w:p w14:paraId="6473CFB6">
            <w:pPr>
              <w:rPr>
                <w:rFonts w:hint="eastAsia" w:ascii="仿宋" w:hAnsi="仿宋" w:eastAsia="仿宋" w:cs="仿宋"/>
                <w:sz w:val="21"/>
                <w:szCs w:val="21"/>
              </w:rPr>
            </w:pPr>
          </w:p>
        </w:tc>
        <w:tc>
          <w:tcPr>
            <w:tcW w:w="1075" w:type="dxa"/>
            <w:vAlign w:val="top"/>
          </w:tcPr>
          <w:p w14:paraId="32F64E30">
            <w:pPr>
              <w:rPr>
                <w:rFonts w:hint="eastAsia" w:ascii="仿宋" w:hAnsi="仿宋" w:eastAsia="仿宋" w:cs="仿宋"/>
                <w:sz w:val="21"/>
                <w:szCs w:val="21"/>
              </w:rPr>
            </w:pPr>
          </w:p>
        </w:tc>
        <w:tc>
          <w:tcPr>
            <w:tcW w:w="1112" w:type="dxa"/>
            <w:vAlign w:val="top"/>
          </w:tcPr>
          <w:p w14:paraId="606B17EC">
            <w:pPr>
              <w:rPr>
                <w:rFonts w:hint="eastAsia" w:ascii="仿宋" w:hAnsi="仿宋" w:eastAsia="仿宋" w:cs="仿宋"/>
                <w:sz w:val="21"/>
                <w:szCs w:val="21"/>
              </w:rPr>
            </w:pPr>
          </w:p>
        </w:tc>
        <w:tc>
          <w:tcPr>
            <w:tcW w:w="1087" w:type="dxa"/>
            <w:vAlign w:val="top"/>
          </w:tcPr>
          <w:p w14:paraId="15281202">
            <w:pPr>
              <w:rPr>
                <w:rFonts w:hint="eastAsia" w:ascii="仿宋" w:hAnsi="仿宋" w:eastAsia="仿宋" w:cs="仿宋"/>
                <w:sz w:val="21"/>
                <w:szCs w:val="21"/>
              </w:rPr>
            </w:pPr>
          </w:p>
        </w:tc>
        <w:tc>
          <w:tcPr>
            <w:tcW w:w="1254" w:type="dxa"/>
            <w:tcBorders>
              <w:right w:val="single" w:color="000000" w:sz="10" w:space="0"/>
            </w:tcBorders>
            <w:vAlign w:val="top"/>
          </w:tcPr>
          <w:p w14:paraId="78226CF6">
            <w:pPr>
              <w:rPr>
                <w:rFonts w:hint="eastAsia" w:ascii="仿宋" w:hAnsi="仿宋" w:eastAsia="仿宋" w:cs="仿宋"/>
                <w:sz w:val="21"/>
                <w:szCs w:val="21"/>
              </w:rPr>
            </w:pPr>
          </w:p>
        </w:tc>
        <w:tc>
          <w:tcPr>
            <w:tcW w:w="1268" w:type="dxa"/>
            <w:tcBorders>
              <w:left w:val="single" w:color="000000" w:sz="10" w:space="0"/>
              <w:right w:val="single" w:color="000000" w:sz="10" w:space="0"/>
            </w:tcBorders>
            <w:vAlign w:val="top"/>
          </w:tcPr>
          <w:p w14:paraId="2A15DF81">
            <w:pPr>
              <w:rPr>
                <w:rFonts w:hint="eastAsia" w:ascii="仿宋" w:hAnsi="仿宋" w:eastAsia="仿宋" w:cs="仿宋"/>
                <w:sz w:val="21"/>
                <w:szCs w:val="21"/>
              </w:rPr>
            </w:pPr>
          </w:p>
        </w:tc>
      </w:tr>
      <w:tr w14:paraId="744A6C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8" w:hRule="atLeast"/>
        </w:trPr>
        <w:tc>
          <w:tcPr>
            <w:tcW w:w="579" w:type="dxa"/>
            <w:tcBorders>
              <w:left w:val="single" w:color="000000" w:sz="10" w:space="0"/>
            </w:tcBorders>
            <w:vAlign w:val="top"/>
          </w:tcPr>
          <w:p w14:paraId="080A7238">
            <w:pPr>
              <w:spacing w:line="378" w:lineRule="auto"/>
              <w:rPr>
                <w:rFonts w:hint="eastAsia" w:ascii="仿宋" w:hAnsi="仿宋" w:eastAsia="仿宋" w:cs="仿宋"/>
                <w:sz w:val="21"/>
                <w:szCs w:val="21"/>
              </w:rPr>
            </w:pPr>
          </w:p>
          <w:p w14:paraId="03B42635">
            <w:pPr>
              <w:pStyle w:val="15"/>
              <w:spacing w:before="65" w:line="272" w:lineRule="exact"/>
              <w:ind w:left="230"/>
              <w:rPr>
                <w:rFonts w:hint="eastAsia" w:ascii="仿宋" w:hAnsi="仿宋" w:eastAsia="仿宋" w:cs="仿宋"/>
                <w:sz w:val="20"/>
                <w:szCs w:val="20"/>
              </w:rPr>
            </w:pPr>
            <w:r>
              <w:rPr>
                <w:rFonts w:hint="eastAsia" w:ascii="仿宋" w:hAnsi="仿宋" w:eastAsia="仿宋" w:cs="仿宋"/>
                <w:b/>
                <w:bCs/>
                <w:spacing w:val="-3"/>
                <w:position w:val="1"/>
                <w:sz w:val="20"/>
                <w:szCs w:val="20"/>
              </w:rPr>
              <w:t>2</w:t>
            </w:r>
          </w:p>
        </w:tc>
        <w:tc>
          <w:tcPr>
            <w:tcW w:w="1261" w:type="dxa"/>
            <w:vAlign w:val="top"/>
          </w:tcPr>
          <w:p w14:paraId="27AD71C1">
            <w:pPr>
              <w:rPr>
                <w:rFonts w:hint="eastAsia" w:ascii="仿宋" w:hAnsi="仿宋" w:eastAsia="仿宋" w:cs="仿宋"/>
                <w:sz w:val="21"/>
                <w:szCs w:val="21"/>
              </w:rPr>
            </w:pPr>
          </w:p>
        </w:tc>
        <w:tc>
          <w:tcPr>
            <w:tcW w:w="898" w:type="dxa"/>
            <w:vAlign w:val="top"/>
          </w:tcPr>
          <w:p w14:paraId="47A20A87">
            <w:pPr>
              <w:rPr>
                <w:rFonts w:hint="eastAsia" w:ascii="仿宋" w:hAnsi="仿宋" w:eastAsia="仿宋" w:cs="仿宋"/>
                <w:sz w:val="21"/>
                <w:szCs w:val="21"/>
              </w:rPr>
            </w:pPr>
          </w:p>
        </w:tc>
        <w:tc>
          <w:tcPr>
            <w:tcW w:w="898" w:type="dxa"/>
            <w:vAlign w:val="top"/>
          </w:tcPr>
          <w:p w14:paraId="2B9C3B92">
            <w:pPr>
              <w:rPr>
                <w:rFonts w:hint="eastAsia" w:ascii="仿宋" w:hAnsi="仿宋" w:eastAsia="仿宋" w:cs="仿宋"/>
                <w:sz w:val="21"/>
                <w:szCs w:val="21"/>
              </w:rPr>
            </w:pPr>
          </w:p>
        </w:tc>
        <w:tc>
          <w:tcPr>
            <w:tcW w:w="1075" w:type="dxa"/>
            <w:vAlign w:val="top"/>
          </w:tcPr>
          <w:p w14:paraId="631EC06A">
            <w:pPr>
              <w:rPr>
                <w:rFonts w:hint="eastAsia" w:ascii="仿宋" w:hAnsi="仿宋" w:eastAsia="仿宋" w:cs="仿宋"/>
                <w:sz w:val="21"/>
                <w:szCs w:val="21"/>
              </w:rPr>
            </w:pPr>
          </w:p>
        </w:tc>
        <w:tc>
          <w:tcPr>
            <w:tcW w:w="1112" w:type="dxa"/>
            <w:vAlign w:val="top"/>
          </w:tcPr>
          <w:p w14:paraId="780BEB7C">
            <w:pPr>
              <w:rPr>
                <w:rFonts w:hint="eastAsia" w:ascii="仿宋" w:hAnsi="仿宋" w:eastAsia="仿宋" w:cs="仿宋"/>
                <w:sz w:val="21"/>
                <w:szCs w:val="21"/>
              </w:rPr>
            </w:pPr>
          </w:p>
        </w:tc>
        <w:tc>
          <w:tcPr>
            <w:tcW w:w="1087" w:type="dxa"/>
            <w:vAlign w:val="top"/>
          </w:tcPr>
          <w:p w14:paraId="47E79426">
            <w:pPr>
              <w:rPr>
                <w:rFonts w:hint="eastAsia" w:ascii="仿宋" w:hAnsi="仿宋" w:eastAsia="仿宋" w:cs="仿宋"/>
                <w:sz w:val="21"/>
                <w:szCs w:val="21"/>
              </w:rPr>
            </w:pPr>
          </w:p>
        </w:tc>
        <w:tc>
          <w:tcPr>
            <w:tcW w:w="1254" w:type="dxa"/>
            <w:tcBorders>
              <w:right w:val="single" w:color="000000" w:sz="10" w:space="0"/>
            </w:tcBorders>
            <w:vAlign w:val="top"/>
          </w:tcPr>
          <w:p w14:paraId="2871E42D">
            <w:pPr>
              <w:rPr>
                <w:rFonts w:hint="eastAsia" w:ascii="仿宋" w:hAnsi="仿宋" w:eastAsia="仿宋" w:cs="仿宋"/>
                <w:sz w:val="21"/>
                <w:szCs w:val="21"/>
              </w:rPr>
            </w:pPr>
          </w:p>
        </w:tc>
        <w:tc>
          <w:tcPr>
            <w:tcW w:w="1268" w:type="dxa"/>
            <w:tcBorders>
              <w:left w:val="single" w:color="000000" w:sz="10" w:space="0"/>
              <w:right w:val="single" w:color="000000" w:sz="10" w:space="0"/>
            </w:tcBorders>
            <w:vAlign w:val="top"/>
          </w:tcPr>
          <w:p w14:paraId="5EC7E531">
            <w:pPr>
              <w:rPr>
                <w:rFonts w:hint="eastAsia" w:ascii="仿宋" w:hAnsi="仿宋" w:eastAsia="仿宋" w:cs="仿宋"/>
                <w:sz w:val="21"/>
                <w:szCs w:val="21"/>
              </w:rPr>
            </w:pPr>
          </w:p>
        </w:tc>
      </w:tr>
      <w:tr w14:paraId="67DDB9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8" w:hRule="atLeast"/>
        </w:trPr>
        <w:tc>
          <w:tcPr>
            <w:tcW w:w="579" w:type="dxa"/>
            <w:tcBorders>
              <w:left w:val="single" w:color="000000" w:sz="10" w:space="0"/>
            </w:tcBorders>
            <w:vAlign w:val="top"/>
          </w:tcPr>
          <w:p w14:paraId="30762DAB">
            <w:pPr>
              <w:spacing w:line="381" w:lineRule="auto"/>
              <w:rPr>
                <w:rFonts w:hint="eastAsia" w:ascii="仿宋" w:hAnsi="仿宋" w:eastAsia="仿宋" w:cs="仿宋"/>
                <w:sz w:val="21"/>
                <w:szCs w:val="21"/>
              </w:rPr>
            </w:pPr>
          </w:p>
          <w:p w14:paraId="566081A8">
            <w:pPr>
              <w:pStyle w:val="15"/>
              <w:spacing w:before="65" w:line="271" w:lineRule="exact"/>
              <w:ind w:left="231"/>
              <w:rPr>
                <w:rFonts w:hint="eastAsia" w:ascii="仿宋" w:hAnsi="仿宋" w:eastAsia="仿宋" w:cs="仿宋"/>
                <w:sz w:val="20"/>
                <w:szCs w:val="20"/>
              </w:rPr>
            </w:pPr>
            <w:r>
              <w:rPr>
                <w:rFonts w:hint="eastAsia" w:ascii="仿宋" w:hAnsi="仿宋" w:eastAsia="仿宋" w:cs="仿宋"/>
                <w:b/>
                <w:bCs/>
                <w:spacing w:val="-3"/>
                <w:position w:val="1"/>
                <w:sz w:val="20"/>
                <w:szCs w:val="20"/>
              </w:rPr>
              <w:t>3</w:t>
            </w:r>
          </w:p>
        </w:tc>
        <w:tc>
          <w:tcPr>
            <w:tcW w:w="1261" w:type="dxa"/>
            <w:vAlign w:val="top"/>
          </w:tcPr>
          <w:p w14:paraId="27E866AE">
            <w:pPr>
              <w:rPr>
                <w:rFonts w:hint="eastAsia" w:ascii="仿宋" w:hAnsi="仿宋" w:eastAsia="仿宋" w:cs="仿宋"/>
                <w:sz w:val="21"/>
                <w:szCs w:val="21"/>
              </w:rPr>
            </w:pPr>
          </w:p>
        </w:tc>
        <w:tc>
          <w:tcPr>
            <w:tcW w:w="898" w:type="dxa"/>
            <w:vAlign w:val="top"/>
          </w:tcPr>
          <w:p w14:paraId="61F8EDC5">
            <w:pPr>
              <w:rPr>
                <w:rFonts w:hint="eastAsia" w:ascii="仿宋" w:hAnsi="仿宋" w:eastAsia="仿宋" w:cs="仿宋"/>
                <w:sz w:val="21"/>
                <w:szCs w:val="21"/>
              </w:rPr>
            </w:pPr>
          </w:p>
        </w:tc>
        <w:tc>
          <w:tcPr>
            <w:tcW w:w="898" w:type="dxa"/>
            <w:vAlign w:val="top"/>
          </w:tcPr>
          <w:p w14:paraId="0C6DCCD8">
            <w:pPr>
              <w:rPr>
                <w:rFonts w:hint="eastAsia" w:ascii="仿宋" w:hAnsi="仿宋" w:eastAsia="仿宋" w:cs="仿宋"/>
                <w:sz w:val="21"/>
                <w:szCs w:val="21"/>
              </w:rPr>
            </w:pPr>
          </w:p>
        </w:tc>
        <w:tc>
          <w:tcPr>
            <w:tcW w:w="1075" w:type="dxa"/>
            <w:vAlign w:val="top"/>
          </w:tcPr>
          <w:p w14:paraId="65824B45">
            <w:pPr>
              <w:rPr>
                <w:rFonts w:hint="eastAsia" w:ascii="仿宋" w:hAnsi="仿宋" w:eastAsia="仿宋" w:cs="仿宋"/>
                <w:sz w:val="21"/>
                <w:szCs w:val="21"/>
              </w:rPr>
            </w:pPr>
          </w:p>
        </w:tc>
        <w:tc>
          <w:tcPr>
            <w:tcW w:w="1112" w:type="dxa"/>
            <w:vAlign w:val="top"/>
          </w:tcPr>
          <w:p w14:paraId="3ACFC46B">
            <w:pPr>
              <w:rPr>
                <w:rFonts w:hint="eastAsia" w:ascii="仿宋" w:hAnsi="仿宋" w:eastAsia="仿宋" w:cs="仿宋"/>
                <w:sz w:val="21"/>
                <w:szCs w:val="21"/>
              </w:rPr>
            </w:pPr>
          </w:p>
        </w:tc>
        <w:tc>
          <w:tcPr>
            <w:tcW w:w="1087" w:type="dxa"/>
            <w:vAlign w:val="top"/>
          </w:tcPr>
          <w:p w14:paraId="6C74EDC6">
            <w:pPr>
              <w:rPr>
                <w:rFonts w:hint="eastAsia" w:ascii="仿宋" w:hAnsi="仿宋" w:eastAsia="仿宋" w:cs="仿宋"/>
                <w:sz w:val="21"/>
                <w:szCs w:val="21"/>
              </w:rPr>
            </w:pPr>
          </w:p>
        </w:tc>
        <w:tc>
          <w:tcPr>
            <w:tcW w:w="1254" w:type="dxa"/>
            <w:tcBorders>
              <w:right w:val="single" w:color="000000" w:sz="10" w:space="0"/>
            </w:tcBorders>
            <w:vAlign w:val="top"/>
          </w:tcPr>
          <w:p w14:paraId="79A1FEDD">
            <w:pPr>
              <w:rPr>
                <w:rFonts w:hint="eastAsia" w:ascii="仿宋" w:hAnsi="仿宋" w:eastAsia="仿宋" w:cs="仿宋"/>
                <w:sz w:val="21"/>
                <w:szCs w:val="21"/>
              </w:rPr>
            </w:pPr>
          </w:p>
        </w:tc>
        <w:tc>
          <w:tcPr>
            <w:tcW w:w="1268" w:type="dxa"/>
            <w:tcBorders>
              <w:left w:val="single" w:color="000000" w:sz="10" w:space="0"/>
              <w:right w:val="single" w:color="000000" w:sz="10" w:space="0"/>
            </w:tcBorders>
            <w:vAlign w:val="top"/>
          </w:tcPr>
          <w:p w14:paraId="52E13CDF">
            <w:pPr>
              <w:rPr>
                <w:rFonts w:hint="eastAsia" w:ascii="仿宋" w:hAnsi="仿宋" w:eastAsia="仿宋" w:cs="仿宋"/>
                <w:sz w:val="21"/>
                <w:szCs w:val="21"/>
              </w:rPr>
            </w:pPr>
          </w:p>
        </w:tc>
      </w:tr>
      <w:tr w14:paraId="3CCEAA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1" w:hRule="atLeast"/>
        </w:trPr>
        <w:tc>
          <w:tcPr>
            <w:tcW w:w="579" w:type="dxa"/>
            <w:tcBorders>
              <w:left w:val="single" w:color="000000" w:sz="10" w:space="0"/>
              <w:bottom w:val="single" w:color="000000" w:sz="10" w:space="0"/>
            </w:tcBorders>
            <w:vAlign w:val="top"/>
          </w:tcPr>
          <w:p w14:paraId="349BCDB0">
            <w:pPr>
              <w:spacing w:line="387" w:lineRule="auto"/>
              <w:rPr>
                <w:rFonts w:hint="eastAsia" w:ascii="仿宋" w:hAnsi="仿宋" w:eastAsia="仿宋" w:cs="仿宋"/>
                <w:sz w:val="21"/>
                <w:szCs w:val="21"/>
              </w:rPr>
            </w:pPr>
          </w:p>
          <w:p w14:paraId="30241C8F">
            <w:pPr>
              <w:pStyle w:val="15"/>
              <w:spacing w:before="65" w:line="272" w:lineRule="exact"/>
              <w:ind w:left="226"/>
              <w:rPr>
                <w:rFonts w:hint="eastAsia" w:ascii="仿宋" w:hAnsi="仿宋" w:eastAsia="仿宋" w:cs="仿宋"/>
                <w:sz w:val="20"/>
                <w:szCs w:val="20"/>
              </w:rPr>
            </w:pPr>
            <w:r>
              <w:rPr>
                <w:rFonts w:hint="eastAsia" w:ascii="仿宋" w:hAnsi="仿宋" w:eastAsia="仿宋" w:cs="仿宋"/>
                <w:b/>
                <w:bCs/>
                <w:spacing w:val="-3"/>
                <w:position w:val="1"/>
                <w:sz w:val="20"/>
                <w:szCs w:val="20"/>
              </w:rPr>
              <w:t>4</w:t>
            </w:r>
          </w:p>
        </w:tc>
        <w:tc>
          <w:tcPr>
            <w:tcW w:w="1261" w:type="dxa"/>
            <w:tcBorders>
              <w:bottom w:val="single" w:color="000000" w:sz="10" w:space="0"/>
            </w:tcBorders>
            <w:vAlign w:val="top"/>
          </w:tcPr>
          <w:p w14:paraId="1B480A3B">
            <w:pPr>
              <w:spacing w:line="387" w:lineRule="auto"/>
              <w:rPr>
                <w:rFonts w:hint="eastAsia" w:ascii="仿宋" w:hAnsi="仿宋" w:eastAsia="仿宋" w:cs="仿宋"/>
                <w:sz w:val="21"/>
                <w:szCs w:val="21"/>
              </w:rPr>
            </w:pPr>
          </w:p>
          <w:p w14:paraId="4517A307">
            <w:pPr>
              <w:pStyle w:val="15"/>
              <w:spacing w:before="65" w:line="328" w:lineRule="exact"/>
              <w:ind w:left="534"/>
              <w:rPr>
                <w:rFonts w:hint="eastAsia" w:ascii="仿宋" w:hAnsi="仿宋" w:eastAsia="仿宋" w:cs="仿宋"/>
                <w:sz w:val="20"/>
                <w:szCs w:val="20"/>
              </w:rPr>
            </w:pPr>
            <w:r>
              <w:rPr>
                <w:rFonts w:hint="eastAsia" w:ascii="仿宋" w:hAnsi="仿宋" w:eastAsia="仿宋" w:cs="仿宋"/>
                <w:b/>
                <w:bCs/>
                <w:spacing w:val="-3"/>
                <w:position w:val="3"/>
                <w:sz w:val="20"/>
                <w:szCs w:val="20"/>
              </w:rPr>
              <w:t>…</w:t>
            </w:r>
          </w:p>
        </w:tc>
        <w:tc>
          <w:tcPr>
            <w:tcW w:w="898" w:type="dxa"/>
            <w:tcBorders>
              <w:bottom w:val="single" w:color="000000" w:sz="10" w:space="0"/>
            </w:tcBorders>
            <w:vAlign w:val="top"/>
          </w:tcPr>
          <w:p w14:paraId="0869D646">
            <w:pPr>
              <w:rPr>
                <w:rFonts w:hint="eastAsia" w:ascii="仿宋" w:hAnsi="仿宋" w:eastAsia="仿宋" w:cs="仿宋"/>
                <w:sz w:val="21"/>
                <w:szCs w:val="21"/>
              </w:rPr>
            </w:pPr>
          </w:p>
        </w:tc>
        <w:tc>
          <w:tcPr>
            <w:tcW w:w="898" w:type="dxa"/>
            <w:tcBorders>
              <w:bottom w:val="single" w:color="000000" w:sz="10" w:space="0"/>
            </w:tcBorders>
            <w:vAlign w:val="top"/>
          </w:tcPr>
          <w:p w14:paraId="0705700E">
            <w:pPr>
              <w:rPr>
                <w:rFonts w:hint="eastAsia" w:ascii="仿宋" w:hAnsi="仿宋" w:eastAsia="仿宋" w:cs="仿宋"/>
                <w:sz w:val="21"/>
                <w:szCs w:val="21"/>
              </w:rPr>
            </w:pPr>
          </w:p>
        </w:tc>
        <w:tc>
          <w:tcPr>
            <w:tcW w:w="1075" w:type="dxa"/>
            <w:tcBorders>
              <w:bottom w:val="single" w:color="000000" w:sz="10" w:space="0"/>
            </w:tcBorders>
            <w:vAlign w:val="top"/>
          </w:tcPr>
          <w:p w14:paraId="7CE04630">
            <w:pPr>
              <w:rPr>
                <w:rFonts w:hint="eastAsia" w:ascii="仿宋" w:hAnsi="仿宋" w:eastAsia="仿宋" w:cs="仿宋"/>
                <w:sz w:val="21"/>
                <w:szCs w:val="21"/>
              </w:rPr>
            </w:pPr>
          </w:p>
        </w:tc>
        <w:tc>
          <w:tcPr>
            <w:tcW w:w="1112" w:type="dxa"/>
            <w:tcBorders>
              <w:bottom w:val="single" w:color="000000" w:sz="10" w:space="0"/>
            </w:tcBorders>
            <w:vAlign w:val="top"/>
          </w:tcPr>
          <w:p w14:paraId="2D2E9B71">
            <w:pPr>
              <w:rPr>
                <w:rFonts w:hint="eastAsia" w:ascii="仿宋" w:hAnsi="仿宋" w:eastAsia="仿宋" w:cs="仿宋"/>
                <w:sz w:val="21"/>
                <w:szCs w:val="21"/>
              </w:rPr>
            </w:pPr>
          </w:p>
        </w:tc>
        <w:tc>
          <w:tcPr>
            <w:tcW w:w="1087" w:type="dxa"/>
            <w:tcBorders>
              <w:bottom w:val="single" w:color="000000" w:sz="10" w:space="0"/>
            </w:tcBorders>
            <w:vAlign w:val="top"/>
          </w:tcPr>
          <w:p w14:paraId="063DCEAA">
            <w:pPr>
              <w:rPr>
                <w:rFonts w:hint="eastAsia" w:ascii="仿宋" w:hAnsi="仿宋" w:eastAsia="仿宋" w:cs="仿宋"/>
                <w:sz w:val="21"/>
                <w:szCs w:val="21"/>
              </w:rPr>
            </w:pPr>
          </w:p>
        </w:tc>
        <w:tc>
          <w:tcPr>
            <w:tcW w:w="1254" w:type="dxa"/>
            <w:tcBorders>
              <w:bottom w:val="single" w:color="000000" w:sz="10" w:space="0"/>
              <w:right w:val="single" w:color="000000" w:sz="10" w:space="0"/>
            </w:tcBorders>
            <w:vAlign w:val="top"/>
          </w:tcPr>
          <w:p w14:paraId="7466027E">
            <w:pPr>
              <w:rPr>
                <w:rFonts w:hint="eastAsia" w:ascii="仿宋" w:hAnsi="仿宋" w:eastAsia="仿宋" w:cs="仿宋"/>
                <w:sz w:val="21"/>
                <w:szCs w:val="21"/>
              </w:rPr>
            </w:pPr>
          </w:p>
        </w:tc>
        <w:tc>
          <w:tcPr>
            <w:tcW w:w="1268" w:type="dxa"/>
            <w:tcBorders>
              <w:left w:val="single" w:color="000000" w:sz="10" w:space="0"/>
              <w:bottom w:val="single" w:color="000000" w:sz="10" w:space="0"/>
              <w:right w:val="single" w:color="000000" w:sz="10" w:space="0"/>
            </w:tcBorders>
            <w:vAlign w:val="top"/>
          </w:tcPr>
          <w:p w14:paraId="1DE0936C">
            <w:pPr>
              <w:rPr>
                <w:rFonts w:hint="eastAsia" w:ascii="仿宋" w:hAnsi="仿宋" w:eastAsia="仿宋" w:cs="仿宋"/>
                <w:sz w:val="21"/>
                <w:szCs w:val="21"/>
              </w:rPr>
            </w:pPr>
          </w:p>
        </w:tc>
      </w:tr>
    </w:tbl>
    <w:p w14:paraId="5E713AF9">
      <w:pPr>
        <w:spacing w:before="277" w:line="360" w:lineRule="auto"/>
        <w:ind w:left="139"/>
        <w:rPr>
          <w:rFonts w:hint="eastAsia" w:ascii="仿宋" w:hAnsi="仿宋" w:eastAsia="仿宋" w:cs="仿宋"/>
          <w:spacing w:val="1"/>
          <w:sz w:val="24"/>
          <w:szCs w:val="24"/>
        </w:rPr>
      </w:pPr>
      <w:r>
        <w:rPr>
          <w:rFonts w:hint="eastAsia" w:ascii="仿宋" w:hAnsi="仿宋" w:eastAsia="仿宋" w:cs="仿宋"/>
          <w:spacing w:val="1"/>
          <w:sz w:val="24"/>
          <w:szCs w:val="24"/>
        </w:rPr>
        <w:t>说明</w:t>
      </w:r>
      <w:r>
        <w:rPr>
          <w:rFonts w:hint="eastAsia" w:ascii="仿宋" w:hAnsi="仿宋" w:eastAsia="仿宋" w:cs="仿宋"/>
          <w:spacing w:val="-17"/>
          <w:sz w:val="24"/>
          <w:szCs w:val="24"/>
        </w:rPr>
        <w:t>：（</w:t>
      </w:r>
      <w:r>
        <w:rPr>
          <w:rFonts w:hint="eastAsia" w:ascii="仿宋" w:hAnsi="仿宋" w:eastAsia="仿宋" w:cs="仿宋"/>
          <w:spacing w:val="1"/>
          <w:sz w:val="24"/>
          <w:szCs w:val="24"/>
        </w:rPr>
        <w:t>1）以上合同案例须真实有效。</w:t>
      </w:r>
    </w:p>
    <w:p w14:paraId="0C02F53C">
      <w:pPr>
        <w:spacing w:before="277" w:line="360" w:lineRule="auto"/>
        <w:ind w:left="139" w:firstLine="696" w:firstLineChars="300"/>
        <w:rPr>
          <w:rFonts w:hint="eastAsia" w:ascii="仿宋" w:hAnsi="仿宋" w:eastAsia="仿宋" w:cs="仿宋"/>
          <w:sz w:val="24"/>
          <w:szCs w:val="24"/>
        </w:rPr>
      </w:pPr>
      <w:r>
        <w:rPr>
          <w:rFonts w:hint="eastAsia" w:ascii="仿宋" w:hAnsi="仿宋" w:eastAsia="仿宋" w:cs="仿宋"/>
          <w:spacing w:val="-4"/>
          <w:sz w:val="24"/>
          <w:szCs w:val="24"/>
        </w:rPr>
        <w:t>(2)提供合同原件</w:t>
      </w:r>
      <w:r>
        <w:rPr>
          <w:rFonts w:hint="eastAsia" w:ascii="仿宋" w:hAnsi="仿宋" w:eastAsia="仿宋" w:cs="仿宋"/>
          <w:spacing w:val="-4"/>
          <w:sz w:val="24"/>
          <w:szCs w:val="24"/>
          <w:lang w:val="en-US" w:eastAsia="zh-CN"/>
        </w:rPr>
        <w:t>扫描件</w:t>
      </w:r>
      <w:r>
        <w:rPr>
          <w:rFonts w:hint="eastAsia" w:ascii="仿宋" w:hAnsi="仿宋" w:eastAsia="仿宋" w:cs="仿宋"/>
          <w:spacing w:val="-4"/>
          <w:sz w:val="24"/>
          <w:szCs w:val="24"/>
        </w:rPr>
        <w:t>（至少包括</w:t>
      </w:r>
      <w:r>
        <w:rPr>
          <w:rFonts w:hint="eastAsia" w:ascii="仿宋" w:hAnsi="仿宋" w:eastAsia="仿宋" w:cs="仿宋"/>
          <w:b/>
          <w:bCs/>
          <w:spacing w:val="-4"/>
          <w:sz w:val="24"/>
          <w:szCs w:val="24"/>
        </w:rPr>
        <w:t>合同首页、标的及标的金额页、签字盖章页及相应标的明细等内容</w:t>
      </w:r>
      <w:r>
        <w:rPr>
          <w:rFonts w:hint="eastAsia" w:ascii="仿宋" w:hAnsi="仿宋" w:eastAsia="仿宋" w:cs="仿宋"/>
          <w:spacing w:val="-4"/>
          <w:sz w:val="24"/>
          <w:szCs w:val="24"/>
        </w:rPr>
        <w:t>）</w:t>
      </w:r>
    </w:p>
    <w:p w14:paraId="09234A93">
      <w:pPr>
        <w:rPr>
          <w:rFonts w:hint="eastAsia" w:ascii="仿宋" w:hAnsi="仿宋" w:eastAsia="仿宋" w:cs="仿宋"/>
          <w:sz w:val="22"/>
          <w:szCs w:val="22"/>
        </w:rPr>
      </w:pPr>
      <w:r>
        <w:rPr>
          <w:rFonts w:hint="eastAsia" w:ascii="仿宋" w:hAnsi="仿宋" w:eastAsia="仿宋" w:cs="仿宋"/>
          <w:sz w:val="22"/>
          <w:szCs w:val="22"/>
        </w:rPr>
        <w:br w:type="page"/>
      </w:r>
    </w:p>
    <w:p w14:paraId="496739A8">
      <w:pPr>
        <w:spacing w:before="78" w:line="222" w:lineRule="auto"/>
        <w:ind w:left="3487"/>
        <w:outlineLvl w:val="1"/>
        <w:rPr>
          <w:rFonts w:hint="eastAsia" w:ascii="仿宋" w:hAnsi="仿宋" w:eastAsia="仿宋" w:cs="仿宋"/>
          <w:sz w:val="28"/>
          <w:szCs w:val="28"/>
        </w:rPr>
      </w:pPr>
      <w:r>
        <w:rPr>
          <w:rFonts w:hint="eastAsia" w:ascii="仿宋" w:hAnsi="仿宋" w:eastAsia="仿宋" w:cs="仿宋"/>
          <w:b/>
          <w:bCs/>
          <w:spacing w:val="-10"/>
          <w:sz w:val="28"/>
          <w:szCs w:val="28"/>
        </w:rPr>
        <w:t>四、技术文件</w:t>
      </w:r>
    </w:p>
    <w:p w14:paraId="65D6A3F0">
      <w:pPr>
        <w:pStyle w:val="7"/>
        <w:spacing w:line="332" w:lineRule="auto"/>
        <w:rPr>
          <w:rFonts w:hint="eastAsia" w:ascii="仿宋" w:hAnsi="仿宋" w:eastAsia="仿宋" w:cs="仿宋"/>
          <w:sz w:val="22"/>
          <w:szCs w:val="22"/>
        </w:rPr>
      </w:pPr>
    </w:p>
    <w:p w14:paraId="1EA30D40">
      <w:pPr>
        <w:spacing w:before="78" w:line="222" w:lineRule="auto"/>
        <w:ind w:left="37"/>
        <w:outlineLvl w:val="2"/>
        <w:rPr>
          <w:rFonts w:hint="eastAsia" w:ascii="仿宋" w:hAnsi="仿宋" w:eastAsia="仿宋" w:cs="仿宋"/>
          <w:sz w:val="28"/>
          <w:szCs w:val="28"/>
        </w:rPr>
      </w:pPr>
      <w:r>
        <w:rPr>
          <w:rFonts w:hint="eastAsia" w:ascii="仿宋" w:hAnsi="仿宋" w:eastAsia="仿宋" w:cs="仿宋"/>
          <w:b/>
          <w:bCs/>
          <w:spacing w:val="-7"/>
          <w:sz w:val="28"/>
          <w:szCs w:val="28"/>
        </w:rPr>
        <w:t>1.服务方案</w:t>
      </w:r>
    </w:p>
    <w:p w14:paraId="4E0F1688">
      <w:pPr>
        <w:pStyle w:val="7"/>
        <w:spacing w:line="259" w:lineRule="auto"/>
        <w:rPr>
          <w:rFonts w:hint="eastAsia" w:ascii="仿宋" w:hAnsi="仿宋" w:eastAsia="仿宋" w:cs="仿宋"/>
          <w:sz w:val="22"/>
          <w:szCs w:val="22"/>
        </w:rPr>
      </w:pPr>
    </w:p>
    <w:p w14:paraId="76279144">
      <w:pPr>
        <w:pStyle w:val="7"/>
        <w:spacing w:line="259" w:lineRule="auto"/>
        <w:rPr>
          <w:rFonts w:hint="eastAsia" w:ascii="仿宋" w:hAnsi="仿宋" w:eastAsia="仿宋" w:cs="仿宋"/>
          <w:sz w:val="22"/>
          <w:szCs w:val="22"/>
        </w:rPr>
      </w:pPr>
    </w:p>
    <w:p w14:paraId="6B4B8A66">
      <w:pPr>
        <w:pStyle w:val="7"/>
        <w:spacing w:line="259" w:lineRule="auto"/>
        <w:rPr>
          <w:rFonts w:hint="eastAsia" w:ascii="仿宋" w:hAnsi="仿宋" w:eastAsia="仿宋" w:cs="仿宋"/>
          <w:sz w:val="24"/>
          <w:szCs w:val="24"/>
        </w:rPr>
      </w:pPr>
    </w:p>
    <w:p w14:paraId="6644150D">
      <w:pPr>
        <w:spacing w:before="78" w:line="222" w:lineRule="auto"/>
        <w:ind w:left="26"/>
        <w:rPr>
          <w:rFonts w:hint="eastAsia" w:ascii="仿宋" w:hAnsi="仿宋" w:eastAsia="仿宋" w:cs="仿宋"/>
          <w:sz w:val="24"/>
          <w:szCs w:val="24"/>
        </w:rPr>
      </w:pPr>
      <w:r>
        <w:rPr>
          <w:rFonts w:hint="eastAsia" w:ascii="仿宋" w:hAnsi="仿宋" w:eastAsia="仿宋" w:cs="仿宋"/>
          <w:spacing w:val="-1"/>
          <w:sz w:val="24"/>
          <w:szCs w:val="24"/>
        </w:rPr>
        <w:t>格式自拟，包括但不限于技术部分评分中要求的相关内容。</w:t>
      </w:r>
    </w:p>
    <w:p w14:paraId="21E059D4">
      <w:pPr>
        <w:rPr>
          <w:rFonts w:hint="eastAsia" w:ascii="仿宋" w:hAnsi="仿宋" w:eastAsia="仿宋" w:cs="仿宋"/>
          <w:sz w:val="22"/>
          <w:szCs w:val="22"/>
        </w:rPr>
      </w:pPr>
      <w:r>
        <w:rPr>
          <w:rFonts w:hint="eastAsia" w:ascii="仿宋" w:hAnsi="仿宋" w:eastAsia="仿宋" w:cs="仿宋"/>
          <w:sz w:val="22"/>
          <w:szCs w:val="22"/>
        </w:rPr>
        <w:br w:type="page"/>
      </w:r>
    </w:p>
    <w:p w14:paraId="5306D73B">
      <w:pPr>
        <w:spacing w:before="78" w:line="222" w:lineRule="auto"/>
        <w:ind w:left="22"/>
        <w:outlineLvl w:val="2"/>
        <w:rPr>
          <w:rFonts w:hint="eastAsia" w:ascii="仿宋" w:hAnsi="仿宋" w:eastAsia="仿宋" w:cs="仿宋"/>
          <w:sz w:val="28"/>
          <w:szCs w:val="28"/>
        </w:rPr>
      </w:pPr>
      <w:r>
        <w:rPr>
          <w:rFonts w:hint="eastAsia" w:ascii="仿宋" w:hAnsi="仿宋" w:eastAsia="仿宋" w:cs="仿宋"/>
          <w:b/>
          <w:bCs/>
          <w:spacing w:val="-3"/>
          <w:sz w:val="28"/>
          <w:szCs w:val="28"/>
        </w:rPr>
        <w:t>2.项目人员配备情况</w:t>
      </w:r>
    </w:p>
    <w:p w14:paraId="7345C631">
      <w:pPr>
        <w:spacing w:before="310" w:line="224" w:lineRule="auto"/>
        <w:ind w:left="3357"/>
        <w:rPr>
          <w:rFonts w:hint="eastAsia" w:ascii="仿宋" w:hAnsi="仿宋" w:eastAsia="仿宋" w:cs="仿宋"/>
          <w:sz w:val="24"/>
          <w:szCs w:val="24"/>
        </w:rPr>
      </w:pPr>
      <w:r>
        <w:rPr>
          <w:rFonts w:hint="eastAsia" w:ascii="仿宋" w:hAnsi="仿宋" w:eastAsia="仿宋" w:cs="仿宋"/>
          <w:spacing w:val="-3"/>
          <w:sz w:val="24"/>
          <w:szCs w:val="24"/>
        </w:rPr>
        <w:t>人员配备一览表</w:t>
      </w:r>
    </w:p>
    <w:p w14:paraId="1F226778">
      <w:pPr>
        <w:spacing w:before="50"/>
        <w:rPr>
          <w:rFonts w:hint="eastAsia" w:ascii="仿宋" w:hAnsi="仿宋" w:eastAsia="仿宋" w:cs="仿宋"/>
          <w:sz w:val="21"/>
          <w:szCs w:val="21"/>
        </w:rPr>
      </w:pPr>
    </w:p>
    <w:tbl>
      <w:tblPr>
        <w:tblStyle w:val="14"/>
        <w:tblW w:w="8659" w:type="dxa"/>
        <w:tblInd w:w="5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2"/>
        <w:gridCol w:w="698"/>
        <w:gridCol w:w="811"/>
        <w:gridCol w:w="749"/>
        <w:gridCol w:w="946"/>
        <w:gridCol w:w="1360"/>
        <w:gridCol w:w="1179"/>
        <w:gridCol w:w="1323"/>
        <w:gridCol w:w="891"/>
      </w:tblGrid>
      <w:tr w14:paraId="6AD9CC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702" w:type="dxa"/>
            <w:vAlign w:val="top"/>
          </w:tcPr>
          <w:p w14:paraId="514BFE2C">
            <w:pPr>
              <w:pStyle w:val="15"/>
              <w:spacing w:before="221" w:line="222" w:lineRule="auto"/>
              <w:ind w:left="124"/>
              <w:rPr>
                <w:rFonts w:hint="eastAsia" w:ascii="仿宋" w:hAnsi="仿宋" w:eastAsia="仿宋" w:cs="仿宋"/>
                <w:sz w:val="24"/>
                <w:szCs w:val="24"/>
              </w:rPr>
            </w:pPr>
            <w:r>
              <w:rPr>
                <w:rFonts w:hint="eastAsia" w:ascii="仿宋" w:hAnsi="仿宋" w:eastAsia="仿宋" w:cs="仿宋"/>
                <w:spacing w:val="-8"/>
                <w:sz w:val="24"/>
                <w:szCs w:val="24"/>
              </w:rPr>
              <w:t>序号</w:t>
            </w:r>
          </w:p>
        </w:tc>
        <w:tc>
          <w:tcPr>
            <w:tcW w:w="698" w:type="dxa"/>
            <w:vAlign w:val="top"/>
          </w:tcPr>
          <w:p w14:paraId="7B353334">
            <w:pPr>
              <w:pStyle w:val="15"/>
              <w:spacing w:before="221" w:line="224" w:lineRule="auto"/>
              <w:ind w:left="121"/>
              <w:rPr>
                <w:rFonts w:hint="eastAsia" w:ascii="仿宋" w:hAnsi="仿宋" w:eastAsia="仿宋" w:cs="仿宋"/>
                <w:sz w:val="24"/>
                <w:szCs w:val="24"/>
              </w:rPr>
            </w:pPr>
            <w:r>
              <w:rPr>
                <w:rFonts w:hint="eastAsia" w:ascii="仿宋" w:hAnsi="仿宋" w:eastAsia="仿宋" w:cs="仿宋"/>
                <w:spacing w:val="-8"/>
                <w:sz w:val="24"/>
                <w:szCs w:val="24"/>
              </w:rPr>
              <w:t>姓名</w:t>
            </w:r>
          </w:p>
        </w:tc>
        <w:tc>
          <w:tcPr>
            <w:tcW w:w="811" w:type="dxa"/>
            <w:vAlign w:val="top"/>
          </w:tcPr>
          <w:p w14:paraId="0F57777F">
            <w:pPr>
              <w:pStyle w:val="15"/>
              <w:spacing w:before="220" w:line="223" w:lineRule="auto"/>
              <w:ind w:left="176"/>
              <w:rPr>
                <w:rFonts w:hint="eastAsia" w:ascii="仿宋" w:hAnsi="仿宋" w:eastAsia="仿宋" w:cs="仿宋"/>
                <w:sz w:val="24"/>
                <w:szCs w:val="24"/>
              </w:rPr>
            </w:pPr>
            <w:r>
              <w:rPr>
                <w:rFonts w:hint="eastAsia" w:ascii="仿宋" w:hAnsi="仿宋" w:eastAsia="仿宋" w:cs="仿宋"/>
                <w:spacing w:val="-8"/>
                <w:sz w:val="24"/>
                <w:szCs w:val="24"/>
              </w:rPr>
              <w:t>职务</w:t>
            </w:r>
          </w:p>
        </w:tc>
        <w:tc>
          <w:tcPr>
            <w:tcW w:w="749" w:type="dxa"/>
            <w:vAlign w:val="top"/>
          </w:tcPr>
          <w:p w14:paraId="192E156F">
            <w:pPr>
              <w:pStyle w:val="15"/>
              <w:spacing w:before="221" w:line="222" w:lineRule="auto"/>
              <w:ind w:left="150"/>
              <w:rPr>
                <w:rFonts w:hint="eastAsia" w:ascii="仿宋" w:hAnsi="仿宋" w:eastAsia="仿宋" w:cs="仿宋"/>
                <w:sz w:val="24"/>
                <w:szCs w:val="24"/>
              </w:rPr>
            </w:pPr>
            <w:r>
              <w:rPr>
                <w:rFonts w:hint="eastAsia" w:ascii="仿宋" w:hAnsi="仿宋" w:eastAsia="仿宋" w:cs="仿宋"/>
                <w:spacing w:val="-11"/>
                <w:sz w:val="24"/>
                <w:szCs w:val="24"/>
              </w:rPr>
              <w:t>年龄</w:t>
            </w:r>
          </w:p>
        </w:tc>
        <w:tc>
          <w:tcPr>
            <w:tcW w:w="946" w:type="dxa"/>
            <w:vAlign w:val="top"/>
          </w:tcPr>
          <w:p w14:paraId="6D1FA2A2">
            <w:pPr>
              <w:pStyle w:val="15"/>
              <w:spacing w:before="220" w:line="221" w:lineRule="auto"/>
              <w:ind w:left="243"/>
              <w:rPr>
                <w:rFonts w:hint="eastAsia" w:ascii="仿宋" w:hAnsi="仿宋" w:eastAsia="仿宋" w:cs="仿宋"/>
                <w:sz w:val="24"/>
                <w:szCs w:val="24"/>
              </w:rPr>
            </w:pPr>
            <w:r>
              <w:rPr>
                <w:rFonts w:hint="eastAsia" w:ascii="仿宋" w:hAnsi="仿宋" w:eastAsia="仿宋" w:cs="仿宋"/>
                <w:spacing w:val="-8"/>
                <w:sz w:val="24"/>
                <w:szCs w:val="24"/>
              </w:rPr>
              <w:t>职称</w:t>
            </w:r>
          </w:p>
        </w:tc>
        <w:tc>
          <w:tcPr>
            <w:tcW w:w="1360" w:type="dxa"/>
            <w:vAlign w:val="top"/>
          </w:tcPr>
          <w:p w14:paraId="547E1558">
            <w:pPr>
              <w:pStyle w:val="15"/>
              <w:spacing w:before="220" w:line="224" w:lineRule="auto"/>
              <w:ind w:left="211"/>
              <w:rPr>
                <w:rFonts w:hint="eastAsia" w:ascii="仿宋" w:hAnsi="仿宋" w:eastAsia="仿宋" w:cs="仿宋"/>
                <w:sz w:val="24"/>
                <w:szCs w:val="24"/>
              </w:rPr>
            </w:pPr>
            <w:r>
              <w:rPr>
                <w:rFonts w:hint="eastAsia" w:ascii="仿宋" w:hAnsi="仿宋" w:eastAsia="仿宋" w:cs="仿宋"/>
                <w:spacing w:val="-4"/>
                <w:sz w:val="24"/>
                <w:szCs w:val="24"/>
              </w:rPr>
              <w:t>执业证书</w:t>
            </w:r>
          </w:p>
        </w:tc>
        <w:tc>
          <w:tcPr>
            <w:tcW w:w="1179" w:type="dxa"/>
            <w:vAlign w:val="top"/>
          </w:tcPr>
          <w:p w14:paraId="63D7E7CE">
            <w:pPr>
              <w:pStyle w:val="15"/>
              <w:spacing w:before="64" w:line="222" w:lineRule="auto"/>
              <w:ind w:left="123"/>
              <w:rPr>
                <w:rFonts w:hint="eastAsia" w:ascii="仿宋" w:hAnsi="仿宋" w:eastAsia="仿宋" w:cs="仿宋"/>
                <w:sz w:val="24"/>
                <w:szCs w:val="24"/>
              </w:rPr>
            </w:pPr>
            <w:r>
              <w:rPr>
                <w:rFonts w:hint="eastAsia" w:ascii="仿宋" w:hAnsi="仿宋" w:eastAsia="仿宋" w:cs="仿宋"/>
                <w:spacing w:val="-4"/>
                <w:sz w:val="24"/>
                <w:szCs w:val="24"/>
              </w:rPr>
              <w:t>从事岗位</w:t>
            </w:r>
          </w:p>
          <w:p w14:paraId="34EDD156">
            <w:pPr>
              <w:pStyle w:val="15"/>
              <w:spacing w:before="24" w:line="220" w:lineRule="auto"/>
              <w:ind w:left="130"/>
              <w:rPr>
                <w:rFonts w:hint="eastAsia" w:ascii="仿宋" w:hAnsi="仿宋" w:eastAsia="仿宋" w:cs="仿宋"/>
                <w:sz w:val="24"/>
                <w:szCs w:val="24"/>
              </w:rPr>
            </w:pPr>
            <w:r>
              <w:rPr>
                <w:rFonts w:hint="eastAsia" w:ascii="仿宋" w:hAnsi="仿宋" w:eastAsia="仿宋" w:cs="仿宋"/>
                <w:spacing w:val="-6"/>
                <w:sz w:val="24"/>
                <w:szCs w:val="24"/>
              </w:rPr>
              <w:t>工作年限</w:t>
            </w:r>
          </w:p>
        </w:tc>
        <w:tc>
          <w:tcPr>
            <w:tcW w:w="1323" w:type="dxa"/>
            <w:vAlign w:val="top"/>
          </w:tcPr>
          <w:p w14:paraId="41F10897">
            <w:pPr>
              <w:pStyle w:val="15"/>
              <w:spacing w:before="63" w:line="234" w:lineRule="auto"/>
              <w:ind w:left="436" w:right="58" w:hanging="361"/>
              <w:rPr>
                <w:rFonts w:hint="eastAsia" w:ascii="仿宋" w:hAnsi="仿宋" w:eastAsia="仿宋" w:cs="仿宋"/>
                <w:sz w:val="24"/>
                <w:szCs w:val="24"/>
              </w:rPr>
            </w:pPr>
            <w:r>
              <w:rPr>
                <w:rFonts w:hint="eastAsia" w:ascii="仿宋" w:hAnsi="仿宋" w:eastAsia="仿宋" w:cs="仿宋"/>
                <w:spacing w:val="-4"/>
                <w:sz w:val="24"/>
                <w:szCs w:val="24"/>
              </w:rPr>
              <w:t>拟在本项目</w:t>
            </w:r>
            <w:r>
              <w:rPr>
                <w:rFonts w:hint="eastAsia" w:ascii="仿宋" w:hAnsi="仿宋" w:eastAsia="仿宋" w:cs="仿宋"/>
                <w:spacing w:val="-9"/>
                <w:sz w:val="24"/>
                <w:szCs w:val="24"/>
              </w:rPr>
              <w:t>担任</w:t>
            </w:r>
          </w:p>
        </w:tc>
        <w:tc>
          <w:tcPr>
            <w:tcW w:w="891" w:type="dxa"/>
            <w:vAlign w:val="top"/>
          </w:tcPr>
          <w:p w14:paraId="16E3D062">
            <w:pPr>
              <w:pStyle w:val="15"/>
              <w:spacing w:before="221" w:line="224" w:lineRule="auto"/>
              <w:ind w:left="221"/>
              <w:rPr>
                <w:rFonts w:hint="eastAsia" w:ascii="仿宋" w:hAnsi="仿宋" w:eastAsia="仿宋" w:cs="仿宋"/>
                <w:sz w:val="24"/>
                <w:szCs w:val="24"/>
              </w:rPr>
            </w:pPr>
            <w:r>
              <w:rPr>
                <w:rFonts w:hint="eastAsia" w:ascii="仿宋" w:hAnsi="仿宋" w:eastAsia="仿宋" w:cs="仿宋"/>
                <w:spacing w:val="-9"/>
                <w:sz w:val="24"/>
                <w:szCs w:val="24"/>
              </w:rPr>
              <w:t>备注</w:t>
            </w:r>
          </w:p>
        </w:tc>
      </w:tr>
      <w:tr w14:paraId="7FBF8C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702" w:type="dxa"/>
            <w:vAlign w:val="top"/>
          </w:tcPr>
          <w:p w14:paraId="0A11B871">
            <w:pPr>
              <w:rPr>
                <w:rFonts w:hint="eastAsia" w:ascii="仿宋" w:hAnsi="仿宋" w:eastAsia="仿宋" w:cs="仿宋"/>
                <w:sz w:val="21"/>
                <w:szCs w:val="21"/>
              </w:rPr>
            </w:pPr>
          </w:p>
        </w:tc>
        <w:tc>
          <w:tcPr>
            <w:tcW w:w="698" w:type="dxa"/>
            <w:vAlign w:val="top"/>
          </w:tcPr>
          <w:p w14:paraId="1B2C3226">
            <w:pPr>
              <w:rPr>
                <w:rFonts w:hint="eastAsia" w:ascii="仿宋" w:hAnsi="仿宋" w:eastAsia="仿宋" w:cs="仿宋"/>
                <w:sz w:val="21"/>
                <w:szCs w:val="21"/>
              </w:rPr>
            </w:pPr>
          </w:p>
        </w:tc>
        <w:tc>
          <w:tcPr>
            <w:tcW w:w="811" w:type="dxa"/>
            <w:vAlign w:val="top"/>
          </w:tcPr>
          <w:p w14:paraId="068B061D">
            <w:pPr>
              <w:rPr>
                <w:rFonts w:hint="eastAsia" w:ascii="仿宋" w:hAnsi="仿宋" w:eastAsia="仿宋" w:cs="仿宋"/>
                <w:sz w:val="21"/>
                <w:szCs w:val="21"/>
              </w:rPr>
            </w:pPr>
          </w:p>
        </w:tc>
        <w:tc>
          <w:tcPr>
            <w:tcW w:w="749" w:type="dxa"/>
            <w:vAlign w:val="top"/>
          </w:tcPr>
          <w:p w14:paraId="0B4E99F5">
            <w:pPr>
              <w:rPr>
                <w:rFonts w:hint="eastAsia" w:ascii="仿宋" w:hAnsi="仿宋" w:eastAsia="仿宋" w:cs="仿宋"/>
                <w:sz w:val="21"/>
                <w:szCs w:val="21"/>
              </w:rPr>
            </w:pPr>
          </w:p>
        </w:tc>
        <w:tc>
          <w:tcPr>
            <w:tcW w:w="946" w:type="dxa"/>
            <w:vAlign w:val="top"/>
          </w:tcPr>
          <w:p w14:paraId="647F5EDA">
            <w:pPr>
              <w:rPr>
                <w:rFonts w:hint="eastAsia" w:ascii="仿宋" w:hAnsi="仿宋" w:eastAsia="仿宋" w:cs="仿宋"/>
                <w:sz w:val="21"/>
                <w:szCs w:val="21"/>
              </w:rPr>
            </w:pPr>
          </w:p>
        </w:tc>
        <w:tc>
          <w:tcPr>
            <w:tcW w:w="1360" w:type="dxa"/>
            <w:vAlign w:val="top"/>
          </w:tcPr>
          <w:p w14:paraId="7E368CCB">
            <w:pPr>
              <w:rPr>
                <w:rFonts w:hint="eastAsia" w:ascii="仿宋" w:hAnsi="仿宋" w:eastAsia="仿宋" w:cs="仿宋"/>
                <w:sz w:val="21"/>
                <w:szCs w:val="21"/>
              </w:rPr>
            </w:pPr>
          </w:p>
        </w:tc>
        <w:tc>
          <w:tcPr>
            <w:tcW w:w="1179" w:type="dxa"/>
            <w:vAlign w:val="top"/>
          </w:tcPr>
          <w:p w14:paraId="296CA426">
            <w:pPr>
              <w:rPr>
                <w:rFonts w:hint="eastAsia" w:ascii="仿宋" w:hAnsi="仿宋" w:eastAsia="仿宋" w:cs="仿宋"/>
                <w:sz w:val="21"/>
                <w:szCs w:val="21"/>
              </w:rPr>
            </w:pPr>
          </w:p>
        </w:tc>
        <w:tc>
          <w:tcPr>
            <w:tcW w:w="1323" w:type="dxa"/>
            <w:vAlign w:val="top"/>
          </w:tcPr>
          <w:p w14:paraId="17B8ED9B">
            <w:pPr>
              <w:rPr>
                <w:rFonts w:hint="eastAsia" w:ascii="仿宋" w:hAnsi="仿宋" w:eastAsia="仿宋" w:cs="仿宋"/>
                <w:sz w:val="21"/>
                <w:szCs w:val="21"/>
              </w:rPr>
            </w:pPr>
          </w:p>
        </w:tc>
        <w:tc>
          <w:tcPr>
            <w:tcW w:w="891" w:type="dxa"/>
            <w:vAlign w:val="top"/>
          </w:tcPr>
          <w:p w14:paraId="439F8EFB">
            <w:pPr>
              <w:rPr>
                <w:rFonts w:hint="eastAsia" w:ascii="仿宋" w:hAnsi="仿宋" w:eastAsia="仿宋" w:cs="仿宋"/>
                <w:sz w:val="21"/>
                <w:szCs w:val="21"/>
              </w:rPr>
            </w:pPr>
          </w:p>
        </w:tc>
      </w:tr>
      <w:tr w14:paraId="5ADA19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702" w:type="dxa"/>
            <w:vAlign w:val="top"/>
          </w:tcPr>
          <w:p w14:paraId="1AAE89A0">
            <w:pPr>
              <w:rPr>
                <w:rFonts w:hint="eastAsia" w:ascii="仿宋" w:hAnsi="仿宋" w:eastAsia="仿宋" w:cs="仿宋"/>
                <w:sz w:val="21"/>
                <w:szCs w:val="21"/>
              </w:rPr>
            </w:pPr>
          </w:p>
        </w:tc>
        <w:tc>
          <w:tcPr>
            <w:tcW w:w="698" w:type="dxa"/>
            <w:vAlign w:val="top"/>
          </w:tcPr>
          <w:p w14:paraId="0F0084C2">
            <w:pPr>
              <w:rPr>
                <w:rFonts w:hint="eastAsia" w:ascii="仿宋" w:hAnsi="仿宋" w:eastAsia="仿宋" w:cs="仿宋"/>
                <w:sz w:val="21"/>
                <w:szCs w:val="21"/>
              </w:rPr>
            </w:pPr>
          </w:p>
        </w:tc>
        <w:tc>
          <w:tcPr>
            <w:tcW w:w="811" w:type="dxa"/>
            <w:vAlign w:val="top"/>
          </w:tcPr>
          <w:p w14:paraId="183E9674">
            <w:pPr>
              <w:rPr>
                <w:rFonts w:hint="eastAsia" w:ascii="仿宋" w:hAnsi="仿宋" w:eastAsia="仿宋" w:cs="仿宋"/>
                <w:sz w:val="21"/>
                <w:szCs w:val="21"/>
              </w:rPr>
            </w:pPr>
          </w:p>
        </w:tc>
        <w:tc>
          <w:tcPr>
            <w:tcW w:w="749" w:type="dxa"/>
            <w:vAlign w:val="top"/>
          </w:tcPr>
          <w:p w14:paraId="4679983B">
            <w:pPr>
              <w:rPr>
                <w:rFonts w:hint="eastAsia" w:ascii="仿宋" w:hAnsi="仿宋" w:eastAsia="仿宋" w:cs="仿宋"/>
                <w:sz w:val="21"/>
                <w:szCs w:val="21"/>
              </w:rPr>
            </w:pPr>
          </w:p>
        </w:tc>
        <w:tc>
          <w:tcPr>
            <w:tcW w:w="946" w:type="dxa"/>
            <w:vAlign w:val="top"/>
          </w:tcPr>
          <w:p w14:paraId="571BF914">
            <w:pPr>
              <w:rPr>
                <w:rFonts w:hint="eastAsia" w:ascii="仿宋" w:hAnsi="仿宋" w:eastAsia="仿宋" w:cs="仿宋"/>
                <w:sz w:val="21"/>
                <w:szCs w:val="21"/>
              </w:rPr>
            </w:pPr>
          </w:p>
        </w:tc>
        <w:tc>
          <w:tcPr>
            <w:tcW w:w="1360" w:type="dxa"/>
            <w:vAlign w:val="top"/>
          </w:tcPr>
          <w:p w14:paraId="2D163246">
            <w:pPr>
              <w:rPr>
                <w:rFonts w:hint="eastAsia" w:ascii="仿宋" w:hAnsi="仿宋" w:eastAsia="仿宋" w:cs="仿宋"/>
                <w:sz w:val="21"/>
                <w:szCs w:val="21"/>
              </w:rPr>
            </w:pPr>
          </w:p>
        </w:tc>
        <w:tc>
          <w:tcPr>
            <w:tcW w:w="1179" w:type="dxa"/>
            <w:vAlign w:val="top"/>
          </w:tcPr>
          <w:p w14:paraId="3CF04682">
            <w:pPr>
              <w:rPr>
                <w:rFonts w:hint="eastAsia" w:ascii="仿宋" w:hAnsi="仿宋" w:eastAsia="仿宋" w:cs="仿宋"/>
                <w:sz w:val="21"/>
                <w:szCs w:val="21"/>
              </w:rPr>
            </w:pPr>
          </w:p>
        </w:tc>
        <w:tc>
          <w:tcPr>
            <w:tcW w:w="1323" w:type="dxa"/>
            <w:vAlign w:val="top"/>
          </w:tcPr>
          <w:p w14:paraId="356FB610">
            <w:pPr>
              <w:rPr>
                <w:rFonts w:hint="eastAsia" w:ascii="仿宋" w:hAnsi="仿宋" w:eastAsia="仿宋" w:cs="仿宋"/>
                <w:sz w:val="21"/>
                <w:szCs w:val="21"/>
              </w:rPr>
            </w:pPr>
          </w:p>
        </w:tc>
        <w:tc>
          <w:tcPr>
            <w:tcW w:w="891" w:type="dxa"/>
            <w:vAlign w:val="top"/>
          </w:tcPr>
          <w:p w14:paraId="093094D6">
            <w:pPr>
              <w:rPr>
                <w:rFonts w:hint="eastAsia" w:ascii="仿宋" w:hAnsi="仿宋" w:eastAsia="仿宋" w:cs="仿宋"/>
                <w:sz w:val="21"/>
                <w:szCs w:val="21"/>
              </w:rPr>
            </w:pPr>
          </w:p>
        </w:tc>
      </w:tr>
      <w:tr w14:paraId="1AAF59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2" w:type="dxa"/>
            <w:vAlign w:val="top"/>
          </w:tcPr>
          <w:p w14:paraId="6BDF6260">
            <w:pPr>
              <w:rPr>
                <w:rFonts w:hint="eastAsia" w:ascii="仿宋" w:hAnsi="仿宋" w:eastAsia="仿宋" w:cs="仿宋"/>
                <w:sz w:val="21"/>
                <w:szCs w:val="21"/>
              </w:rPr>
            </w:pPr>
          </w:p>
        </w:tc>
        <w:tc>
          <w:tcPr>
            <w:tcW w:w="698" w:type="dxa"/>
            <w:vAlign w:val="top"/>
          </w:tcPr>
          <w:p w14:paraId="430A1EF1">
            <w:pPr>
              <w:rPr>
                <w:rFonts w:hint="eastAsia" w:ascii="仿宋" w:hAnsi="仿宋" w:eastAsia="仿宋" w:cs="仿宋"/>
                <w:sz w:val="21"/>
                <w:szCs w:val="21"/>
              </w:rPr>
            </w:pPr>
          </w:p>
        </w:tc>
        <w:tc>
          <w:tcPr>
            <w:tcW w:w="811" w:type="dxa"/>
            <w:vAlign w:val="top"/>
          </w:tcPr>
          <w:p w14:paraId="499EE094">
            <w:pPr>
              <w:rPr>
                <w:rFonts w:hint="eastAsia" w:ascii="仿宋" w:hAnsi="仿宋" w:eastAsia="仿宋" w:cs="仿宋"/>
                <w:sz w:val="21"/>
                <w:szCs w:val="21"/>
              </w:rPr>
            </w:pPr>
          </w:p>
        </w:tc>
        <w:tc>
          <w:tcPr>
            <w:tcW w:w="749" w:type="dxa"/>
            <w:vAlign w:val="top"/>
          </w:tcPr>
          <w:p w14:paraId="6A9FB5DA">
            <w:pPr>
              <w:rPr>
                <w:rFonts w:hint="eastAsia" w:ascii="仿宋" w:hAnsi="仿宋" w:eastAsia="仿宋" w:cs="仿宋"/>
                <w:sz w:val="21"/>
                <w:szCs w:val="21"/>
              </w:rPr>
            </w:pPr>
          </w:p>
        </w:tc>
        <w:tc>
          <w:tcPr>
            <w:tcW w:w="946" w:type="dxa"/>
            <w:vAlign w:val="top"/>
          </w:tcPr>
          <w:p w14:paraId="235EEDD0">
            <w:pPr>
              <w:rPr>
                <w:rFonts w:hint="eastAsia" w:ascii="仿宋" w:hAnsi="仿宋" w:eastAsia="仿宋" w:cs="仿宋"/>
                <w:sz w:val="21"/>
                <w:szCs w:val="21"/>
              </w:rPr>
            </w:pPr>
          </w:p>
        </w:tc>
        <w:tc>
          <w:tcPr>
            <w:tcW w:w="1360" w:type="dxa"/>
            <w:vAlign w:val="top"/>
          </w:tcPr>
          <w:p w14:paraId="6A3EB64A">
            <w:pPr>
              <w:rPr>
                <w:rFonts w:hint="eastAsia" w:ascii="仿宋" w:hAnsi="仿宋" w:eastAsia="仿宋" w:cs="仿宋"/>
                <w:sz w:val="21"/>
                <w:szCs w:val="21"/>
              </w:rPr>
            </w:pPr>
          </w:p>
        </w:tc>
        <w:tc>
          <w:tcPr>
            <w:tcW w:w="1179" w:type="dxa"/>
            <w:vAlign w:val="top"/>
          </w:tcPr>
          <w:p w14:paraId="2A6842C0">
            <w:pPr>
              <w:rPr>
                <w:rFonts w:hint="eastAsia" w:ascii="仿宋" w:hAnsi="仿宋" w:eastAsia="仿宋" w:cs="仿宋"/>
                <w:sz w:val="21"/>
                <w:szCs w:val="21"/>
              </w:rPr>
            </w:pPr>
          </w:p>
        </w:tc>
        <w:tc>
          <w:tcPr>
            <w:tcW w:w="1323" w:type="dxa"/>
            <w:vAlign w:val="top"/>
          </w:tcPr>
          <w:p w14:paraId="44D354FA">
            <w:pPr>
              <w:rPr>
                <w:rFonts w:hint="eastAsia" w:ascii="仿宋" w:hAnsi="仿宋" w:eastAsia="仿宋" w:cs="仿宋"/>
                <w:sz w:val="21"/>
                <w:szCs w:val="21"/>
              </w:rPr>
            </w:pPr>
          </w:p>
        </w:tc>
        <w:tc>
          <w:tcPr>
            <w:tcW w:w="891" w:type="dxa"/>
            <w:vAlign w:val="top"/>
          </w:tcPr>
          <w:p w14:paraId="075D112F">
            <w:pPr>
              <w:rPr>
                <w:rFonts w:hint="eastAsia" w:ascii="仿宋" w:hAnsi="仿宋" w:eastAsia="仿宋" w:cs="仿宋"/>
                <w:sz w:val="21"/>
                <w:szCs w:val="21"/>
              </w:rPr>
            </w:pPr>
          </w:p>
        </w:tc>
      </w:tr>
      <w:tr w14:paraId="4951DF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2" w:type="dxa"/>
            <w:vAlign w:val="top"/>
          </w:tcPr>
          <w:p w14:paraId="4CA58529">
            <w:pPr>
              <w:rPr>
                <w:rFonts w:hint="eastAsia" w:ascii="仿宋" w:hAnsi="仿宋" w:eastAsia="仿宋" w:cs="仿宋"/>
                <w:sz w:val="21"/>
                <w:szCs w:val="21"/>
              </w:rPr>
            </w:pPr>
          </w:p>
        </w:tc>
        <w:tc>
          <w:tcPr>
            <w:tcW w:w="698" w:type="dxa"/>
            <w:vAlign w:val="top"/>
          </w:tcPr>
          <w:p w14:paraId="5DBCDA47">
            <w:pPr>
              <w:rPr>
                <w:rFonts w:hint="eastAsia" w:ascii="仿宋" w:hAnsi="仿宋" w:eastAsia="仿宋" w:cs="仿宋"/>
                <w:sz w:val="21"/>
                <w:szCs w:val="21"/>
              </w:rPr>
            </w:pPr>
          </w:p>
        </w:tc>
        <w:tc>
          <w:tcPr>
            <w:tcW w:w="811" w:type="dxa"/>
            <w:vAlign w:val="top"/>
          </w:tcPr>
          <w:p w14:paraId="4C1AEF69">
            <w:pPr>
              <w:rPr>
                <w:rFonts w:hint="eastAsia" w:ascii="仿宋" w:hAnsi="仿宋" w:eastAsia="仿宋" w:cs="仿宋"/>
                <w:sz w:val="21"/>
                <w:szCs w:val="21"/>
              </w:rPr>
            </w:pPr>
          </w:p>
        </w:tc>
        <w:tc>
          <w:tcPr>
            <w:tcW w:w="749" w:type="dxa"/>
            <w:vAlign w:val="top"/>
          </w:tcPr>
          <w:p w14:paraId="24EDBBA4">
            <w:pPr>
              <w:rPr>
                <w:rFonts w:hint="eastAsia" w:ascii="仿宋" w:hAnsi="仿宋" w:eastAsia="仿宋" w:cs="仿宋"/>
                <w:sz w:val="21"/>
                <w:szCs w:val="21"/>
              </w:rPr>
            </w:pPr>
          </w:p>
        </w:tc>
        <w:tc>
          <w:tcPr>
            <w:tcW w:w="946" w:type="dxa"/>
            <w:vAlign w:val="top"/>
          </w:tcPr>
          <w:p w14:paraId="0F613DD3">
            <w:pPr>
              <w:rPr>
                <w:rFonts w:hint="eastAsia" w:ascii="仿宋" w:hAnsi="仿宋" w:eastAsia="仿宋" w:cs="仿宋"/>
                <w:sz w:val="21"/>
                <w:szCs w:val="21"/>
              </w:rPr>
            </w:pPr>
          </w:p>
        </w:tc>
        <w:tc>
          <w:tcPr>
            <w:tcW w:w="1360" w:type="dxa"/>
            <w:vAlign w:val="top"/>
          </w:tcPr>
          <w:p w14:paraId="64F66FBE">
            <w:pPr>
              <w:rPr>
                <w:rFonts w:hint="eastAsia" w:ascii="仿宋" w:hAnsi="仿宋" w:eastAsia="仿宋" w:cs="仿宋"/>
                <w:sz w:val="21"/>
                <w:szCs w:val="21"/>
              </w:rPr>
            </w:pPr>
          </w:p>
        </w:tc>
        <w:tc>
          <w:tcPr>
            <w:tcW w:w="1179" w:type="dxa"/>
            <w:vAlign w:val="top"/>
          </w:tcPr>
          <w:p w14:paraId="0779C966">
            <w:pPr>
              <w:rPr>
                <w:rFonts w:hint="eastAsia" w:ascii="仿宋" w:hAnsi="仿宋" w:eastAsia="仿宋" w:cs="仿宋"/>
                <w:sz w:val="21"/>
                <w:szCs w:val="21"/>
              </w:rPr>
            </w:pPr>
          </w:p>
        </w:tc>
        <w:tc>
          <w:tcPr>
            <w:tcW w:w="1323" w:type="dxa"/>
            <w:vAlign w:val="top"/>
          </w:tcPr>
          <w:p w14:paraId="5457F6C0">
            <w:pPr>
              <w:rPr>
                <w:rFonts w:hint="eastAsia" w:ascii="仿宋" w:hAnsi="仿宋" w:eastAsia="仿宋" w:cs="仿宋"/>
                <w:sz w:val="21"/>
                <w:szCs w:val="21"/>
              </w:rPr>
            </w:pPr>
          </w:p>
        </w:tc>
        <w:tc>
          <w:tcPr>
            <w:tcW w:w="891" w:type="dxa"/>
            <w:vAlign w:val="top"/>
          </w:tcPr>
          <w:p w14:paraId="2F168C79">
            <w:pPr>
              <w:rPr>
                <w:rFonts w:hint="eastAsia" w:ascii="仿宋" w:hAnsi="仿宋" w:eastAsia="仿宋" w:cs="仿宋"/>
                <w:sz w:val="21"/>
                <w:szCs w:val="21"/>
              </w:rPr>
            </w:pPr>
          </w:p>
        </w:tc>
      </w:tr>
      <w:tr w14:paraId="22ACEE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702" w:type="dxa"/>
            <w:vAlign w:val="top"/>
          </w:tcPr>
          <w:p w14:paraId="0653882D">
            <w:pPr>
              <w:rPr>
                <w:rFonts w:hint="eastAsia" w:ascii="仿宋" w:hAnsi="仿宋" w:eastAsia="仿宋" w:cs="仿宋"/>
                <w:sz w:val="21"/>
                <w:szCs w:val="21"/>
              </w:rPr>
            </w:pPr>
          </w:p>
        </w:tc>
        <w:tc>
          <w:tcPr>
            <w:tcW w:w="698" w:type="dxa"/>
            <w:vAlign w:val="top"/>
          </w:tcPr>
          <w:p w14:paraId="41961DFE">
            <w:pPr>
              <w:rPr>
                <w:rFonts w:hint="eastAsia" w:ascii="仿宋" w:hAnsi="仿宋" w:eastAsia="仿宋" w:cs="仿宋"/>
                <w:sz w:val="21"/>
                <w:szCs w:val="21"/>
              </w:rPr>
            </w:pPr>
          </w:p>
        </w:tc>
        <w:tc>
          <w:tcPr>
            <w:tcW w:w="811" w:type="dxa"/>
            <w:vAlign w:val="top"/>
          </w:tcPr>
          <w:p w14:paraId="45E1A103">
            <w:pPr>
              <w:rPr>
                <w:rFonts w:hint="eastAsia" w:ascii="仿宋" w:hAnsi="仿宋" w:eastAsia="仿宋" w:cs="仿宋"/>
                <w:sz w:val="21"/>
                <w:szCs w:val="21"/>
              </w:rPr>
            </w:pPr>
          </w:p>
        </w:tc>
        <w:tc>
          <w:tcPr>
            <w:tcW w:w="749" w:type="dxa"/>
            <w:vAlign w:val="top"/>
          </w:tcPr>
          <w:p w14:paraId="7E257CC0">
            <w:pPr>
              <w:rPr>
                <w:rFonts w:hint="eastAsia" w:ascii="仿宋" w:hAnsi="仿宋" w:eastAsia="仿宋" w:cs="仿宋"/>
                <w:sz w:val="21"/>
                <w:szCs w:val="21"/>
              </w:rPr>
            </w:pPr>
          </w:p>
        </w:tc>
        <w:tc>
          <w:tcPr>
            <w:tcW w:w="946" w:type="dxa"/>
            <w:vAlign w:val="top"/>
          </w:tcPr>
          <w:p w14:paraId="0472BA0B">
            <w:pPr>
              <w:rPr>
                <w:rFonts w:hint="eastAsia" w:ascii="仿宋" w:hAnsi="仿宋" w:eastAsia="仿宋" w:cs="仿宋"/>
                <w:sz w:val="21"/>
                <w:szCs w:val="21"/>
              </w:rPr>
            </w:pPr>
          </w:p>
        </w:tc>
        <w:tc>
          <w:tcPr>
            <w:tcW w:w="1360" w:type="dxa"/>
            <w:vAlign w:val="top"/>
          </w:tcPr>
          <w:p w14:paraId="72194E16">
            <w:pPr>
              <w:rPr>
                <w:rFonts w:hint="eastAsia" w:ascii="仿宋" w:hAnsi="仿宋" w:eastAsia="仿宋" w:cs="仿宋"/>
                <w:sz w:val="21"/>
                <w:szCs w:val="21"/>
              </w:rPr>
            </w:pPr>
          </w:p>
        </w:tc>
        <w:tc>
          <w:tcPr>
            <w:tcW w:w="1179" w:type="dxa"/>
            <w:vAlign w:val="top"/>
          </w:tcPr>
          <w:p w14:paraId="6EEF1747">
            <w:pPr>
              <w:rPr>
                <w:rFonts w:hint="eastAsia" w:ascii="仿宋" w:hAnsi="仿宋" w:eastAsia="仿宋" w:cs="仿宋"/>
                <w:sz w:val="21"/>
                <w:szCs w:val="21"/>
              </w:rPr>
            </w:pPr>
          </w:p>
        </w:tc>
        <w:tc>
          <w:tcPr>
            <w:tcW w:w="1323" w:type="dxa"/>
            <w:vAlign w:val="top"/>
          </w:tcPr>
          <w:p w14:paraId="6D1250DF">
            <w:pPr>
              <w:rPr>
                <w:rFonts w:hint="eastAsia" w:ascii="仿宋" w:hAnsi="仿宋" w:eastAsia="仿宋" w:cs="仿宋"/>
                <w:sz w:val="21"/>
                <w:szCs w:val="21"/>
              </w:rPr>
            </w:pPr>
          </w:p>
        </w:tc>
        <w:tc>
          <w:tcPr>
            <w:tcW w:w="891" w:type="dxa"/>
            <w:vAlign w:val="top"/>
          </w:tcPr>
          <w:p w14:paraId="7E971FAF">
            <w:pPr>
              <w:rPr>
                <w:rFonts w:hint="eastAsia" w:ascii="仿宋" w:hAnsi="仿宋" w:eastAsia="仿宋" w:cs="仿宋"/>
                <w:sz w:val="21"/>
                <w:szCs w:val="21"/>
              </w:rPr>
            </w:pPr>
          </w:p>
        </w:tc>
      </w:tr>
      <w:tr w14:paraId="5DC27C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2" w:type="dxa"/>
            <w:vAlign w:val="top"/>
          </w:tcPr>
          <w:p w14:paraId="480A3EBA">
            <w:pPr>
              <w:rPr>
                <w:rFonts w:hint="eastAsia" w:ascii="仿宋" w:hAnsi="仿宋" w:eastAsia="仿宋" w:cs="仿宋"/>
                <w:sz w:val="21"/>
                <w:szCs w:val="21"/>
              </w:rPr>
            </w:pPr>
          </w:p>
        </w:tc>
        <w:tc>
          <w:tcPr>
            <w:tcW w:w="698" w:type="dxa"/>
            <w:vAlign w:val="top"/>
          </w:tcPr>
          <w:p w14:paraId="518579DE">
            <w:pPr>
              <w:rPr>
                <w:rFonts w:hint="eastAsia" w:ascii="仿宋" w:hAnsi="仿宋" w:eastAsia="仿宋" w:cs="仿宋"/>
                <w:sz w:val="21"/>
                <w:szCs w:val="21"/>
              </w:rPr>
            </w:pPr>
          </w:p>
        </w:tc>
        <w:tc>
          <w:tcPr>
            <w:tcW w:w="811" w:type="dxa"/>
            <w:vAlign w:val="top"/>
          </w:tcPr>
          <w:p w14:paraId="2653107B">
            <w:pPr>
              <w:rPr>
                <w:rFonts w:hint="eastAsia" w:ascii="仿宋" w:hAnsi="仿宋" w:eastAsia="仿宋" w:cs="仿宋"/>
                <w:sz w:val="21"/>
                <w:szCs w:val="21"/>
              </w:rPr>
            </w:pPr>
          </w:p>
        </w:tc>
        <w:tc>
          <w:tcPr>
            <w:tcW w:w="749" w:type="dxa"/>
            <w:vAlign w:val="top"/>
          </w:tcPr>
          <w:p w14:paraId="1E70CEE8">
            <w:pPr>
              <w:rPr>
                <w:rFonts w:hint="eastAsia" w:ascii="仿宋" w:hAnsi="仿宋" w:eastAsia="仿宋" w:cs="仿宋"/>
                <w:sz w:val="21"/>
                <w:szCs w:val="21"/>
              </w:rPr>
            </w:pPr>
          </w:p>
        </w:tc>
        <w:tc>
          <w:tcPr>
            <w:tcW w:w="946" w:type="dxa"/>
            <w:vAlign w:val="top"/>
          </w:tcPr>
          <w:p w14:paraId="701C199B">
            <w:pPr>
              <w:rPr>
                <w:rFonts w:hint="eastAsia" w:ascii="仿宋" w:hAnsi="仿宋" w:eastAsia="仿宋" w:cs="仿宋"/>
                <w:sz w:val="21"/>
                <w:szCs w:val="21"/>
              </w:rPr>
            </w:pPr>
          </w:p>
        </w:tc>
        <w:tc>
          <w:tcPr>
            <w:tcW w:w="1360" w:type="dxa"/>
            <w:vAlign w:val="top"/>
          </w:tcPr>
          <w:p w14:paraId="3D087C21">
            <w:pPr>
              <w:rPr>
                <w:rFonts w:hint="eastAsia" w:ascii="仿宋" w:hAnsi="仿宋" w:eastAsia="仿宋" w:cs="仿宋"/>
                <w:sz w:val="21"/>
                <w:szCs w:val="21"/>
              </w:rPr>
            </w:pPr>
          </w:p>
        </w:tc>
        <w:tc>
          <w:tcPr>
            <w:tcW w:w="1179" w:type="dxa"/>
            <w:vAlign w:val="top"/>
          </w:tcPr>
          <w:p w14:paraId="6E8CC182">
            <w:pPr>
              <w:rPr>
                <w:rFonts w:hint="eastAsia" w:ascii="仿宋" w:hAnsi="仿宋" w:eastAsia="仿宋" w:cs="仿宋"/>
                <w:sz w:val="21"/>
                <w:szCs w:val="21"/>
              </w:rPr>
            </w:pPr>
          </w:p>
        </w:tc>
        <w:tc>
          <w:tcPr>
            <w:tcW w:w="1323" w:type="dxa"/>
            <w:vAlign w:val="top"/>
          </w:tcPr>
          <w:p w14:paraId="37D8B022">
            <w:pPr>
              <w:rPr>
                <w:rFonts w:hint="eastAsia" w:ascii="仿宋" w:hAnsi="仿宋" w:eastAsia="仿宋" w:cs="仿宋"/>
                <w:sz w:val="21"/>
                <w:szCs w:val="21"/>
              </w:rPr>
            </w:pPr>
          </w:p>
        </w:tc>
        <w:tc>
          <w:tcPr>
            <w:tcW w:w="891" w:type="dxa"/>
            <w:vAlign w:val="top"/>
          </w:tcPr>
          <w:p w14:paraId="136FA623">
            <w:pPr>
              <w:rPr>
                <w:rFonts w:hint="eastAsia" w:ascii="仿宋" w:hAnsi="仿宋" w:eastAsia="仿宋" w:cs="仿宋"/>
                <w:sz w:val="21"/>
                <w:szCs w:val="21"/>
              </w:rPr>
            </w:pPr>
          </w:p>
        </w:tc>
      </w:tr>
      <w:tr w14:paraId="645EF3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2" w:type="dxa"/>
            <w:vAlign w:val="top"/>
          </w:tcPr>
          <w:p w14:paraId="6283C206">
            <w:pPr>
              <w:rPr>
                <w:rFonts w:hint="eastAsia" w:ascii="仿宋" w:hAnsi="仿宋" w:eastAsia="仿宋" w:cs="仿宋"/>
                <w:sz w:val="21"/>
                <w:szCs w:val="21"/>
              </w:rPr>
            </w:pPr>
          </w:p>
        </w:tc>
        <w:tc>
          <w:tcPr>
            <w:tcW w:w="698" w:type="dxa"/>
            <w:vAlign w:val="top"/>
          </w:tcPr>
          <w:p w14:paraId="241F6128">
            <w:pPr>
              <w:rPr>
                <w:rFonts w:hint="eastAsia" w:ascii="仿宋" w:hAnsi="仿宋" w:eastAsia="仿宋" w:cs="仿宋"/>
                <w:sz w:val="21"/>
                <w:szCs w:val="21"/>
              </w:rPr>
            </w:pPr>
          </w:p>
        </w:tc>
        <w:tc>
          <w:tcPr>
            <w:tcW w:w="811" w:type="dxa"/>
            <w:vAlign w:val="top"/>
          </w:tcPr>
          <w:p w14:paraId="3933D176">
            <w:pPr>
              <w:rPr>
                <w:rFonts w:hint="eastAsia" w:ascii="仿宋" w:hAnsi="仿宋" w:eastAsia="仿宋" w:cs="仿宋"/>
                <w:sz w:val="21"/>
                <w:szCs w:val="21"/>
              </w:rPr>
            </w:pPr>
          </w:p>
        </w:tc>
        <w:tc>
          <w:tcPr>
            <w:tcW w:w="749" w:type="dxa"/>
            <w:vAlign w:val="top"/>
          </w:tcPr>
          <w:p w14:paraId="06FB7E62">
            <w:pPr>
              <w:rPr>
                <w:rFonts w:hint="eastAsia" w:ascii="仿宋" w:hAnsi="仿宋" w:eastAsia="仿宋" w:cs="仿宋"/>
                <w:sz w:val="21"/>
                <w:szCs w:val="21"/>
              </w:rPr>
            </w:pPr>
          </w:p>
        </w:tc>
        <w:tc>
          <w:tcPr>
            <w:tcW w:w="946" w:type="dxa"/>
            <w:vAlign w:val="top"/>
          </w:tcPr>
          <w:p w14:paraId="34E379FE">
            <w:pPr>
              <w:rPr>
                <w:rFonts w:hint="eastAsia" w:ascii="仿宋" w:hAnsi="仿宋" w:eastAsia="仿宋" w:cs="仿宋"/>
                <w:sz w:val="21"/>
                <w:szCs w:val="21"/>
              </w:rPr>
            </w:pPr>
          </w:p>
        </w:tc>
        <w:tc>
          <w:tcPr>
            <w:tcW w:w="1360" w:type="dxa"/>
            <w:vAlign w:val="top"/>
          </w:tcPr>
          <w:p w14:paraId="45BB852D">
            <w:pPr>
              <w:rPr>
                <w:rFonts w:hint="eastAsia" w:ascii="仿宋" w:hAnsi="仿宋" w:eastAsia="仿宋" w:cs="仿宋"/>
                <w:sz w:val="21"/>
                <w:szCs w:val="21"/>
              </w:rPr>
            </w:pPr>
          </w:p>
        </w:tc>
        <w:tc>
          <w:tcPr>
            <w:tcW w:w="1179" w:type="dxa"/>
            <w:vAlign w:val="top"/>
          </w:tcPr>
          <w:p w14:paraId="12FDD1EE">
            <w:pPr>
              <w:rPr>
                <w:rFonts w:hint="eastAsia" w:ascii="仿宋" w:hAnsi="仿宋" w:eastAsia="仿宋" w:cs="仿宋"/>
                <w:sz w:val="21"/>
                <w:szCs w:val="21"/>
              </w:rPr>
            </w:pPr>
          </w:p>
        </w:tc>
        <w:tc>
          <w:tcPr>
            <w:tcW w:w="1323" w:type="dxa"/>
            <w:vAlign w:val="top"/>
          </w:tcPr>
          <w:p w14:paraId="33AA274D">
            <w:pPr>
              <w:rPr>
                <w:rFonts w:hint="eastAsia" w:ascii="仿宋" w:hAnsi="仿宋" w:eastAsia="仿宋" w:cs="仿宋"/>
                <w:sz w:val="21"/>
                <w:szCs w:val="21"/>
              </w:rPr>
            </w:pPr>
          </w:p>
        </w:tc>
        <w:tc>
          <w:tcPr>
            <w:tcW w:w="891" w:type="dxa"/>
            <w:vAlign w:val="top"/>
          </w:tcPr>
          <w:p w14:paraId="590CF880">
            <w:pPr>
              <w:rPr>
                <w:rFonts w:hint="eastAsia" w:ascii="仿宋" w:hAnsi="仿宋" w:eastAsia="仿宋" w:cs="仿宋"/>
                <w:sz w:val="21"/>
                <w:szCs w:val="21"/>
              </w:rPr>
            </w:pPr>
          </w:p>
        </w:tc>
      </w:tr>
      <w:tr w14:paraId="275D9E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2" w:type="dxa"/>
            <w:vAlign w:val="top"/>
          </w:tcPr>
          <w:p w14:paraId="497EA059">
            <w:pPr>
              <w:rPr>
                <w:rFonts w:hint="eastAsia" w:ascii="仿宋" w:hAnsi="仿宋" w:eastAsia="仿宋" w:cs="仿宋"/>
                <w:sz w:val="21"/>
                <w:szCs w:val="21"/>
              </w:rPr>
            </w:pPr>
          </w:p>
        </w:tc>
        <w:tc>
          <w:tcPr>
            <w:tcW w:w="698" w:type="dxa"/>
            <w:vAlign w:val="top"/>
          </w:tcPr>
          <w:p w14:paraId="1F6A5967">
            <w:pPr>
              <w:rPr>
                <w:rFonts w:hint="eastAsia" w:ascii="仿宋" w:hAnsi="仿宋" w:eastAsia="仿宋" w:cs="仿宋"/>
                <w:sz w:val="21"/>
                <w:szCs w:val="21"/>
              </w:rPr>
            </w:pPr>
          </w:p>
        </w:tc>
        <w:tc>
          <w:tcPr>
            <w:tcW w:w="811" w:type="dxa"/>
            <w:vAlign w:val="top"/>
          </w:tcPr>
          <w:p w14:paraId="2E45953D">
            <w:pPr>
              <w:rPr>
                <w:rFonts w:hint="eastAsia" w:ascii="仿宋" w:hAnsi="仿宋" w:eastAsia="仿宋" w:cs="仿宋"/>
                <w:sz w:val="21"/>
                <w:szCs w:val="21"/>
              </w:rPr>
            </w:pPr>
          </w:p>
        </w:tc>
        <w:tc>
          <w:tcPr>
            <w:tcW w:w="749" w:type="dxa"/>
            <w:vAlign w:val="top"/>
          </w:tcPr>
          <w:p w14:paraId="1AF6A1E6">
            <w:pPr>
              <w:rPr>
                <w:rFonts w:hint="eastAsia" w:ascii="仿宋" w:hAnsi="仿宋" w:eastAsia="仿宋" w:cs="仿宋"/>
                <w:sz w:val="21"/>
                <w:szCs w:val="21"/>
              </w:rPr>
            </w:pPr>
          </w:p>
        </w:tc>
        <w:tc>
          <w:tcPr>
            <w:tcW w:w="946" w:type="dxa"/>
            <w:vAlign w:val="top"/>
          </w:tcPr>
          <w:p w14:paraId="7DDCAAC7">
            <w:pPr>
              <w:rPr>
                <w:rFonts w:hint="eastAsia" w:ascii="仿宋" w:hAnsi="仿宋" w:eastAsia="仿宋" w:cs="仿宋"/>
                <w:sz w:val="21"/>
                <w:szCs w:val="21"/>
              </w:rPr>
            </w:pPr>
          </w:p>
        </w:tc>
        <w:tc>
          <w:tcPr>
            <w:tcW w:w="1360" w:type="dxa"/>
            <w:vAlign w:val="top"/>
          </w:tcPr>
          <w:p w14:paraId="1F11BE8C">
            <w:pPr>
              <w:rPr>
                <w:rFonts w:hint="eastAsia" w:ascii="仿宋" w:hAnsi="仿宋" w:eastAsia="仿宋" w:cs="仿宋"/>
                <w:sz w:val="21"/>
                <w:szCs w:val="21"/>
              </w:rPr>
            </w:pPr>
          </w:p>
        </w:tc>
        <w:tc>
          <w:tcPr>
            <w:tcW w:w="1179" w:type="dxa"/>
            <w:vAlign w:val="top"/>
          </w:tcPr>
          <w:p w14:paraId="5ECD5798">
            <w:pPr>
              <w:rPr>
                <w:rFonts w:hint="eastAsia" w:ascii="仿宋" w:hAnsi="仿宋" w:eastAsia="仿宋" w:cs="仿宋"/>
                <w:sz w:val="21"/>
                <w:szCs w:val="21"/>
              </w:rPr>
            </w:pPr>
          </w:p>
        </w:tc>
        <w:tc>
          <w:tcPr>
            <w:tcW w:w="1323" w:type="dxa"/>
            <w:vAlign w:val="top"/>
          </w:tcPr>
          <w:p w14:paraId="2466D388">
            <w:pPr>
              <w:rPr>
                <w:rFonts w:hint="eastAsia" w:ascii="仿宋" w:hAnsi="仿宋" w:eastAsia="仿宋" w:cs="仿宋"/>
                <w:sz w:val="21"/>
                <w:szCs w:val="21"/>
              </w:rPr>
            </w:pPr>
          </w:p>
        </w:tc>
        <w:tc>
          <w:tcPr>
            <w:tcW w:w="891" w:type="dxa"/>
            <w:vAlign w:val="top"/>
          </w:tcPr>
          <w:p w14:paraId="442171EB">
            <w:pPr>
              <w:rPr>
                <w:rFonts w:hint="eastAsia" w:ascii="仿宋" w:hAnsi="仿宋" w:eastAsia="仿宋" w:cs="仿宋"/>
                <w:sz w:val="21"/>
                <w:szCs w:val="21"/>
              </w:rPr>
            </w:pPr>
          </w:p>
        </w:tc>
      </w:tr>
      <w:tr w14:paraId="2E7384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2" w:type="dxa"/>
            <w:vAlign w:val="top"/>
          </w:tcPr>
          <w:p w14:paraId="4CDBFFDE">
            <w:pPr>
              <w:rPr>
                <w:rFonts w:hint="eastAsia" w:ascii="仿宋" w:hAnsi="仿宋" w:eastAsia="仿宋" w:cs="仿宋"/>
                <w:sz w:val="21"/>
                <w:szCs w:val="21"/>
              </w:rPr>
            </w:pPr>
          </w:p>
        </w:tc>
        <w:tc>
          <w:tcPr>
            <w:tcW w:w="698" w:type="dxa"/>
            <w:vAlign w:val="top"/>
          </w:tcPr>
          <w:p w14:paraId="1523AA00">
            <w:pPr>
              <w:rPr>
                <w:rFonts w:hint="eastAsia" w:ascii="仿宋" w:hAnsi="仿宋" w:eastAsia="仿宋" w:cs="仿宋"/>
                <w:sz w:val="21"/>
                <w:szCs w:val="21"/>
              </w:rPr>
            </w:pPr>
          </w:p>
        </w:tc>
        <w:tc>
          <w:tcPr>
            <w:tcW w:w="811" w:type="dxa"/>
            <w:vAlign w:val="top"/>
          </w:tcPr>
          <w:p w14:paraId="6DC94086">
            <w:pPr>
              <w:rPr>
                <w:rFonts w:hint="eastAsia" w:ascii="仿宋" w:hAnsi="仿宋" w:eastAsia="仿宋" w:cs="仿宋"/>
                <w:sz w:val="21"/>
                <w:szCs w:val="21"/>
              </w:rPr>
            </w:pPr>
          </w:p>
        </w:tc>
        <w:tc>
          <w:tcPr>
            <w:tcW w:w="749" w:type="dxa"/>
            <w:vAlign w:val="top"/>
          </w:tcPr>
          <w:p w14:paraId="5F48954B">
            <w:pPr>
              <w:rPr>
                <w:rFonts w:hint="eastAsia" w:ascii="仿宋" w:hAnsi="仿宋" w:eastAsia="仿宋" w:cs="仿宋"/>
                <w:sz w:val="21"/>
                <w:szCs w:val="21"/>
              </w:rPr>
            </w:pPr>
          </w:p>
        </w:tc>
        <w:tc>
          <w:tcPr>
            <w:tcW w:w="946" w:type="dxa"/>
            <w:vAlign w:val="top"/>
          </w:tcPr>
          <w:p w14:paraId="1D7131A4">
            <w:pPr>
              <w:rPr>
                <w:rFonts w:hint="eastAsia" w:ascii="仿宋" w:hAnsi="仿宋" w:eastAsia="仿宋" w:cs="仿宋"/>
                <w:sz w:val="21"/>
                <w:szCs w:val="21"/>
              </w:rPr>
            </w:pPr>
          </w:p>
        </w:tc>
        <w:tc>
          <w:tcPr>
            <w:tcW w:w="1360" w:type="dxa"/>
            <w:vAlign w:val="top"/>
          </w:tcPr>
          <w:p w14:paraId="33F44DEC">
            <w:pPr>
              <w:rPr>
                <w:rFonts w:hint="eastAsia" w:ascii="仿宋" w:hAnsi="仿宋" w:eastAsia="仿宋" w:cs="仿宋"/>
                <w:sz w:val="21"/>
                <w:szCs w:val="21"/>
              </w:rPr>
            </w:pPr>
          </w:p>
        </w:tc>
        <w:tc>
          <w:tcPr>
            <w:tcW w:w="1179" w:type="dxa"/>
            <w:vAlign w:val="top"/>
          </w:tcPr>
          <w:p w14:paraId="43584D58">
            <w:pPr>
              <w:rPr>
                <w:rFonts w:hint="eastAsia" w:ascii="仿宋" w:hAnsi="仿宋" w:eastAsia="仿宋" w:cs="仿宋"/>
                <w:sz w:val="21"/>
                <w:szCs w:val="21"/>
              </w:rPr>
            </w:pPr>
          </w:p>
        </w:tc>
        <w:tc>
          <w:tcPr>
            <w:tcW w:w="1323" w:type="dxa"/>
            <w:vAlign w:val="top"/>
          </w:tcPr>
          <w:p w14:paraId="301CF3B4">
            <w:pPr>
              <w:rPr>
                <w:rFonts w:hint="eastAsia" w:ascii="仿宋" w:hAnsi="仿宋" w:eastAsia="仿宋" w:cs="仿宋"/>
                <w:sz w:val="21"/>
                <w:szCs w:val="21"/>
              </w:rPr>
            </w:pPr>
          </w:p>
        </w:tc>
        <w:tc>
          <w:tcPr>
            <w:tcW w:w="891" w:type="dxa"/>
            <w:vAlign w:val="top"/>
          </w:tcPr>
          <w:p w14:paraId="4623B9A1">
            <w:pPr>
              <w:rPr>
                <w:rFonts w:hint="eastAsia" w:ascii="仿宋" w:hAnsi="仿宋" w:eastAsia="仿宋" w:cs="仿宋"/>
                <w:sz w:val="21"/>
                <w:szCs w:val="21"/>
              </w:rPr>
            </w:pPr>
          </w:p>
        </w:tc>
      </w:tr>
      <w:tr w14:paraId="036805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2" w:type="dxa"/>
            <w:vAlign w:val="top"/>
          </w:tcPr>
          <w:p w14:paraId="055ABE62">
            <w:pPr>
              <w:rPr>
                <w:rFonts w:hint="eastAsia" w:ascii="仿宋" w:hAnsi="仿宋" w:eastAsia="仿宋" w:cs="仿宋"/>
                <w:sz w:val="21"/>
                <w:szCs w:val="21"/>
              </w:rPr>
            </w:pPr>
          </w:p>
        </w:tc>
        <w:tc>
          <w:tcPr>
            <w:tcW w:w="698" w:type="dxa"/>
            <w:vAlign w:val="top"/>
          </w:tcPr>
          <w:p w14:paraId="4A5F575F">
            <w:pPr>
              <w:rPr>
                <w:rFonts w:hint="eastAsia" w:ascii="仿宋" w:hAnsi="仿宋" w:eastAsia="仿宋" w:cs="仿宋"/>
                <w:sz w:val="21"/>
                <w:szCs w:val="21"/>
              </w:rPr>
            </w:pPr>
          </w:p>
        </w:tc>
        <w:tc>
          <w:tcPr>
            <w:tcW w:w="811" w:type="dxa"/>
            <w:vAlign w:val="top"/>
          </w:tcPr>
          <w:p w14:paraId="1524F5A2">
            <w:pPr>
              <w:rPr>
                <w:rFonts w:hint="eastAsia" w:ascii="仿宋" w:hAnsi="仿宋" w:eastAsia="仿宋" w:cs="仿宋"/>
                <w:sz w:val="21"/>
                <w:szCs w:val="21"/>
              </w:rPr>
            </w:pPr>
          </w:p>
        </w:tc>
        <w:tc>
          <w:tcPr>
            <w:tcW w:w="749" w:type="dxa"/>
            <w:vAlign w:val="top"/>
          </w:tcPr>
          <w:p w14:paraId="72800712">
            <w:pPr>
              <w:rPr>
                <w:rFonts w:hint="eastAsia" w:ascii="仿宋" w:hAnsi="仿宋" w:eastAsia="仿宋" w:cs="仿宋"/>
                <w:sz w:val="21"/>
                <w:szCs w:val="21"/>
              </w:rPr>
            </w:pPr>
          </w:p>
        </w:tc>
        <w:tc>
          <w:tcPr>
            <w:tcW w:w="946" w:type="dxa"/>
            <w:vAlign w:val="top"/>
          </w:tcPr>
          <w:p w14:paraId="3E06EC3F">
            <w:pPr>
              <w:rPr>
                <w:rFonts w:hint="eastAsia" w:ascii="仿宋" w:hAnsi="仿宋" w:eastAsia="仿宋" w:cs="仿宋"/>
                <w:sz w:val="21"/>
                <w:szCs w:val="21"/>
              </w:rPr>
            </w:pPr>
          </w:p>
        </w:tc>
        <w:tc>
          <w:tcPr>
            <w:tcW w:w="1360" w:type="dxa"/>
            <w:vAlign w:val="top"/>
          </w:tcPr>
          <w:p w14:paraId="54031C35">
            <w:pPr>
              <w:rPr>
                <w:rFonts w:hint="eastAsia" w:ascii="仿宋" w:hAnsi="仿宋" w:eastAsia="仿宋" w:cs="仿宋"/>
                <w:sz w:val="21"/>
                <w:szCs w:val="21"/>
              </w:rPr>
            </w:pPr>
          </w:p>
        </w:tc>
        <w:tc>
          <w:tcPr>
            <w:tcW w:w="1179" w:type="dxa"/>
            <w:vAlign w:val="top"/>
          </w:tcPr>
          <w:p w14:paraId="5D4FFB97">
            <w:pPr>
              <w:rPr>
                <w:rFonts w:hint="eastAsia" w:ascii="仿宋" w:hAnsi="仿宋" w:eastAsia="仿宋" w:cs="仿宋"/>
                <w:sz w:val="21"/>
                <w:szCs w:val="21"/>
              </w:rPr>
            </w:pPr>
          </w:p>
        </w:tc>
        <w:tc>
          <w:tcPr>
            <w:tcW w:w="1323" w:type="dxa"/>
            <w:vAlign w:val="top"/>
          </w:tcPr>
          <w:p w14:paraId="4A02A3E6">
            <w:pPr>
              <w:rPr>
                <w:rFonts w:hint="eastAsia" w:ascii="仿宋" w:hAnsi="仿宋" w:eastAsia="仿宋" w:cs="仿宋"/>
                <w:sz w:val="21"/>
                <w:szCs w:val="21"/>
              </w:rPr>
            </w:pPr>
          </w:p>
        </w:tc>
        <w:tc>
          <w:tcPr>
            <w:tcW w:w="891" w:type="dxa"/>
            <w:vAlign w:val="top"/>
          </w:tcPr>
          <w:p w14:paraId="4F63F016">
            <w:pPr>
              <w:rPr>
                <w:rFonts w:hint="eastAsia" w:ascii="仿宋" w:hAnsi="仿宋" w:eastAsia="仿宋" w:cs="仿宋"/>
                <w:sz w:val="21"/>
                <w:szCs w:val="21"/>
              </w:rPr>
            </w:pPr>
          </w:p>
        </w:tc>
      </w:tr>
      <w:tr w14:paraId="32F779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2" w:type="dxa"/>
            <w:vAlign w:val="top"/>
          </w:tcPr>
          <w:p w14:paraId="3BEEF3E9">
            <w:pPr>
              <w:rPr>
                <w:rFonts w:hint="eastAsia" w:ascii="仿宋" w:hAnsi="仿宋" w:eastAsia="仿宋" w:cs="仿宋"/>
                <w:sz w:val="21"/>
                <w:szCs w:val="21"/>
              </w:rPr>
            </w:pPr>
          </w:p>
        </w:tc>
        <w:tc>
          <w:tcPr>
            <w:tcW w:w="698" w:type="dxa"/>
            <w:vAlign w:val="top"/>
          </w:tcPr>
          <w:p w14:paraId="176942DD">
            <w:pPr>
              <w:rPr>
                <w:rFonts w:hint="eastAsia" w:ascii="仿宋" w:hAnsi="仿宋" w:eastAsia="仿宋" w:cs="仿宋"/>
                <w:sz w:val="21"/>
                <w:szCs w:val="21"/>
              </w:rPr>
            </w:pPr>
          </w:p>
        </w:tc>
        <w:tc>
          <w:tcPr>
            <w:tcW w:w="811" w:type="dxa"/>
            <w:vAlign w:val="top"/>
          </w:tcPr>
          <w:p w14:paraId="5C524736">
            <w:pPr>
              <w:rPr>
                <w:rFonts w:hint="eastAsia" w:ascii="仿宋" w:hAnsi="仿宋" w:eastAsia="仿宋" w:cs="仿宋"/>
                <w:sz w:val="21"/>
                <w:szCs w:val="21"/>
              </w:rPr>
            </w:pPr>
          </w:p>
        </w:tc>
        <w:tc>
          <w:tcPr>
            <w:tcW w:w="749" w:type="dxa"/>
            <w:vAlign w:val="top"/>
          </w:tcPr>
          <w:p w14:paraId="6C0469F0">
            <w:pPr>
              <w:rPr>
                <w:rFonts w:hint="eastAsia" w:ascii="仿宋" w:hAnsi="仿宋" w:eastAsia="仿宋" w:cs="仿宋"/>
                <w:sz w:val="21"/>
                <w:szCs w:val="21"/>
              </w:rPr>
            </w:pPr>
          </w:p>
        </w:tc>
        <w:tc>
          <w:tcPr>
            <w:tcW w:w="946" w:type="dxa"/>
            <w:vAlign w:val="top"/>
          </w:tcPr>
          <w:p w14:paraId="6A1A2B68">
            <w:pPr>
              <w:rPr>
                <w:rFonts w:hint="eastAsia" w:ascii="仿宋" w:hAnsi="仿宋" w:eastAsia="仿宋" w:cs="仿宋"/>
                <w:sz w:val="21"/>
                <w:szCs w:val="21"/>
              </w:rPr>
            </w:pPr>
          </w:p>
        </w:tc>
        <w:tc>
          <w:tcPr>
            <w:tcW w:w="1360" w:type="dxa"/>
            <w:vAlign w:val="top"/>
          </w:tcPr>
          <w:p w14:paraId="3EA510C2">
            <w:pPr>
              <w:rPr>
                <w:rFonts w:hint="eastAsia" w:ascii="仿宋" w:hAnsi="仿宋" w:eastAsia="仿宋" w:cs="仿宋"/>
                <w:sz w:val="21"/>
                <w:szCs w:val="21"/>
              </w:rPr>
            </w:pPr>
          </w:p>
        </w:tc>
        <w:tc>
          <w:tcPr>
            <w:tcW w:w="1179" w:type="dxa"/>
            <w:vAlign w:val="top"/>
          </w:tcPr>
          <w:p w14:paraId="17B7A60F">
            <w:pPr>
              <w:rPr>
                <w:rFonts w:hint="eastAsia" w:ascii="仿宋" w:hAnsi="仿宋" w:eastAsia="仿宋" w:cs="仿宋"/>
                <w:sz w:val="21"/>
                <w:szCs w:val="21"/>
              </w:rPr>
            </w:pPr>
          </w:p>
        </w:tc>
        <w:tc>
          <w:tcPr>
            <w:tcW w:w="1323" w:type="dxa"/>
            <w:vAlign w:val="top"/>
          </w:tcPr>
          <w:p w14:paraId="1421F262">
            <w:pPr>
              <w:rPr>
                <w:rFonts w:hint="eastAsia" w:ascii="仿宋" w:hAnsi="仿宋" w:eastAsia="仿宋" w:cs="仿宋"/>
                <w:sz w:val="21"/>
                <w:szCs w:val="21"/>
              </w:rPr>
            </w:pPr>
          </w:p>
        </w:tc>
        <w:tc>
          <w:tcPr>
            <w:tcW w:w="891" w:type="dxa"/>
            <w:vAlign w:val="top"/>
          </w:tcPr>
          <w:p w14:paraId="62575B8A">
            <w:pPr>
              <w:rPr>
                <w:rFonts w:hint="eastAsia" w:ascii="仿宋" w:hAnsi="仿宋" w:eastAsia="仿宋" w:cs="仿宋"/>
                <w:sz w:val="21"/>
                <w:szCs w:val="21"/>
              </w:rPr>
            </w:pPr>
          </w:p>
        </w:tc>
      </w:tr>
      <w:tr w14:paraId="7C077F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2" w:type="dxa"/>
            <w:vAlign w:val="top"/>
          </w:tcPr>
          <w:p w14:paraId="61A363A3">
            <w:pPr>
              <w:rPr>
                <w:rFonts w:hint="eastAsia" w:ascii="仿宋" w:hAnsi="仿宋" w:eastAsia="仿宋" w:cs="仿宋"/>
                <w:sz w:val="21"/>
                <w:szCs w:val="21"/>
              </w:rPr>
            </w:pPr>
          </w:p>
        </w:tc>
        <w:tc>
          <w:tcPr>
            <w:tcW w:w="698" w:type="dxa"/>
            <w:vAlign w:val="top"/>
          </w:tcPr>
          <w:p w14:paraId="4F0CDB62">
            <w:pPr>
              <w:rPr>
                <w:rFonts w:hint="eastAsia" w:ascii="仿宋" w:hAnsi="仿宋" w:eastAsia="仿宋" w:cs="仿宋"/>
                <w:sz w:val="21"/>
                <w:szCs w:val="21"/>
              </w:rPr>
            </w:pPr>
          </w:p>
        </w:tc>
        <w:tc>
          <w:tcPr>
            <w:tcW w:w="811" w:type="dxa"/>
            <w:vAlign w:val="top"/>
          </w:tcPr>
          <w:p w14:paraId="02DCDC58">
            <w:pPr>
              <w:rPr>
                <w:rFonts w:hint="eastAsia" w:ascii="仿宋" w:hAnsi="仿宋" w:eastAsia="仿宋" w:cs="仿宋"/>
                <w:sz w:val="21"/>
                <w:szCs w:val="21"/>
              </w:rPr>
            </w:pPr>
          </w:p>
        </w:tc>
        <w:tc>
          <w:tcPr>
            <w:tcW w:w="749" w:type="dxa"/>
            <w:vAlign w:val="top"/>
          </w:tcPr>
          <w:p w14:paraId="61E30FAB">
            <w:pPr>
              <w:rPr>
                <w:rFonts w:hint="eastAsia" w:ascii="仿宋" w:hAnsi="仿宋" w:eastAsia="仿宋" w:cs="仿宋"/>
                <w:sz w:val="21"/>
                <w:szCs w:val="21"/>
              </w:rPr>
            </w:pPr>
          </w:p>
        </w:tc>
        <w:tc>
          <w:tcPr>
            <w:tcW w:w="946" w:type="dxa"/>
            <w:vAlign w:val="top"/>
          </w:tcPr>
          <w:p w14:paraId="2B4A384C">
            <w:pPr>
              <w:rPr>
                <w:rFonts w:hint="eastAsia" w:ascii="仿宋" w:hAnsi="仿宋" w:eastAsia="仿宋" w:cs="仿宋"/>
                <w:sz w:val="21"/>
                <w:szCs w:val="21"/>
              </w:rPr>
            </w:pPr>
          </w:p>
        </w:tc>
        <w:tc>
          <w:tcPr>
            <w:tcW w:w="1360" w:type="dxa"/>
            <w:vAlign w:val="top"/>
          </w:tcPr>
          <w:p w14:paraId="6726915D">
            <w:pPr>
              <w:rPr>
                <w:rFonts w:hint="eastAsia" w:ascii="仿宋" w:hAnsi="仿宋" w:eastAsia="仿宋" w:cs="仿宋"/>
                <w:sz w:val="21"/>
                <w:szCs w:val="21"/>
              </w:rPr>
            </w:pPr>
          </w:p>
        </w:tc>
        <w:tc>
          <w:tcPr>
            <w:tcW w:w="1179" w:type="dxa"/>
            <w:vAlign w:val="top"/>
          </w:tcPr>
          <w:p w14:paraId="15375761">
            <w:pPr>
              <w:rPr>
                <w:rFonts w:hint="eastAsia" w:ascii="仿宋" w:hAnsi="仿宋" w:eastAsia="仿宋" w:cs="仿宋"/>
                <w:sz w:val="21"/>
                <w:szCs w:val="21"/>
              </w:rPr>
            </w:pPr>
          </w:p>
        </w:tc>
        <w:tc>
          <w:tcPr>
            <w:tcW w:w="1323" w:type="dxa"/>
            <w:vAlign w:val="top"/>
          </w:tcPr>
          <w:p w14:paraId="403DD7C9">
            <w:pPr>
              <w:rPr>
                <w:rFonts w:hint="eastAsia" w:ascii="仿宋" w:hAnsi="仿宋" w:eastAsia="仿宋" w:cs="仿宋"/>
                <w:sz w:val="21"/>
                <w:szCs w:val="21"/>
              </w:rPr>
            </w:pPr>
          </w:p>
        </w:tc>
        <w:tc>
          <w:tcPr>
            <w:tcW w:w="891" w:type="dxa"/>
            <w:vAlign w:val="top"/>
          </w:tcPr>
          <w:p w14:paraId="6AD019F1">
            <w:pPr>
              <w:rPr>
                <w:rFonts w:hint="eastAsia" w:ascii="仿宋" w:hAnsi="仿宋" w:eastAsia="仿宋" w:cs="仿宋"/>
                <w:sz w:val="21"/>
                <w:szCs w:val="21"/>
              </w:rPr>
            </w:pPr>
          </w:p>
        </w:tc>
      </w:tr>
      <w:tr w14:paraId="0B0F4C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2" w:type="dxa"/>
            <w:vAlign w:val="top"/>
          </w:tcPr>
          <w:p w14:paraId="14DB594E">
            <w:pPr>
              <w:rPr>
                <w:rFonts w:hint="eastAsia" w:ascii="仿宋" w:hAnsi="仿宋" w:eastAsia="仿宋" w:cs="仿宋"/>
                <w:sz w:val="21"/>
                <w:szCs w:val="21"/>
              </w:rPr>
            </w:pPr>
          </w:p>
        </w:tc>
        <w:tc>
          <w:tcPr>
            <w:tcW w:w="698" w:type="dxa"/>
            <w:vAlign w:val="top"/>
          </w:tcPr>
          <w:p w14:paraId="3AB64728">
            <w:pPr>
              <w:rPr>
                <w:rFonts w:hint="eastAsia" w:ascii="仿宋" w:hAnsi="仿宋" w:eastAsia="仿宋" w:cs="仿宋"/>
                <w:sz w:val="21"/>
                <w:szCs w:val="21"/>
              </w:rPr>
            </w:pPr>
          </w:p>
        </w:tc>
        <w:tc>
          <w:tcPr>
            <w:tcW w:w="811" w:type="dxa"/>
            <w:vAlign w:val="top"/>
          </w:tcPr>
          <w:p w14:paraId="51430FBE">
            <w:pPr>
              <w:rPr>
                <w:rFonts w:hint="eastAsia" w:ascii="仿宋" w:hAnsi="仿宋" w:eastAsia="仿宋" w:cs="仿宋"/>
                <w:sz w:val="21"/>
                <w:szCs w:val="21"/>
              </w:rPr>
            </w:pPr>
          </w:p>
        </w:tc>
        <w:tc>
          <w:tcPr>
            <w:tcW w:w="749" w:type="dxa"/>
            <w:vAlign w:val="top"/>
          </w:tcPr>
          <w:p w14:paraId="60DD7B89">
            <w:pPr>
              <w:rPr>
                <w:rFonts w:hint="eastAsia" w:ascii="仿宋" w:hAnsi="仿宋" w:eastAsia="仿宋" w:cs="仿宋"/>
                <w:sz w:val="21"/>
                <w:szCs w:val="21"/>
              </w:rPr>
            </w:pPr>
          </w:p>
        </w:tc>
        <w:tc>
          <w:tcPr>
            <w:tcW w:w="946" w:type="dxa"/>
            <w:vAlign w:val="top"/>
          </w:tcPr>
          <w:p w14:paraId="415D5F34">
            <w:pPr>
              <w:rPr>
                <w:rFonts w:hint="eastAsia" w:ascii="仿宋" w:hAnsi="仿宋" w:eastAsia="仿宋" w:cs="仿宋"/>
                <w:sz w:val="21"/>
                <w:szCs w:val="21"/>
              </w:rPr>
            </w:pPr>
          </w:p>
        </w:tc>
        <w:tc>
          <w:tcPr>
            <w:tcW w:w="1360" w:type="dxa"/>
            <w:vAlign w:val="top"/>
          </w:tcPr>
          <w:p w14:paraId="20894C55">
            <w:pPr>
              <w:rPr>
                <w:rFonts w:hint="eastAsia" w:ascii="仿宋" w:hAnsi="仿宋" w:eastAsia="仿宋" w:cs="仿宋"/>
                <w:sz w:val="21"/>
                <w:szCs w:val="21"/>
              </w:rPr>
            </w:pPr>
          </w:p>
        </w:tc>
        <w:tc>
          <w:tcPr>
            <w:tcW w:w="1179" w:type="dxa"/>
            <w:vAlign w:val="top"/>
          </w:tcPr>
          <w:p w14:paraId="5F10802F">
            <w:pPr>
              <w:rPr>
                <w:rFonts w:hint="eastAsia" w:ascii="仿宋" w:hAnsi="仿宋" w:eastAsia="仿宋" w:cs="仿宋"/>
                <w:sz w:val="21"/>
                <w:szCs w:val="21"/>
              </w:rPr>
            </w:pPr>
          </w:p>
        </w:tc>
        <w:tc>
          <w:tcPr>
            <w:tcW w:w="1323" w:type="dxa"/>
            <w:vAlign w:val="top"/>
          </w:tcPr>
          <w:p w14:paraId="6AD2777D">
            <w:pPr>
              <w:rPr>
                <w:rFonts w:hint="eastAsia" w:ascii="仿宋" w:hAnsi="仿宋" w:eastAsia="仿宋" w:cs="仿宋"/>
                <w:sz w:val="21"/>
                <w:szCs w:val="21"/>
              </w:rPr>
            </w:pPr>
          </w:p>
        </w:tc>
        <w:tc>
          <w:tcPr>
            <w:tcW w:w="891" w:type="dxa"/>
            <w:vAlign w:val="top"/>
          </w:tcPr>
          <w:p w14:paraId="1900C542">
            <w:pPr>
              <w:rPr>
                <w:rFonts w:hint="eastAsia" w:ascii="仿宋" w:hAnsi="仿宋" w:eastAsia="仿宋" w:cs="仿宋"/>
                <w:sz w:val="21"/>
                <w:szCs w:val="21"/>
              </w:rPr>
            </w:pPr>
          </w:p>
        </w:tc>
      </w:tr>
      <w:tr w14:paraId="38C6C5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702" w:type="dxa"/>
            <w:vAlign w:val="top"/>
          </w:tcPr>
          <w:p w14:paraId="6E0BEB05">
            <w:pPr>
              <w:rPr>
                <w:rFonts w:hint="eastAsia" w:ascii="仿宋" w:hAnsi="仿宋" w:eastAsia="仿宋" w:cs="仿宋"/>
                <w:sz w:val="21"/>
                <w:szCs w:val="21"/>
              </w:rPr>
            </w:pPr>
          </w:p>
        </w:tc>
        <w:tc>
          <w:tcPr>
            <w:tcW w:w="698" w:type="dxa"/>
            <w:vAlign w:val="top"/>
          </w:tcPr>
          <w:p w14:paraId="5FED275B">
            <w:pPr>
              <w:rPr>
                <w:rFonts w:hint="eastAsia" w:ascii="仿宋" w:hAnsi="仿宋" w:eastAsia="仿宋" w:cs="仿宋"/>
                <w:sz w:val="21"/>
                <w:szCs w:val="21"/>
              </w:rPr>
            </w:pPr>
          </w:p>
        </w:tc>
        <w:tc>
          <w:tcPr>
            <w:tcW w:w="811" w:type="dxa"/>
            <w:vAlign w:val="top"/>
          </w:tcPr>
          <w:p w14:paraId="081B9868">
            <w:pPr>
              <w:rPr>
                <w:rFonts w:hint="eastAsia" w:ascii="仿宋" w:hAnsi="仿宋" w:eastAsia="仿宋" w:cs="仿宋"/>
                <w:sz w:val="21"/>
                <w:szCs w:val="21"/>
              </w:rPr>
            </w:pPr>
          </w:p>
        </w:tc>
        <w:tc>
          <w:tcPr>
            <w:tcW w:w="749" w:type="dxa"/>
            <w:vAlign w:val="top"/>
          </w:tcPr>
          <w:p w14:paraId="16C8F03B">
            <w:pPr>
              <w:rPr>
                <w:rFonts w:hint="eastAsia" w:ascii="仿宋" w:hAnsi="仿宋" w:eastAsia="仿宋" w:cs="仿宋"/>
                <w:sz w:val="21"/>
                <w:szCs w:val="21"/>
              </w:rPr>
            </w:pPr>
          </w:p>
        </w:tc>
        <w:tc>
          <w:tcPr>
            <w:tcW w:w="946" w:type="dxa"/>
            <w:vAlign w:val="top"/>
          </w:tcPr>
          <w:p w14:paraId="4A7C138E">
            <w:pPr>
              <w:rPr>
                <w:rFonts w:hint="eastAsia" w:ascii="仿宋" w:hAnsi="仿宋" w:eastAsia="仿宋" w:cs="仿宋"/>
                <w:sz w:val="21"/>
                <w:szCs w:val="21"/>
              </w:rPr>
            </w:pPr>
          </w:p>
        </w:tc>
        <w:tc>
          <w:tcPr>
            <w:tcW w:w="1360" w:type="dxa"/>
            <w:vAlign w:val="top"/>
          </w:tcPr>
          <w:p w14:paraId="7813DEB9">
            <w:pPr>
              <w:rPr>
                <w:rFonts w:hint="eastAsia" w:ascii="仿宋" w:hAnsi="仿宋" w:eastAsia="仿宋" w:cs="仿宋"/>
                <w:sz w:val="21"/>
                <w:szCs w:val="21"/>
              </w:rPr>
            </w:pPr>
          </w:p>
        </w:tc>
        <w:tc>
          <w:tcPr>
            <w:tcW w:w="1179" w:type="dxa"/>
            <w:vAlign w:val="top"/>
          </w:tcPr>
          <w:p w14:paraId="0CAE8E16">
            <w:pPr>
              <w:rPr>
                <w:rFonts w:hint="eastAsia" w:ascii="仿宋" w:hAnsi="仿宋" w:eastAsia="仿宋" w:cs="仿宋"/>
                <w:sz w:val="21"/>
                <w:szCs w:val="21"/>
              </w:rPr>
            </w:pPr>
          </w:p>
        </w:tc>
        <w:tc>
          <w:tcPr>
            <w:tcW w:w="1323" w:type="dxa"/>
            <w:vAlign w:val="top"/>
          </w:tcPr>
          <w:p w14:paraId="51301C5E">
            <w:pPr>
              <w:rPr>
                <w:rFonts w:hint="eastAsia" w:ascii="仿宋" w:hAnsi="仿宋" w:eastAsia="仿宋" w:cs="仿宋"/>
                <w:sz w:val="21"/>
                <w:szCs w:val="21"/>
              </w:rPr>
            </w:pPr>
          </w:p>
        </w:tc>
        <w:tc>
          <w:tcPr>
            <w:tcW w:w="891" w:type="dxa"/>
            <w:vAlign w:val="top"/>
          </w:tcPr>
          <w:p w14:paraId="172CB3CE">
            <w:pPr>
              <w:rPr>
                <w:rFonts w:hint="eastAsia" w:ascii="仿宋" w:hAnsi="仿宋" w:eastAsia="仿宋" w:cs="仿宋"/>
                <w:sz w:val="21"/>
                <w:szCs w:val="21"/>
              </w:rPr>
            </w:pPr>
          </w:p>
        </w:tc>
      </w:tr>
      <w:tr w14:paraId="2BD27B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702" w:type="dxa"/>
            <w:vAlign w:val="top"/>
          </w:tcPr>
          <w:p w14:paraId="6784A4B8">
            <w:pPr>
              <w:rPr>
                <w:rFonts w:hint="eastAsia" w:ascii="仿宋" w:hAnsi="仿宋" w:eastAsia="仿宋" w:cs="仿宋"/>
                <w:sz w:val="21"/>
                <w:szCs w:val="21"/>
              </w:rPr>
            </w:pPr>
          </w:p>
        </w:tc>
        <w:tc>
          <w:tcPr>
            <w:tcW w:w="698" w:type="dxa"/>
            <w:vAlign w:val="top"/>
          </w:tcPr>
          <w:p w14:paraId="687C4643">
            <w:pPr>
              <w:rPr>
                <w:rFonts w:hint="eastAsia" w:ascii="仿宋" w:hAnsi="仿宋" w:eastAsia="仿宋" w:cs="仿宋"/>
                <w:sz w:val="21"/>
                <w:szCs w:val="21"/>
              </w:rPr>
            </w:pPr>
          </w:p>
        </w:tc>
        <w:tc>
          <w:tcPr>
            <w:tcW w:w="811" w:type="dxa"/>
            <w:vAlign w:val="top"/>
          </w:tcPr>
          <w:p w14:paraId="698B88AF">
            <w:pPr>
              <w:rPr>
                <w:rFonts w:hint="eastAsia" w:ascii="仿宋" w:hAnsi="仿宋" w:eastAsia="仿宋" w:cs="仿宋"/>
                <w:sz w:val="21"/>
                <w:szCs w:val="21"/>
              </w:rPr>
            </w:pPr>
          </w:p>
        </w:tc>
        <w:tc>
          <w:tcPr>
            <w:tcW w:w="749" w:type="dxa"/>
            <w:vAlign w:val="top"/>
          </w:tcPr>
          <w:p w14:paraId="60425180">
            <w:pPr>
              <w:rPr>
                <w:rFonts w:hint="eastAsia" w:ascii="仿宋" w:hAnsi="仿宋" w:eastAsia="仿宋" w:cs="仿宋"/>
                <w:sz w:val="21"/>
                <w:szCs w:val="21"/>
              </w:rPr>
            </w:pPr>
          </w:p>
        </w:tc>
        <w:tc>
          <w:tcPr>
            <w:tcW w:w="946" w:type="dxa"/>
            <w:vAlign w:val="top"/>
          </w:tcPr>
          <w:p w14:paraId="641C6935">
            <w:pPr>
              <w:rPr>
                <w:rFonts w:hint="eastAsia" w:ascii="仿宋" w:hAnsi="仿宋" w:eastAsia="仿宋" w:cs="仿宋"/>
                <w:sz w:val="21"/>
                <w:szCs w:val="21"/>
              </w:rPr>
            </w:pPr>
          </w:p>
        </w:tc>
        <w:tc>
          <w:tcPr>
            <w:tcW w:w="1360" w:type="dxa"/>
            <w:vAlign w:val="top"/>
          </w:tcPr>
          <w:p w14:paraId="7F21981B">
            <w:pPr>
              <w:rPr>
                <w:rFonts w:hint="eastAsia" w:ascii="仿宋" w:hAnsi="仿宋" w:eastAsia="仿宋" w:cs="仿宋"/>
                <w:sz w:val="21"/>
                <w:szCs w:val="21"/>
              </w:rPr>
            </w:pPr>
          </w:p>
        </w:tc>
        <w:tc>
          <w:tcPr>
            <w:tcW w:w="1179" w:type="dxa"/>
            <w:vAlign w:val="top"/>
          </w:tcPr>
          <w:p w14:paraId="41D2A499">
            <w:pPr>
              <w:rPr>
                <w:rFonts w:hint="eastAsia" w:ascii="仿宋" w:hAnsi="仿宋" w:eastAsia="仿宋" w:cs="仿宋"/>
                <w:sz w:val="21"/>
                <w:szCs w:val="21"/>
              </w:rPr>
            </w:pPr>
          </w:p>
        </w:tc>
        <w:tc>
          <w:tcPr>
            <w:tcW w:w="1323" w:type="dxa"/>
            <w:vAlign w:val="top"/>
          </w:tcPr>
          <w:p w14:paraId="4CAB5E5F">
            <w:pPr>
              <w:rPr>
                <w:rFonts w:hint="eastAsia" w:ascii="仿宋" w:hAnsi="仿宋" w:eastAsia="仿宋" w:cs="仿宋"/>
                <w:sz w:val="21"/>
                <w:szCs w:val="21"/>
              </w:rPr>
            </w:pPr>
          </w:p>
        </w:tc>
        <w:tc>
          <w:tcPr>
            <w:tcW w:w="891" w:type="dxa"/>
            <w:vAlign w:val="top"/>
          </w:tcPr>
          <w:p w14:paraId="0453C1DB">
            <w:pPr>
              <w:rPr>
                <w:rFonts w:hint="eastAsia" w:ascii="仿宋" w:hAnsi="仿宋" w:eastAsia="仿宋" w:cs="仿宋"/>
                <w:sz w:val="21"/>
                <w:szCs w:val="21"/>
              </w:rPr>
            </w:pPr>
          </w:p>
        </w:tc>
      </w:tr>
      <w:tr w14:paraId="28A741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702" w:type="dxa"/>
            <w:vAlign w:val="top"/>
          </w:tcPr>
          <w:p w14:paraId="6D72D4EE">
            <w:pPr>
              <w:rPr>
                <w:rFonts w:hint="eastAsia" w:ascii="仿宋" w:hAnsi="仿宋" w:eastAsia="仿宋" w:cs="仿宋"/>
                <w:sz w:val="21"/>
                <w:szCs w:val="21"/>
              </w:rPr>
            </w:pPr>
          </w:p>
        </w:tc>
        <w:tc>
          <w:tcPr>
            <w:tcW w:w="698" w:type="dxa"/>
            <w:vAlign w:val="top"/>
          </w:tcPr>
          <w:p w14:paraId="35133932">
            <w:pPr>
              <w:rPr>
                <w:rFonts w:hint="eastAsia" w:ascii="仿宋" w:hAnsi="仿宋" w:eastAsia="仿宋" w:cs="仿宋"/>
                <w:sz w:val="21"/>
                <w:szCs w:val="21"/>
              </w:rPr>
            </w:pPr>
          </w:p>
        </w:tc>
        <w:tc>
          <w:tcPr>
            <w:tcW w:w="811" w:type="dxa"/>
            <w:vAlign w:val="top"/>
          </w:tcPr>
          <w:p w14:paraId="11A19076">
            <w:pPr>
              <w:rPr>
                <w:rFonts w:hint="eastAsia" w:ascii="仿宋" w:hAnsi="仿宋" w:eastAsia="仿宋" w:cs="仿宋"/>
                <w:sz w:val="21"/>
                <w:szCs w:val="21"/>
              </w:rPr>
            </w:pPr>
          </w:p>
        </w:tc>
        <w:tc>
          <w:tcPr>
            <w:tcW w:w="749" w:type="dxa"/>
            <w:vAlign w:val="top"/>
          </w:tcPr>
          <w:p w14:paraId="5E7BB5F5">
            <w:pPr>
              <w:rPr>
                <w:rFonts w:hint="eastAsia" w:ascii="仿宋" w:hAnsi="仿宋" w:eastAsia="仿宋" w:cs="仿宋"/>
                <w:sz w:val="21"/>
                <w:szCs w:val="21"/>
              </w:rPr>
            </w:pPr>
          </w:p>
        </w:tc>
        <w:tc>
          <w:tcPr>
            <w:tcW w:w="946" w:type="dxa"/>
            <w:vAlign w:val="top"/>
          </w:tcPr>
          <w:p w14:paraId="126CF311">
            <w:pPr>
              <w:rPr>
                <w:rFonts w:hint="eastAsia" w:ascii="仿宋" w:hAnsi="仿宋" w:eastAsia="仿宋" w:cs="仿宋"/>
                <w:sz w:val="21"/>
                <w:szCs w:val="21"/>
              </w:rPr>
            </w:pPr>
          </w:p>
        </w:tc>
        <w:tc>
          <w:tcPr>
            <w:tcW w:w="1360" w:type="dxa"/>
            <w:vAlign w:val="top"/>
          </w:tcPr>
          <w:p w14:paraId="6D5ACE23">
            <w:pPr>
              <w:rPr>
                <w:rFonts w:hint="eastAsia" w:ascii="仿宋" w:hAnsi="仿宋" w:eastAsia="仿宋" w:cs="仿宋"/>
                <w:sz w:val="21"/>
                <w:szCs w:val="21"/>
              </w:rPr>
            </w:pPr>
          </w:p>
        </w:tc>
        <w:tc>
          <w:tcPr>
            <w:tcW w:w="1179" w:type="dxa"/>
            <w:vAlign w:val="top"/>
          </w:tcPr>
          <w:p w14:paraId="507DBCC1">
            <w:pPr>
              <w:rPr>
                <w:rFonts w:hint="eastAsia" w:ascii="仿宋" w:hAnsi="仿宋" w:eastAsia="仿宋" w:cs="仿宋"/>
                <w:sz w:val="21"/>
                <w:szCs w:val="21"/>
              </w:rPr>
            </w:pPr>
          </w:p>
        </w:tc>
        <w:tc>
          <w:tcPr>
            <w:tcW w:w="1323" w:type="dxa"/>
            <w:vAlign w:val="top"/>
          </w:tcPr>
          <w:p w14:paraId="64D50ACA">
            <w:pPr>
              <w:rPr>
                <w:rFonts w:hint="eastAsia" w:ascii="仿宋" w:hAnsi="仿宋" w:eastAsia="仿宋" w:cs="仿宋"/>
                <w:sz w:val="21"/>
                <w:szCs w:val="21"/>
              </w:rPr>
            </w:pPr>
          </w:p>
        </w:tc>
        <w:tc>
          <w:tcPr>
            <w:tcW w:w="891" w:type="dxa"/>
            <w:vAlign w:val="top"/>
          </w:tcPr>
          <w:p w14:paraId="400F0660">
            <w:pPr>
              <w:rPr>
                <w:rFonts w:hint="eastAsia" w:ascii="仿宋" w:hAnsi="仿宋" w:eastAsia="仿宋" w:cs="仿宋"/>
                <w:sz w:val="21"/>
                <w:szCs w:val="21"/>
              </w:rPr>
            </w:pPr>
          </w:p>
        </w:tc>
      </w:tr>
    </w:tbl>
    <w:p w14:paraId="61A35B75">
      <w:pPr>
        <w:spacing w:before="276" w:line="461" w:lineRule="auto"/>
        <w:ind w:left="27" w:right="373" w:firstLine="6"/>
        <w:rPr>
          <w:rFonts w:hint="eastAsia" w:ascii="仿宋" w:hAnsi="仿宋" w:eastAsia="仿宋" w:cs="仿宋"/>
          <w:sz w:val="24"/>
          <w:szCs w:val="24"/>
        </w:rPr>
      </w:pPr>
      <w:r>
        <w:rPr>
          <w:rFonts w:hint="eastAsia" w:ascii="仿宋" w:hAnsi="仿宋" w:eastAsia="仿宋" w:cs="仿宋"/>
          <w:spacing w:val="-3"/>
          <w:sz w:val="24"/>
          <w:szCs w:val="24"/>
        </w:rPr>
        <w:t>注：格式仅供参考，供应商可自行拓展表格填写信息，表后应附人员证件（包括</w:t>
      </w:r>
      <w:r>
        <w:rPr>
          <w:rFonts w:hint="eastAsia" w:ascii="仿宋" w:hAnsi="仿宋" w:eastAsia="仿宋" w:cs="仿宋"/>
          <w:spacing w:val="-1"/>
          <w:sz w:val="24"/>
          <w:szCs w:val="24"/>
        </w:rPr>
        <w:t>身份证、注册证书、职称证书等材料）。</w:t>
      </w:r>
    </w:p>
    <w:p w14:paraId="35A55F2C">
      <w:pPr>
        <w:rPr>
          <w:rFonts w:hint="eastAsia" w:ascii="仿宋" w:hAnsi="仿宋" w:eastAsia="仿宋" w:cs="仿宋"/>
          <w:sz w:val="22"/>
          <w:szCs w:val="22"/>
        </w:rPr>
      </w:pPr>
      <w:r>
        <w:rPr>
          <w:rFonts w:hint="eastAsia" w:ascii="仿宋" w:hAnsi="仿宋" w:eastAsia="仿宋" w:cs="仿宋"/>
          <w:sz w:val="22"/>
          <w:szCs w:val="22"/>
        </w:rPr>
        <w:br w:type="page"/>
      </w:r>
    </w:p>
    <w:p w14:paraId="53C461E0">
      <w:pPr>
        <w:spacing w:before="78" w:line="220" w:lineRule="auto"/>
        <w:ind w:left="31"/>
        <w:outlineLvl w:val="1"/>
        <w:rPr>
          <w:rFonts w:hint="eastAsia" w:ascii="仿宋" w:hAnsi="仿宋" w:eastAsia="仿宋" w:cs="仿宋"/>
          <w:sz w:val="28"/>
          <w:szCs w:val="28"/>
        </w:rPr>
      </w:pPr>
      <w:r>
        <w:rPr>
          <w:rFonts w:hint="eastAsia" w:ascii="仿宋" w:hAnsi="仿宋" w:eastAsia="仿宋" w:cs="仿宋"/>
          <w:b/>
          <w:bCs/>
          <w:spacing w:val="-6"/>
          <w:sz w:val="28"/>
          <w:szCs w:val="28"/>
        </w:rPr>
        <w:t>五、其他材料</w:t>
      </w:r>
    </w:p>
    <w:p w14:paraId="33D429A1">
      <w:pPr>
        <w:pStyle w:val="7"/>
        <w:spacing w:line="305" w:lineRule="auto"/>
        <w:rPr>
          <w:rFonts w:hint="eastAsia" w:ascii="仿宋" w:hAnsi="仿宋" w:eastAsia="仿宋" w:cs="仿宋"/>
          <w:sz w:val="22"/>
          <w:szCs w:val="22"/>
        </w:rPr>
      </w:pPr>
    </w:p>
    <w:p w14:paraId="13E5F1AA">
      <w:pPr>
        <w:spacing w:before="78" w:line="222" w:lineRule="auto"/>
        <w:ind w:left="37"/>
        <w:outlineLvl w:val="2"/>
        <w:rPr>
          <w:rFonts w:hint="eastAsia" w:ascii="仿宋" w:hAnsi="仿宋" w:eastAsia="仿宋" w:cs="仿宋"/>
          <w:sz w:val="28"/>
          <w:szCs w:val="28"/>
        </w:rPr>
      </w:pPr>
      <w:r>
        <w:rPr>
          <w:rFonts w:hint="eastAsia" w:ascii="仿宋" w:hAnsi="仿宋" w:eastAsia="仿宋" w:cs="仿宋"/>
          <w:b/>
          <w:bCs/>
          <w:spacing w:val="-7"/>
          <w:sz w:val="28"/>
          <w:szCs w:val="28"/>
        </w:rPr>
        <w:t>1.信用评价</w:t>
      </w:r>
    </w:p>
    <w:p w14:paraId="6EA05F30">
      <w:pPr>
        <w:pStyle w:val="7"/>
        <w:spacing w:line="253" w:lineRule="auto"/>
        <w:rPr>
          <w:rFonts w:hint="eastAsia" w:ascii="仿宋" w:hAnsi="仿宋" w:eastAsia="仿宋" w:cs="仿宋"/>
          <w:sz w:val="22"/>
          <w:szCs w:val="22"/>
        </w:rPr>
      </w:pPr>
    </w:p>
    <w:p w14:paraId="36D868B8">
      <w:pPr>
        <w:spacing w:before="78" w:line="221" w:lineRule="auto"/>
        <w:ind w:left="2026"/>
        <w:rPr>
          <w:rFonts w:hint="eastAsia" w:ascii="仿宋" w:hAnsi="仿宋" w:eastAsia="仿宋" w:cs="仿宋"/>
          <w:sz w:val="28"/>
          <w:szCs w:val="28"/>
        </w:rPr>
      </w:pPr>
      <w:r>
        <w:rPr>
          <w:rFonts w:hint="eastAsia" w:ascii="仿宋" w:hAnsi="仿宋" w:eastAsia="仿宋" w:cs="仿宋"/>
          <w:b/>
          <w:bCs/>
          <w:spacing w:val="-4"/>
          <w:sz w:val="28"/>
          <w:szCs w:val="28"/>
        </w:rPr>
        <w:t>菏泽市政采信用管理系统信用等级及评分</w:t>
      </w:r>
    </w:p>
    <w:p w14:paraId="22FD4ADB">
      <w:pPr>
        <w:spacing w:before="252" w:line="222" w:lineRule="auto"/>
        <w:ind w:left="3344"/>
        <w:rPr>
          <w:rFonts w:hint="eastAsia" w:ascii="仿宋" w:hAnsi="仿宋" w:eastAsia="仿宋" w:cs="仿宋"/>
          <w:sz w:val="28"/>
          <w:szCs w:val="28"/>
        </w:rPr>
      </w:pPr>
      <w:r>
        <w:rPr>
          <w:rFonts w:hint="eastAsia" w:ascii="仿宋" w:hAnsi="仿宋" w:eastAsia="仿宋" w:cs="仿宋"/>
          <w:b/>
          <w:bCs/>
          <w:spacing w:val="-5"/>
          <w:sz w:val="28"/>
          <w:szCs w:val="28"/>
        </w:rPr>
        <w:t>（附网络截图）</w:t>
      </w:r>
    </w:p>
    <w:p w14:paraId="06E7F5E6">
      <w:pPr>
        <w:rPr>
          <w:rFonts w:hint="eastAsia" w:ascii="仿宋" w:hAnsi="仿宋" w:eastAsia="仿宋" w:cs="仿宋"/>
          <w:sz w:val="22"/>
          <w:szCs w:val="22"/>
        </w:rPr>
      </w:pPr>
      <w:r>
        <w:rPr>
          <w:rFonts w:hint="eastAsia" w:ascii="仿宋" w:hAnsi="仿宋" w:eastAsia="仿宋" w:cs="仿宋"/>
          <w:sz w:val="22"/>
          <w:szCs w:val="22"/>
        </w:rPr>
        <w:br w:type="page"/>
      </w:r>
    </w:p>
    <w:p w14:paraId="158CAD79">
      <w:pPr>
        <w:spacing w:before="65" w:line="231" w:lineRule="auto"/>
        <w:ind w:left="233"/>
        <w:outlineLvl w:val="2"/>
        <w:rPr>
          <w:rFonts w:hint="eastAsia" w:ascii="仿宋" w:hAnsi="仿宋" w:eastAsia="仿宋" w:cs="仿宋"/>
          <w:sz w:val="24"/>
          <w:szCs w:val="24"/>
        </w:rPr>
      </w:pPr>
      <w:r>
        <w:rPr>
          <w:rFonts w:hint="eastAsia" w:ascii="仿宋" w:hAnsi="仿宋" w:eastAsia="仿宋" w:cs="仿宋"/>
          <w:b/>
          <w:bCs/>
          <w:spacing w:val="6"/>
          <w:sz w:val="24"/>
          <w:szCs w:val="24"/>
        </w:rPr>
        <w:t>2.环境标志产品明细表（如有）</w:t>
      </w:r>
    </w:p>
    <w:p w14:paraId="427E2986">
      <w:pPr>
        <w:pStyle w:val="7"/>
        <w:spacing w:line="279" w:lineRule="auto"/>
        <w:rPr>
          <w:rFonts w:hint="eastAsia" w:ascii="仿宋" w:hAnsi="仿宋" w:eastAsia="仿宋" w:cs="仿宋"/>
          <w:sz w:val="22"/>
          <w:szCs w:val="22"/>
        </w:rPr>
      </w:pPr>
    </w:p>
    <w:p w14:paraId="329CA015">
      <w:pPr>
        <w:spacing w:before="78" w:line="221" w:lineRule="auto"/>
        <w:ind w:left="240"/>
        <w:rPr>
          <w:rFonts w:hint="eastAsia" w:ascii="仿宋" w:hAnsi="仿宋" w:eastAsia="仿宋" w:cs="仿宋"/>
          <w:sz w:val="24"/>
          <w:szCs w:val="24"/>
        </w:rPr>
      </w:pPr>
      <w:r>
        <w:rPr>
          <w:rFonts w:hint="eastAsia" w:ascii="仿宋" w:hAnsi="仿宋" w:eastAsia="仿宋" w:cs="仿宋"/>
          <w:sz w:val="24"/>
          <w:szCs w:val="24"/>
        </w:rPr>
        <w:t>项目编号：</w:t>
      </w:r>
      <w:r>
        <w:rPr>
          <w:rFonts w:hint="eastAsia" w:ascii="仿宋" w:hAnsi="仿宋" w:eastAsia="仿宋" w:cs="仿宋"/>
          <w:spacing w:val="-1"/>
          <w:sz w:val="24"/>
          <w:szCs w:val="24"/>
        </w:rPr>
        <w:t>报价单位：人民币/元</w:t>
      </w:r>
    </w:p>
    <w:p w14:paraId="3CC67084">
      <w:pPr>
        <w:spacing w:line="44" w:lineRule="exact"/>
        <w:rPr>
          <w:rFonts w:hint="eastAsia" w:ascii="仿宋" w:hAnsi="仿宋" w:eastAsia="仿宋" w:cs="仿宋"/>
          <w:sz w:val="21"/>
          <w:szCs w:val="21"/>
        </w:rPr>
      </w:pPr>
    </w:p>
    <w:tbl>
      <w:tblPr>
        <w:tblStyle w:val="14"/>
        <w:tblW w:w="8734"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4"/>
        <w:gridCol w:w="1545"/>
        <w:gridCol w:w="1334"/>
        <w:gridCol w:w="2387"/>
        <w:gridCol w:w="810"/>
        <w:gridCol w:w="885"/>
        <w:gridCol w:w="949"/>
      </w:tblGrid>
      <w:tr w14:paraId="6A1206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824" w:type="dxa"/>
            <w:vMerge w:val="restart"/>
            <w:tcBorders>
              <w:top w:val="single" w:color="000000" w:sz="10" w:space="0"/>
              <w:left w:val="single" w:color="000000" w:sz="10" w:space="0"/>
              <w:bottom w:val="nil"/>
            </w:tcBorders>
            <w:vAlign w:val="top"/>
          </w:tcPr>
          <w:p w14:paraId="0A182CEC">
            <w:pPr>
              <w:spacing w:line="273" w:lineRule="auto"/>
              <w:rPr>
                <w:rFonts w:hint="eastAsia" w:ascii="仿宋" w:hAnsi="仿宋" w:eastAsia="仿宋" w:cs="仿宋"/>
                <w:sz w:val="21"/>
                <w:szCs w:val="21"/>
              </w:rPr>
            </w:pPr>
          </w:p>
          <w:p w14:paraId="0149BE0E">
            <w:pPr>
              <w:spacing w:line="273" w:lineRule="auto"/>
              <w:rPr>
                <w:rFonts w:hint="eastAsia" w:ascii="仿宋" w:hAnsi="仿宋" w:eastAsia="仿宋" w:cs="仿宋"/>
                <w:sz w:val="21"/>
                <w:szCs w:val="21"/>
              </w:rPr>
            </w:pPr>
          </w:p>
          <w:p w14:paraId="1D742ADB">
            <w:pPr>
              <w:pStyle w:val="15"/>
              <w:spacing w:before="78" w:line="224" w:lineRule="auto"/>
              <w:ind w:left="173"/>
              <w:rPr>
                <w:rFonts w:hint="eastAsia" w:ascii="仿宋" w:hAnsi="仿宋" w:eastAsia="仿宋" w:cs="仿宋"/>
                <w:sz w:val="24"/>
                <w:szCs w:val="24"/>
              </w:rPr>
            </w:pPr>
            <w:r>
              <w:rPr>
                <w:rFonts w:hint="eastAsia" w:ascii="仿宋" w:hAnsi="仿宋" w:eastAsia="仿宋" w:cs="仿宋"/>
                <w:spacing w:val="-9"/>
                <w:sz w:val="24"/>
                <w:szCs w:val="24"/>
              </w:rPr>
              <w:t>编号</w:t>
            </w:r>
          </w:p>
        </w:tc>
        <w:tc>
          <w:tcPr>
            <w:tcW w:w="1545" w:type="dxa"/>
            <w:vMerge w:val="restart"/>
            <w:tcBorders>
              <w:top w:val="single" w:color="000000" w:sz="10" w:space="0"/>
              <w:bottom w:val="nil"/>
            </w:tcBorders>
            <w:vAlign w:val="top"/>
          </w:tcPr>
          <w:p w14:paraId="645AEF78">
            <w:pPr>
              <w:spacing w:line="273" w:lineRule="auto"/>
              <w:rPr>
                <w:rFonts w:hint="eastAsia" w:ascii="仿宋" w:hAnsi="仿宋" w:eastAsia="仿宋" w:cs="仿宋"/>
                <w:sz w:val="21"/>
                <w:szCs w:val="21"/>
              </w:rPr>
            </w:pPr>
          </w:p>
          <w:p w14:paraId="5FDDE277">
            <w:pPr>
              <w:spacing w:line="273" w:lineRule="auto"/>
              <w:rPr>
                <w:rFonts w:hint="eastAsia" w:ascii="仿宋" w:hAnsi="仿宋" w:eastAsia="仿宋" w:cs="仿宋"/>
                <w:sz w:val="21"/>
                <w:szCs w:val="21"/>
              </w:rPr>
            </w:pPr>
          </w:p>
          <w:p w14:paraId="201E24E5">
            <w:pPr>
              <w:pStyle w:val="15"/>
              <w:spacing w:before="78" w:line="221" w:lineRule="auto"/>
              <w:ind w:left="303"/>
              <w:rPr>
                <w:rFonts w:hint="eastAsia" w:ascii="仿宋" w:hAnsi="仿宋" w:eastAsia="仿宋" w:cs="仿宋"/>
                <w:sz w:val="24"/>
                <w:szCs w:val="24"/>
              </w:rPr>
            </w:pPr>
            <w:r>
              <w:rPr>
                <w:rFonts w:hint="eastAsia" w:ascii="仿宋" w:hAnsi="仿宋" w:eastAsia="仿宋" w:cs="仿宋"/>
                <w:spacing w:val="-6"/>
                <w:sz w:val="24"/>
                <w:szCs w:val="24"/>
              </w:rPr>
              <w:t>货物名称</w:t>
            </w:r>
          </w:p>
        </w:tc>
        <w:tc>
          <w:tcPr>
            <w:tcW w:w="1334" w:type="dxa"/>
            <w:vMerge w:val="restart"/>
            <w:tcBorders>
              <w:top w:val="single" w:color="000000" w:sz="10" w:space="0"/>
              <w:bottom w:val="nil"/>
            </w:tcBorders>
            <w:vAlign w:val="top"/>
          </w:tcPr>
          <w:p w14:paraId="5B28467D">
            <w:pPr>
              <w:spacing w:line="273" w:lineRule="auto"/>
              <w:rPr>
                <w:rFonts w:hint="eastAsia" w:ascii="仿宋" w:hAnsi="仿宋" w:eastAsia="仿宋" w:cs="仿宋"/>
                <w:sz w:val="21"/>
                <w:szCs w:val="21"/>
              </w:rPr>
            </w:pPr>
          </w:p>
          <w:p w14:paraId="20AE60AE">
            <w:pPr>
              <w:spacing w:line="273" w:lineRule="auto"/>
              <w:rPr>
                <w:rFonts w:hint="eastAsia" w:ascii="仿宋" w:hAnsi="仿宋" w:eastAsia="仿宋" w:cs="仿宋"/>
                <w:sz w:val="21"/>
                <w:szCs w:val="21"/>
              </w:rPr>
            </w:pPr>
          </w:p>
          <w:p w14:paraId="7FF32644">
            <w:pPr>
              <w:pStyle w:val="15"/>
              <w:spacing w:before="78" w:line="222" w:lineRule="auto"/>
              <w:ind w:left="197"/>
              <w:rPr>
                <w:rFonts w:hint="eastAsia" w:ascii="仿宋" w:hAnsi="仿宋" w:eastAsia="仿宋" w:cs="仿宋"/>
                <w:sz w:val="24"/>
                <w:szCs w:val="24"/>
              </w:rPr>
            </w:pPr>
            <w:r>
              <w:rPr>
                <w:rFonts w:hint="eastAsia" w:ascii="仿宋" w:hAnsi="仿宋" w:eastAsia="仿宋" w:cs="仿宋"/>
                <w:spacing w:val="-4"/>
                <w:sz w:val="24"/>
                <w:szCs w:val="24"/>
              </w:rPr>
              <w:t>规格型号</w:t>
            </w:r>
          </w:p>
        </w:tc>
        <w:tc>
          <w:tcPr>
            <w:tcW w:w="2387" w:type="dxa"/>
            <w:vMerge w:val="restart"/>
            <w:tcBorders>
              <w:top w:val="single" w:color="000000" w:sz="10" w:space="0"/>
              <w:bottom w:val="nil"/>
            </w:tcBorders>
            <w:vAlign w:val="top"/>
          </w:tcPr>
          <w:p w14:paraId="35CBD949">
            <w:pPr>
              <w:spacing w:line="249" w:lineRule="auto"/>
              <w:rPr>
                <w:rFonts w:hint="eastAsia" w:ascii="仿宋" w:hAnsi="仿宋" w:eastAsia="仿宋" w:cs="仿宋"/>
                <w:sz w:val="21"/>
                <w:szCs w:val="21"/>
              </w:rPr>
            </w:pPr>
          </w:p>
          <w:p w14:paraId="34B54A15">
            <w:pPr>
              <w:pStyle w:val="15"/>
              <w:spacing w:before="78" w:line="372" w:lineRule="auto"/>
              <w:ind w:left="860" w:right="108" w:hanging="700"/>
              <w:rPr>
                <w:rFonts w:hint="eastAsia" w:ascii="仿宋" w:hAnsi="仿宋" w:eastAsia="仿宋" w:cs="仿宋"/>
                <w:sz w:val="24"/>
                <w:szCs w:val="24"/>
              </w:rPr>
            </w:pPr>
            <w:r>
              <w:rPr>
                <w:rFonts w:hint="eastAsia" w:ascii="仿宋" w:hAnsi="仿宋" w:eastAsia="仿宋" w:cs="仿宋"/>
                <w:spacing w:val="-6"/>
                <w:sz w:val="24"/>
                <w:szCs w:val="24"/>
              </w:rPr>
              <w:t>中国环境标志认证证</w:t>
            </w:r>
            <w:r>
              <w:rPr>
                <w:rFonts w:hint="eastAsia" w:ascii="仿宋" w:hAnsi="仿宋" w:eastAsia="仿宋" w:cs="仿宋"/>
                <w:spacing w:val="-10"/>
                <w:sz w:val="24"/>
                <w:szCs w:val="24"/>
              </w:rPr>
              <w:t>书编号</w:t>
            </w:r>
          </w:p>
        </w:tc>
        <w:tc>
          <w:tcPr>
            <w:tcW w:w="2644" w:type="dxa"/>
            <w:gridSpan w:val="3"/>
            <w:tcBorders>
              <w:top w:val="single" w:color="000000" w:sz="10" w:space="0"/>
              <w:right w:val="single" w:color="000000" w:sz="10" w:space="0"/>
            </w:tcBorders>
            <w:vAlign w:val="top"/>
          </w:tcPr>
          <w:p w14:paraId="7B2875A8">
            <w:pPr>
              <w:pStyle w:val="15"/>
              <w:spacing w:before="280" w:line="222" w:lineRule="auto"/>
              <w:ind w:left="1098"/>
              <w:rPr>
                <w:rFonts w:hint="eastAsia" w:ascii="仿宋" w:hAnsi="仿宋" w:eastAsia="仿宋" w:cs="仿宋"/>
                <w:sz w:val="24"/>
                <w:szCs w:val="24"/>
              </w:rPr>
            </w:pPr>
            <w:r>
              <w:rPr>
                <w:rFonts w:hint="eastAsia" w:ascii="仿宋" w:hAnsi="仿宋" w:eastAsia="仿宋" w:cs="仿宋"/>
                <w:spacing w:val="-9"/>
                <w:sz w:val="24"/>
                <w:szCs w:val="24"/>
              </w:rPr>
              <w:t>价格</w:t>
            </w:r>
          </w:p>
        </w:tc>
      </w:tr>
      <w:tr w14:paraId="475D14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2" w:hRule="atLeast"/>
        </w:trPr>
        <w:tc>
          <w:tcPr>
            <w:tcW w:w="824" w:type="dxa"/>
            <w:vMerge w:val="continue"/>
            <w:tcBorders>
              <w:top w:val="nil"/>
              <w:left w:val="single" w:color="000000" w:sz="10" w:space="0"/>
            </w:tcBorders>
            <w:vAlign w:val="top"/>
          </w:tcPr>
          <w:p w14:paraId="75D07E99">
            <w:pPr>
              <w:rPr>
                <w:rFonts w:hint="eastAsia" w:ascii="仿宋" w:hAnsi="仿宋" w:eastAsia="仿宋" w:cs="仿宋"/>
                <w:sz w:val="21"/>
                <w:szCs w:val="21"/>
              </w:rPr>
            </w:pPr>
          </w:p>
        </w:tc>
        <w:tc>
          <w:tcPr>
            <w:tcW w:w="1545" w:type="dxa"/>
            <w:vMerge w:val="continue"/>
            <w:tcBorders>
              <w:top w:val="nil"/>
            </w:tcBorders>
            <w:vAlign w:val="top"/>
          </w:tcPr>
          <w:p w14:paraId="5EADABE6">
            <w:pPr>
              <w:rPr>
                <w:rFonts w:hint="eastAsia" w:ascii="仿宋" w:hAnsi="仿宋" w:eastAsia="仿宋" w:cs="仿宋"/>
                <w:sz w:val="21"/>
                <w:szCs w:val="21"/>
              </w:rPr>
            </w:pPr>
          </w:p>
        </w:tc>
        <w:tc>
          <w:tcPr>
            <w:tcW w:w="1334" w:type="dxa"/>
            <w:vMerge w:val="continue"/>
            <w:tcBorders>
              <w:top w:val="nil"/>
            </w:tcBorders>
            <w:vAlign w:val="top"/>
          </w:tcPr>
          <w:p w14:paraId="1FA8690A">
            <w:pPr>
              <w:rPr>
                <w:rFonts w:hint="eastAsia" w:ascii="仿宋" w:hAnsi="仿宋" w:eastAsia="仿宋" w:cs="仿宋"/>
                <w:sz w:val="21"/>
                <w:szCs w:val="21"/>
              </w:rPr>
            </w:pPr>
          </w:p>
        </w:tc>
        <w:tc>
          <w:tcPr>
            <w:tcW w:w="2387" w:type="dxa"/>
            <w:vMerge w:val="continue"/>
            <w:tcBorders>
              <w:top w:val="nil"/>
            </w:tcBorders>
            <w:vAlign w:val="top"/>
          </w:tcPr>
          <w:p w14:paraId="03169056">
            <w:pPr>
              <w:rPr>
                <w:rFonts w:hint="eastAsia" w:ascii="仿宋" w:hAnsi="仿宋" w:eastAsia="仿宋" w:cs="仿宋"/>
                <w:sz w:val="21"/>
                <w:szCs w:val="21"/>
              </w:rPr>
            </w:pPr>
          </w:p>
        </w:tc>
        <w:tc>
          <w:tcPr>
            <w:tcW w:w="810" w:type="dxa"/>
            <w:vAlign w:val="top"/>
          </w:tcPr>
          <w:p w14:paraId="47568800">
            <w:pPr>
              <w:spacing w:line="250" w:lineRule="auto"/>
              <w:rPr>
                <w:rFonts w:hint="eastAsia" w:ascii="仿宋" w:hAnsi="仿宋" w:eastAsia="仿宋" w:cs="仿宋"/>
                <w:sz w:val="21"/>
                <w:szCs w:val="21"/>
              </w:rPr>
            </w:pPr>
          </w:p>
          <w:p w14:paraId="52708FDD">
            <w:pPr>
              <w:pStyle w:val="15"/>
              <w:spacing w:before="78" w:line="221" w:lineRule="auto"/>
              <w:ind w:left="190"/>
              <w:rPr>
                <w:rFonts w:hint="eastAsia" w:ascii="仿宋" w:hAnsi="仿宋" w:eastAsia="仿宋" w:cs="仿宋"/>
                <w:sz w:val="24"/>
                <w:szCs w:val="24"/>
              </w:rPr>
            </w:pPr>
            <w:r>
              <w:rPr>
                <w:rFonts w:hint="eastAsia" w:ascii="仿宋" w:hAnsi="仿宋" w:eastAsia="仿宋" w:cs="仿宋"/>
                <w:spacing w:val="-11"/>
                <w:sz w:val="24"/>
                <w:szCs w:val="24"/>
              </w:rPr>
              <w:t>单价</w:t>
            </w:r>
          </w:p>
        </w:tc>
        <w:tc>
          <w:tcPr>
            <w:tcW w:w="885" w:type="dxa"/>
            <w:vAlign w:val="top"/>
          </w:tcPr>
          <w:p w14:paraId="10650697">
            <w:pPr>
              <w:spacing w:line="251" w:lineRule="auto"/>
              <w:rPr>
                <w:rFonts w:hint="eastAsia" w:ascii="仿宋" w:hAnsi="仿宋" w:eastAsia="仿宋" w:cs="仿宋"/>
                <w:sz w:val="21"/>
                <w:szCs w:val="21"/>
              </w:rPr>
            </w:pPr>
          </w:p>
          <w:p w14:paraId="2A7F60CA">
            <w:pPr>
              <w:pStyle w:val="15"/>
              <w:spacing w:before="78" w:line="223" w:lineRule="auto"/>
              <w:ind w:left="224"/>
              <w:rPr>
                <w:rFonts w:hint="eastAsia" w:ascii="仿宋" w:hAnsi="仿宋" w:eastAsia="仿宋" w:cs="仿宋"/>
                <w:sz w:val="24"/>
                <w:szCs w:val="24"/>
              </w:rPr>
            </w:pPr>
            <w:r>
              <w:rPr>
                <w:rFonts w:hint="eastAsia" w:ascii="仿宋" w:hAnsi="仿宋" w:eastAsia="仿宋" w:cs="仿宋"/>
                <w:spacing w:val="-8"/>
                <w:sz w:val="24"/>
                <w:szCs w:val="24"/>
              </w:rPr>
              <w:t>数量</w:t>
            </w:r>
          </w:p>
        </w:tc>
        <w:tc>
          <w:tcPr>
            <w:tcW w:w="949" w:type="dxa"/>
            <w:tcBorders>
              <w:right w:val="single" w:color="000000" w:sz="10" w:space="0"/>
            </w:tcBorders>
            <w:vAlign w:val="top"/>
          </w:tcPr>
          <w:p w14:paraId="553C4779">
            <w:pPr>
              <w:spacing w:line="251" w:lineRule="auto"/>
              <w:rPr>
                <w:rFonts w:hint="eastAsia" w:ascii="仿宋" w:hAnsi="仿宋" w:eastAsia="仿宋" w:cs="仿宋"/>
                <w:sz w:val="21"/>
                <w:szCs w:val="21"/>
              </w:rPr>
            </w:pPr>
          </w:p>
          <w:p w14:paraId="65610801">
            <w:pPr>
              <w:pStyle w:val="15"/>
              <w:spacing w:before="78" w:line="222" w:lineRule="auto"/>
              <w:ind w:left="251"/>
              <w:rPr>
                <w:rFonts w:hint="eastAsia" w:ascii="仿宋" w:hAnsi="仿宋" w:eastAsia="仿宋" w:cs="仿宋"/>
                <w:sz w:val="24"/>
                <w:szCs w:val="24"/>
              </w:rPr>
            </w:pPr>
            <w:r>
              <w:rPr>
                <w:rFonts w:hint="eastAsia" w:ascii="仿宋" w:hAnsi="仿宋" w:eastAsia="仿宋" w:cs="仿宋"/>
                <w:spacing w:val="-8"/>
                <w:sz w:val="24"/>
                <w:szCs w:val="24"/>
              </w:rPr>
              <w:t>小计</w:t>
            </w:r>
          </w:p>
        </w:tc>
      </w:tr>
      <w:tr w14:paraId="1674AC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824" w:type="dxa"/>
            <w:tcBorders>
              <w:left w:val="single" w:color="000000" w:sz="10" w:space="0"/>
            </w:tcBorders>
            <w:vAlign w:val="top"/>
          </w:tcPr>
          <w:p w14:paraId="0C1A3873">
            <w:pPr>
              <w:pStyle w:val="15"/>
              <w:spacing w:before="310" w:line="315" w:lineRule="exact"/>
              <w:ind w:left="361"/>
              <w:rPr>
                <w:rFonts w:hint="eastAsia" w:ascii="仿宋" w:hAnsi="仿宋" w:eastAsia="仿宋" w:cs="仿宋"/>
                <w:sz w:val="24"/>
                <w:szCs w:val="24"/>
              </w:rPr>
            </w:pPr>
            <w:r>
              <w:rPr>
                <w:rFonts w:hint="eastAsia" w:ascii="仿宋" w:hAnsi="仿宋" w:eastAsia="仿宋" w:cs="仿宋"/>
                <w:position w:val="1"/>
                <w:sz w:val="24"/>
                <w:szCs w:val="24"/>
              </w:rPr>
              <w:t>1</w:t>
            </w:r>
          </w:p>
        </w:tc>
        <w:tc>
          <w:tcPr>
            <w:tcW w:w="1545" w:type="dxa"/>
            <w:vAlign w:val="top"/>
          </w:tcPr>
          <w:p w14:paraId="56F47CF5">
            <w:pPr>
              <w:rPr>
                <w:rFonts w:hint="eastAsia" w:ascii="仿宋" w:hAnsi="仿宋" w:eastAsia="仿宋" w:cs="仿宋"/>
                <w:sz w:val="21"/>
                <w:szCs w:val="21"/>
              </w:rPr>
            </w:pPr>
          </w:p>
        </w:tc>
        <w:tc>
          <w:tcPr>
            <w:tcW w:w="1334" w:type="dxa"/>
            <w:vAlign w:val="top"/>
          </w:tcPr>
          <w:p w14:paraId="5CFF1106">
            <w:pPr>
              <w:rPr>
                <w:rFonts w:hint="eastAsia" w:ascii="仿宋" w:hAnsi="仿宋" w:eastAsia="仿宋" w:cs="仿宋"/>
                <w:sz w:val="21"/>
                <w:szCs w:val="21"/>
              </w:rPr>
            </w:pPr>
          </w:p>
        </w:tc>
        <w:tc>
          <w:tcPr>
            <w:tcW w:w="2387" w:type="dxa"/>
            <w:vAlign w:val="top"/>
          </w:tcPr>
          <w:p w14:paraId="5D0C09BC">
            <w:pPr>
              <w:rPr>
                <w:rFonts w:hint="eastAsia" w:ascii="仿宋" w:hAnsi="仿宋" w:eastAsia="仿宋" w:cs="仿宋"/>
                <w:sz w:val="21"/>
                <w:szCs w:val="21"/>
              </w:rPr>
            </w:pPr>
          </w:p>
        </w:tc>
        <w:tc>
          <w:tcPr>
            <w:tcW w:w="810" w:type="dxa"/>
            <w:vAlign w:val="top"/>
          </w:tcPr>
          <w:p w14:paraId="6B27126C">
            <w:pPr>
              <w:rPr>
                <w:rFonts w:hint="eastAsia" w:ascii="仿宋" w:hAnsi="仿宋" w:eastAsia="仿宋" w:cs="仿宋"/>
                <w:sz w:val="21"/>
                <w:szCs w:val="21"/>
              </w:rPr>
            </w:pPr>
          </w:p>
        </w:tc>
        <w:tc>
          <w:tcPr>
            <w:tcW w:w="885" w:type="dxa"/>
            <w:vAlign w:val="top"/>
          </w:tcPr>
          <w:p w14:paraId="22B37B56">
            <w:pPr>
              <w:rPr>
                <w:rFonts w:hint="eastAsia" w:ascii="仿宋" w:hAnsi="仿宋" w:eastAsia="仿宋" w:cs="仿宋"/>
                <w:sz w:val="21"/>
                <w:szCs w:val="21"/>
              </w:rPr>
            </w:pPr>
          </w:p>
        </w:tc>
        <w:tc>
          <w:tcPr>
            <w:tcW w:w="949" w:type="dxa"/>
            <w:tcBorders>
              <w:right w:val="single" w:color="000000" w:sz="10" w:space="0"/>
            </w:tcBorders>
            <w:vAlign w:val="top"/>
          </w:tcPr>
          <w:p w14:paraId="6F60682D">
            <w:pPr>
              <w:rPr>
                <w:rFonts w:hint="eastAsia" w:ascii="仿宋" w:hAnsi="仿宋" w:eastAsia="仿宋" w:cs="仿宋"/>
                <w:sz w:val="21"/>
                <w:szCs w:val="21"/>
              </w:rPr>
            </w:pPr>
          </w:p>
        </w:tc>
      </w:tr>
      <w:tr w14:paraId="1C853B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824" w:type="dxa"/>
            <w:tcBorders>
              <w:left w:val="single" w:color="000000" w:sz="10" w:space="0"/>
            </w:tcBorders>
            <w:vAlign w:val="top"/>
          </w:tcPr>
          <w:p w14:paraId="493CC235">
            <w:pPr>
              <w:pStyle w:val="15"/>
              <w:spacing w:before="312" w:line="315" w:lineRule="exact"/>
              <w:ind w:left="347"/>
              <w:rPr>
                <w:rFonts w:hint="eastAsia" w:ascii="仿宋" w:hAnsi="仿宋" w:eastAsia="仿宋" w:cs="仿宋"/>
                <w:sz w:val="24"/>
                <w:szCs w:val="24"/>
              </w:rPr>
            </w:pPr>
            <w:r>
              <w:rPr>
                <w:rFonts w:hint="eastAsia" w:ascii="仿宋" w:hAnsi="仿宋" w:eastAsia="仿宋" w:cs="仿宋"/>
                <w:position w:val="1"/>
                <w:sz w:val="24"/>
                <w:szCs w:val="24"/>
              </w:rPr>
              <w:t>2</w:t>
            </w:r>
          </w:p>
        </w:tc>
        <w:tc>
          <w:tcPr>
            <w:tcW w:w="1545" w:type="dxa"/>
            <w:vAlign w:val="top"/>
          </w:tcPr>
          <w:p w14:paraId="0E538487">
            <w:pPr>
              <w:rPr>
                <w:rFonts w:hint="eastAsia" w:ascii="仿宋" w:hAnsi="仿宋" w:eastAsia="仿宋" w:cs="仿宋"/>
                <w:sz w:val="21"/>
                <w:szCs w:val="21"/>
              </w:rPr>
            </w:pPr>
          </w:p>
        </w:tc>
        <w:tc>
          <w:tcPr>
            <w:tcW w:w="1334" w:type="dxa"/>
            <w:vAlign w:val="top"/>
          </w:tcPr>
          <w:p w14:paraId="56A27D50">
            <w:pPr>
              <w:rPr>
                <w:rFonts w:hint="eastAsia" w:ascii="仿宋" w:hAnsi="仿宋" w:eastAsia="仿宋" w:cs="仿宋"/>
                <w:sz w:val="21"/>
                <w:szCs w:val="21"/>
              </w:rPr>
            </w:pPr>
          </w:p>
        </w:tc>
        <w:tc>
          <w:tcPr>
            <w:tcW w:w="2387" w:type="dxa"/>
            <w:vAlign w:val="top"/>
          </w:tcPr>
          <w:p w14:paraId="0F62DCD8">
            <w:pPr>
              <w:rPr>
                <w:rFonts w:hint="eastAsia" w:ascii="仿宋" w:hAnsi="仿宋" w:eastAsia="仿宋" w:cs="仿宋"/>
                <w:sz w:val="21"/>
                <w:szCs w:val="21"/>
              </w:rPr>
            </w:pPr>
          </w:p>
        </w:tc>
        <w:tc>
          <w:tcPr>
            <w:tcW w:w="810" w:type="dxa"/>
            <w:vAlign w:val="top"/>
          </w:tcPr>
          <w:p w14:paraId="2A39D369">
            <w:pPr>
              <w:rPr>
                <w:rFonts w:hint="eastAsia" w:ascii="仿宋" w:hAnsi="仿宋" w:eastAsia="仿宋" w:cs="仿宋"/>
                <w:sz w:val="21"/>
                <w:szCs w:val="21"/>
              </w:rPr>
            </w:pPr>
          </w:p>
        </w:tc>
        <w:tc>
          <w:tcPr>
            <w:tcW w:w="885" w:type="dxa"/>
            <w:vAlign w:val="top"/>
          </w:tcPr>
          <w:p w14:paraId="3BD32943">
            <w:pPr>
              <w:rPr>
                <w:rFonts w:hint="eastAsia" w:ascii="仿宋" w:hAnsi="仿宋" w:eastAsia="仿宋" w:cs="仿宋"/>
                <w:sz w:val="21"/>
                <w:szCs w:val="21"/>
              </w:rPr>
            </w:pPr>
          </w:p>
        </w:tc>
        <w:tc>
          <w:tcPr>
            <w:tcW w:w="949" w:type="dxa"/>
            <w:tcBorders>
              <w:right w:val="single" w:color="000000" w:sz="10" w:space="0"/>
            </w:tcBorders>
            <w:vAlign w:val="top"/>
          </w:tcPr>
          <w:p w14:paraId="359A25DC">
            <w:pPr>
              <w:rPr>
                <w:rFonts w:hint="eastAsia" w:ascii="仿宋" w:hAnsi="仿宋" w:eastAsia="仿宋" w:cs="仿宋"/>
                <w:sz w:val="21"/>
                <w:szCs w:val="21"/>
              </w:rPr>
            </w:pPr>
          </w:p>
        </w:tc>
      </w:tr>
      <w:tr w14:paraId="607A39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824" w:type="dxa"/>
            <w:tcBorders>
              <w:left w:val="single" w:color="000000" w:sz="10" w:space="0"/>
            </w:tcBorders>
            <w:vAlign w:val="top"/>
          </w:tcPr>
          <w:p w14:paraId="5EBC3A6D">
            <w:pPr>
              <w:pStyle w:val="15"/>
              <w:spacing w:before="312" w:line="241" w:lineRule="auto"/>
              <w:ind w:left="348"/>
              <w:rPr>
                <w:rFonts w:hint="eastAsia" w:ascii="仿宋" w:hAnsi="仿宋" w:eastAsia="仿宋" w:cs="仿宋"/>
                <w:sz w:val="24"/>
                <w:szCs w:val="24"/>
              </w:rPr>
            </w:pPr>
            <w:r>
              <w:rPr>
                <w:rFonts w:hint="eastAsia" w:ascii="仿宋" w:hAnsi="仿宋" w:eastAsia="仿宋" w:cs="仿宋"/>
                <w:sz w:val="24"/>
                <w:szCs w:val="24"/>
              </w:rPr>
              <w:t>3</w:t>
            </w:r>
          </w:p>
        </w:tc>
        <w:tc>
          <w:tcPr>
            <w:tcW w:w="1545" w:type="dxa"/>
            <w:vAlign w:val="top"/>
          </w:tcPr>
          <w:p w14:paraId="6077A101">
            <w:pPr>
              <w:pStyle w:val="15"/>
              <w:spacing w:before="312" w:line="353" w:lineRule="exact"/>
              <w:ind w:left="907"/>
              <w:rPr>
                <w:rFonts w:hint="eastAsia" w:ascii="仿宋" w:hAnsi="仿宋" w:eastAsia="仿宋" w:cs="仿宋"/>
                <w:sz w:val="24"/>
                <w:szCs w:val="24"/>
              </w:rPr>
            </w:pPr>
            <w:r>
              <w:rPr>
                <w:rFonts w:hint="eastAsia" w:ascii="仿宋" w:hAnsi="仿宋" w:eastAsia="仿宋" w:cs="仿宋"/>
                <w:position w:val="2"/>
                <w:sz w:val="24"/>
                <w:szCs w:val="24"/>
              </w:rPr>
              <w:t>…</w:t>
            </w:r>
          </w:p>
        </w:tc>
        <w:tc>
          <w:tcPr>
            <w:tcW w:w="1334" w:type="dxa"/>
            <w:vAlign w:val="top"/>
          </w:tcPr>
          <w:p w14:paraId="5390D0B2">
            <w:pPr>
              <w:rPr>
                <w:rFonts w:hint="eastAsia" w:ascii="仿宋" w:hAnsi="仿宋" w:eastAsia="仿宋" w:cs="仿宋"/>
                <w:sz w:val="21"/>
                <w:szCs w:val="21"/>
              </w:rPr>
            </w:pPr>
          </w:p>
        </w:tc>
        <w:tc>
          <w:tcPr>
            <w:tcW w:w="2387" w:type="dxa"/>
            <w:vAlign w:val="top"/>
          </w:tcPr>
          <w:p w14:paraId="21690A75">
            <w:pPr>
              <w:rPr>
                <w:rFonts w:hint="eastAsia" w:ascii="仿宋" w:hAnsi="仿宋" w:eastAsia="仿宋" w:cs="仿宋"/>
                <w:sz w:val="21"/>
                <w:szCs w:val="21"/>
              </w:rPr>
            </w:pPr>
          </w:p>
        </w:tc>
        <w:tc>
          <w:tcPr>
            <w:tcW w:w="810" w:type="dxa"/>
            <w:vAlign w:val="top"/>
          </w:tcPr>
          <w:p w14:paraId="23D190EC">
            <w:pPr>
              <w:rPr>
                <w:rFonts w:hint="eastAsia" w:ascii="仿宋" w:hAnsi="仿宋" w:eastAsia="仿宋" w:cs="仿宋"/>
                <w:sz w:val="21"/>
                <w:szCs w:val="21"/>
              </w:rPr>
            </w:pPr>
          </w:p>
        </w:tc>
        <w:tc>
          <w:tcPr>
            <w:tcW w:w="885" w:type="dxa"/>
            <w:vAlign w:val="top"/>
          </w:tcPr>
          <w:p w14:paraId="7212E258">
            <w:pPr>
              <w:rPr>
                <w:rFonts w:hint="eastAsia" w:ascii="仿宋" w:hAnsi="仿宋" w:eastAsia="仿宋" w:cs="仿宋"/>
                <w:sz w:val="21"/>
                <w:szCs w:val="21"/>
              </w:rPr>
            </w:pPr>
          </w:p>
        </w:tc>
        <w:tc>
          <w:tcPr>
            <w:tcW w:w="949" w:type="dxa"/>
            <w:tcBorders>
              <w:right w:val="single" w:color="000000" w:sz="10" w:space="0"/>
            </w:tcBorders>
            <w:vAlign w:val="top"/>
          </w:tcPr>
          <w:p w14:paraId="24BC3DE0">
            <w:pPr>
              <w:rPr>
                <w:rFonts w:hint="eastAsia" w:ascii="仿宋" w:hAnsi="仿宋" w:eastAsia="仿宋" w:cs="仿宋"/>
                <w:sz w:val="21"/>
                <w:szCs w:val="21"/>
              </w:rPr>
            </w:pPr>
          </w:p>
        </w:tc>
      </w:tr>
    </w:tbl>
    <w:p w14:paraId="546F7E5F">
      <w:pPr>
        <w:spacing w:before="276" w:line="220" w:lineRule="auto"/>
        <w:ind w:left="240"/>
        <w:rPr>
          <w:rFonts w:hint="eastAsia" w:ascii="仿宋" w:hAnsi="仿宋" w:eastAsia="仿宋" w:cs="仿宋"/>
          <w:sz w:val="24"/>
          <w:szCs w:val="24"/>
        </w:rPr>
      </w:pPr>
      <w:r>
        <w:rPr>
          <w:rFonts w:hint="eastAsia" w:ascii="仿宋" w:hAnsi="仿宋" w:eastAsia="仿宋" w:cs="仿宋"/>
          <w:spacing w:val="-1"/>
          <w:sz w:val="24"/>
          <w:szCs w:val="24"/>
        </w:rPr>
        <w:t>说明：1、如所投产品为环保产品，请按要求逐项填写；</w:t>
      </w:r>
    </w:p>
    <w:p w14:paraId="2FC5D5EF">
      <w:pPr>
        <w:spacing w:before="312" w:line="463" w:lineRule="auto"/>
        <w:ind w:left="266" w:right="224" w:firstLine="689"/>
        <w:rPr>
          <w:rFonts w:hint="eastAsia" w:ascii="仿宋" w:hAnsi="仿宋" w:eastAsia="仿宋" w:cs="仿宋"/>
          <w:sz w:val="24"/>
          <w:szCs w:val="24"/>
        </w:rPr>
      </w:pPr>
      <w:r>
        <w:rPr>
          <w:rFonts w:hint="eastAsia" w:ascii="仿宋" w:hAnsi="仿宋" w:eastAsia="仿宋" w:cs="仿宋"/>
          <w:spacing w:val="-3"/>
          <w:sz w:val="24"/>
          <w:szCs w:val="24"/>
        </w:rPr>
        <w:t>2、需上传PDF格式的环境标志产品认证证书，且证书内产品型号与所投产品型号完全一致，否则评审时不予加分。</w:t>
      </w:r>
    </w:p>
    <w:p w14:paraId="52E5D2C2">
      <w:pPr>
        <w:rPr>
          <w:rFonts w:hint="eastAsia" w:ascii="仿宋" w:hAnsi="仿宋" w:eastAsia="仿宋" w:cs="仿宋"/>
          <w:sz w:val="22"/>
          <w:szCs w:val="22"/>
        </w:rPr>
      </w:pPr>
      <w:r>
        <w:rPr>
          <w:rFonts w:hint="eastAsia" w:ascii="仿宋" w:hAnsi="仿宋" w:eastAsia="仿宋" w:cs="仿宋"/>
          <w:sz w:val="22"/>
          <w:szCs w:val="22"/>
        </w:rPr>
        <w:br w:type="page"/>
      </w:r>
    </w:p>
    <w:p w14:paraId="25936581">
      <w:pPr>
        <w:spacing w:before="78" w:line="222" w:lineRule="auto"/>
        <w:ind w:left="276"/>
        <w:outlineLvl w:val="2"/>
        <w:rPr>
          <w:rFonts w:hint="eastAsia" w:ascii="仿宋" w:hAnsi="仿宋" w:eastAsia="仿宋" w:cs="仿宋"/>
          <w:sz w:val="28"/>
          <w:szCs w:val="28"/>
        </w:rPr>
      </w:pPr>
      <w:r>
        <w:rPr>
          <w:rFonts w:hint="eastAsia" w:ascii="仿宋" w:hAnsi="仿宋" w:eastAsia="仿宋" w:cs="仿宋"/>
          <w:b/>
          <w:bCs/>
          <w:spacing w:val="-3"/>
          <w:sz w:val="28"/>
          <w:szCs w:val="28"/>
        </w:rPr>
        <w:t>3.节能产品明细表（如有）</w:t>
      </w:r>
    </w:p>
    <w:p w14:paraId="36CC1F68">
      <w:pPr>
        <w:pStyle w:val="7"/>
        <w:spacing w:line="303" w:lineRule="auto"/>
        <w:rPr>
          <w:rFonts w:hint="eastAsia" w:ascii="仿宋" w:hAnsi="仿宋" w:eastAsia="仿宋" w:cs="仿宋"/>
          <w:sz w:val="22"/>
          <w:szCs w:val="22"/>
        </w:rPr>
      </w:pPr>
    </w:p>
    <w:p w14:paraId="1CC4EA77">
      <w:pPr>
        <w:spacing w:before="78" w:line="221" w:lineRule="auto"/>
        <w:ind w:left="279"/>
        <w:rPr>
          <w:rFonts w:hint="eastAsia" w:ascii="仿宋" w:hAnsi="仿宋" w:eastAsia="仿宋" w:cs="仿宋"/>
          <w:sz w:val="24"/>
          <w:szCs w:val="24"/>
        </w:rPr>
      </w:pPr>
      <w:r>
        <w:rPr>
          <w:rFonts w:hint="eastAsia" w:ascii="仿宋" w:hAnsi="仿宋" w:eastAsia="仿宋" w:cs="仿宋"/>
          <w:sz w:val="24"/>
          <w:szCs w:val="24"/>
        </w:rPr>
        <w:t>项目编号：</w:t>
      </w:r>
      <w:r>
        <w:rPr>
          <w:rFonts w:hint="eastAsia" w:ascii="仿宋" w:hAnsi="仿宋" w:eastAsia="仿宋" w:cs="仿宋"/>
          <w:spacing w:val="-1"/>
          <w:sz w:val="24"/>
          <w:szCs w:val="24"/>
        </w:rPr>
        <w:t>报价单位：人民币/元</w:t>
      </w:r>
    </w:p>
    <w:p w14:paraId="0FFB14A4">
      <w:pPr>
        <w:spacing w:line="43" w:lineRule="exact"/>
        <w:rPr>
          <w:rFonts w:hint="eastAsia" w:ascii="仿宋" w:hAnsi="仿宋" w:eastAsia="仿宋" w:cs="仿宋"/>
          <w:sz w:val="21"/>
          <w:szCs w:val="21"/>
        </w:rPr>
      </w:pPr>
    </w:p>
    <w:tbl>
      <w:tblPr>
        <w:tblStyle w:val="14"/>
        <w:tblW w:w="8811"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3"/>
        <w:gridCol w:w="1443"/>
        <w:gridCol w:w="1428"/>
        <w:gridCol w:w="2376"/>
        <w:gridCol w:w="935"/>
        <w:gridCol w:w="909"/>
        <w:gridCol w:w="887"/>
      </w:tblGrid>
      <w:tr w14:paraId="68330F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833" w:type="dxa"/>
            <w:vMerge w:val="restart"/>
            <w:tcBorders>
              <w:top w:val="single" w:color="000000" w:sz="10" w:space="0"/>
              <w:left w:val="single" w:color="000000" w:sz="10" w:space="0"/>
              <w:bottom w:val="nil"/>
            </w:tcBorders>
            <w:vAlign w:val="top"/>
          </w:tcPr>
          <w:p w14:paraId="16677FAD">
            <w:pPr>
              <w:spacing w:line="261" w:lineRule="auto"/>
              <w:rPr>
                <w:rFonts w:hint="eastAsia" w:ascii="仿宋" w:hAnsi="仿宋" w:eastAsia="仿宋" w:cs="仿宋"/>
                <w:sz w:val="21"/>
                <w:szCs w:val="21"/>
              </w:rPr>
            </w:pPr>
          </w:p>
          <w:p w14:paraId="4C5978A3">
            <w:pPr>
              <w:spacing w:line="262" w:lineRule="auto"/>
              <w:rPr>
                <w:rFonts w:hint="eastAsia" w:ascii="仿宋" w:hAnsi="仿宋" w:eastAsia="仿宋" w:cs="仿宋"/>
                <w:sz w:val="21"/>
                <w:szCs w:val="21"/>
              </w:rPr>
            </w:pPr>
          </w:p>
          <w:p w14:paraId="13DBA377">
            <w:pPr>
              <w:pStyle w:val="15"/>
              <w:spacing w:before="78" w:line="224" w:lineRule="auto"/>
              <w:ind w:left="176"/>
              <w:rPr>
                <w:rFonts w:hint="eastAsia" w:ascii="仿宋" w:hAnsi="仿宋" w:eastAsia="仿宋" w:cs="仿宋"/>
                <w:sz w:val="24"/>
                <w:szCs w:val="24"/>
              </w:rPr>
            </w:pPr>
            <w:r>
              <w:rPr>
                <w:rFonts w:hint="eastAsia" w:ascii="仿宋" w:hAnsi="仿宋" w:eastAsia="仿宋" w:cs="仿宋"/>
                <w:spacing w:val="-9"/>
                <w:sz w:val="24"/>
                <w:szCs w:val="24"/>
              </w:rPr>
              <w:t>编号</w:t>
            </w:r>
          </w:p>
        </w:tc>
        <w:tc>
          <w:tcPr>
            <w:tcW w:w="1443" w:type="dxa"/>
            <w:vMerge w:val="restart"/>
            <w:tcBorders>
              <w:top w:val="single" w:color="000000" w:sz="10" w:space="0"/>
              <w:bottom w:val="nil"/>
            </w:tcBorders>
            <w:vAlign w:val="top"/>
          </w:tcPr>
          <w:p w14:paraId="76C19F94">
            <w:pPr>
              <w:spacing w:line="261" w:lineRule="auto"/>
              <w:rPr>
                <w:rFonts w:hint="eastAsia" w:ascii="仿宋" w:hAnsi="仿宋" w:eastAsia="仿宋" w:cs="仿宋"/>
                <w:sz w:val="21"/>
                <w:szCs w:val="21"/>
              </w:rPr>
            </w:pPr>
          </w:p>
          <w:p w14:paraId="54186BD0">
            <w:pPr>
              <w:spacing w:line="262" w:lineRule="auto"/>
              <w:rPr>
                <w:rFonts w:hint="eastAsia" w:ascii="仿宋" w:hAnsi="仿宋" w:eastAsia="仿宋" w:cs="仿宋"/>
                <w:sz w:val="21"/>
                <w:szCs w:val="21"/>
              </w:rPr>
            </w:pPr>
          </w:p>
          <w:p w14:paraId="07F29131">
            <w:pPr>
              <w:pStyle w:val="15"/>
              <w:spacing w:before="78" w:line="221" w:lineRule="auto"/>
              <w:ind w:left="251"/>
              <w:rPr>
                <w:rFonts w:hint="eastAsia" w:ascii="仿宋" w:hAnsi="仿宋" w:eastAsia="仿宋" w:cs="仿宋"/>
                <w:sz w:val="24"/>
                <w:szCs w:val="24"/>
              </w:rPr>
            </w:pPr>
            <w:r>
              <w:rPr>
                <w:rFonts w:hint="eastAsia" w:ascii="仿宋" w:hAnsi="仿宋" w:eastAsia="仿宋" w:cs="仿宋"/>
                <w:spacing w:val="-6"/>
                <w:sz w:val="24"/>
                <w:szCs w:val="24"/>
              </w:rPr>
              <w:t>货物名称</w:t>
            </w:r>
          </w:p>
        </w:tc>
        <w:tc>
          <w:tcPr>
            <w:tcW w:w="1428" w:type="dxa"/>
            <w:vMerge w:val="restart"/>
            <w:tcBorders>
              <w:top w:val="single" w:color="000000" w:sz="10" w:space="0"/>
              <w:bottom w:val="nil"/>
            </w:tcBorders>
            <w:vAlign w:val="top"/>
          </w:tcPr>
          <w:p w14:paraId="6E771F73">
            <w:pPr>
              <w:spacing w:line="262" w:lineRule="auto"/>
              <w:rPr>
                <w:rFonts w:hint="eastAsia" w:ascii="仿宋" w:hAnsi="仿宋" w:eastAsia="仿宋" w:cs="仿宋"/>
                <w:sz w:val="21"/>
                <w:szCs w:val="21"/>
              </w:rPr>
            </w:pPr>
          </w:p>
          <w:p w14:paraId="788EFE07">
            <w:pPr>
              <w:spacing w:line="262" w:lineRule="auto"/>
              <w:rPr>
                <w:rFonts w:hint="eastAsia" w:ascii="仿宋" w:hAnsi="仿宋" w:eastAsia="仿宋" w:cs="仿宋"/>
                <w:sz w:val="21"/>
                <w:szCs w:val="21"/>
              </w:rPr>
            </w:pPr>
          </w:p>
          <w:p w14:paraId="5773C51B">
            <w:pPr>
              <w:pStyle w:val="15"/>
              <w:spacing w:before="78" w:line="222" w:lineRule="auto"/>
              <w:ind w:left="243"/>
              <w:rPr>
                <w:rFonts w:hint="eastAsia" w:ascii="仿宋" w:hAnsi="仿宋" w:eastAsia="仿宋" w:cs="仿宋"/>
                <w:sz w:val="24"/>
                <w:szCs w:val="24"/>
              </w:rPr>
            </w:pPr>
            <w:r>
              <w:rPr>
                <w:rFonts w:hint="eastAsia" w:ascii="仿宋" w:hAnsi="仿宋" w:eastAsia="仿宋" w:cs="仿宋"/>
                <w:spacing w:val="-4"/>
                <w:sz w:val="24"/>
                <w:szCs w:val="24"/>
              </w:rPr>
              <w:t>规格型号</w:t>
            </w:r>
          </w:p>
        </w:tc>
        <w:tc>
          <w:tcPr>
            <w:tcW w:w="2376" w:type="dxa"/>
            <w:vMerge w:val="restart"/>
            <w:tcBorders>
              <w:top w:val="single" w:color="000000" w:sz="10" w:space="0"/>
              <w:bottom w:val="nil"/>
            </w:tcBorders>
            <w:vAlign w:val="top"/>
          </w:tcPr>
          <w:p w14:paraId="5BC9188E">
            <w:pPr>
              <w:pStyle w:val="15"/>
              <w:spacing w:before="304" w:line="222" w:lineRule="auto"/>
              <w:ind w:left="127"/>
              <w:rPr>
                <w:rFonts w:hint="eastAsia" w:ascii="仿宋" w:hAnsi="仿宋" w:eastAsia="仿宋" w:cs="仿宋"/>
                <w:sz w:val="24"/>
                <w:szCs w:val="24"/>
              </w:rPr>
            </w:pPr>
            <w:r>
              <w:rPr>
                <w:rFonts w:hint="eastAsia" w:ascii="仿宋" w:hAnsi="仿宋" w:eastAsia="仿宋" w:cs="仿宋"/>
                <w:spacing w:val="-3"/>
                <w:sz w:val="24"/>
                <w:szCs w:val="24"/>
              </w:rPr>
              <w:t>节字标志认证证书编</w:t>
            </w:r>
          </w:p>
          <w:p w14:paraId="587C092C">
            <w:pPr>
              <w:pStyle w:val="15"/>
              <w:spacing w:before="311" w:line="224" w:lineRule="auto"/>
              <w:ind w:left="1087"/>
              <w:rPr>
                <w:rFonts w:hint="eastAsia" w:ascii="仿宋" w:hAnsi="仿宋" w:eastAsia="仿宋" w:cs="仿宋"/>
                <w:sz w:val="24"/>
                <w:szCs w:val="24"/>
              </w:rPr>
            </w:pPr>
            <w:r>
              <w:rPr>
                <w:rFonts w:hint="eastAsia" w:ascii="仿宋" w:hAnsi="仿宋" w:eastAsia="仿宋" w:cs="仿宋"/>
                <w:sz w:val="24"/>
                <w:szCs w:val="24"/>
              </w:rPr>
              <w:t>号</w:t>
            </w:r>
          </w:p>
        </w:tc>
        <w:tc>
          <w:tcPr>
            <w:tcW w:w="2731" w:type="dxa"/>
            <w:gridSpan w:val="3"/>
            <w:tcBorders>
              <w:top w:val="single" w:color="000000" w:sz="10" w:space="0"/>
              <w:right w:val="single" w:color="000000" w:sz="10" w:space="0"/>
            </w:tcBorders>
            <w:vAlign w:val="top"/>
          </w:tcPr>
          <w:p w14:paraId="36D207A7">
            <w:pPr>
              <w:pStyle w:val="15"/>
              <w:spacing w:before="281" w:line="222" w:lineRule="auto"/>
              <w:ind w:left="1140"/>
              <w:rPr>
                <w:rFonts w:hint="eastAsia" w:ascii="仿宋" w:hAnsi="仿宋" w:eastAsia="仿宋" w:cs="仿宋"/>
                <w:sz w:val="24"/>
                <w:szCs w:val="24"/>
              </w:rPr>
            </w:pPr>
            <w:r>
              <w:rPr>
                <w:rFonts w:hint="eastAsia" w:ascii="仿宋" w:hAnsi="仿宋" w:eastAsia="仿宋" w:cs="仿宋"/>
                <w:spacing w:val="-9"/>
                <w:sz w:val="24"/>
                <w:szCs w:val="24"/>
              </w:rPr>
              <w:t>价格</w:t>
            </w:r>
          </w:p>
        </w:tc>
      </w:tr>
      <w:tr w14:paraId="6A4D95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833" w:type="dxa"/>
            <w:vMerge w:val="continue"/>
            <w:tcBorders>
              <w:top w:val="nil"/>
              <w:left w:val="single" w:color="000000" w:sz="10" w:space="0"/>
            </w:tcBorders>
            <w:vAlign w:val="top"/>
          </w:tcPr>
          <w:p w14:paraId="34008FC7">
            <w:pPr>
              <w:rPr>
                <w:rFonts w:hint="eastAsia" w:ascii="仿宋" w:hAnsi="仿宋" w:eastAsia="仿宋" w:cs="仿宋"/>
                <w:sz w:val="21"/>
                <w:szCs w:val="21"/>
              </w:rPr>
            </w:pPr>
          </w:p>
        </w:tc>
        <w:tc>
          <w:tcPr>
            <w:tcW w:w="1443" w:type="dxa"/>
            <w:vMerge w:val="continue"/>
            <w:tcBorders>
              <w:top w:val="nil"/>
            </w:tcBorders>
            <w:vAlign w:val="top"/>
          </w:tcPr>
          <w:p w14:paraId="1EB49F6C">
            <w:pPr>
              <w:rPr>
                <w:rFonts w:hint="eastAsia" w:ascii="仿宋" w:hAnsi="仿宋" w:eastAsia="仿宋" w:cs="仿宋"/>
                <w:sz w:val="21"/>
                <w:szCs w:val="21"/>
              </w:rPr>
            </w:pPr>
          </w:p>
        </w:tc>
        <w:tc>
          <w:tcPr>
            <w:tcW w:w="1428" w:type="dxa"/>
            <w:vMerge w:val="continue"/>
            <w:tcBorders>
              <w:top w:val="nil"/>
            </w:tcBorders>
            <w:vAlign w:val="top"/>
          </w:tcPr>
          <w:p w14:paraId="48335435">
            <w:pPr>
              <w:rPr>
                <w:rFonts w:hint="eastAsia" w:ascii="仿宋" w:hAnsi="仿宋" w:eastAsia="仿宋" w:cs="仿宋"/>
                <w:sz w:val="21"/>
                <w:szCs w:val="21"/>
              </w:rPr>
            </w:pPr>
          </w:p>
        </w:tc>
        <w:tc>
          <w:tcPr>
            <w:tcW w:w="2376" w:type="dxa"/>
            <w:vMerge w:val="continue"/>
            <w:tcBorders>
              <w:top w:val="nil"/>
            </w:tcBorders>
            <w:vAlign w:val="top"/>
          </w:tcPr>
          <w:p w14:paraId="1BF2835C">
            <w:pPr>
              <w:rPr>
                <w:rFonts w:hint="eastAsia" w:ascii="仿宋" w:hAnsi="仿宋" w:eastAsia="仿宋" w:cs="仿宋"/>
                <w:sz w:val="21"/>
                <w:szCs w:val="21"/>
              </w:rPr>
            </w:pPr>
          </w:p>
        </w:tc>
        <w:tc>
          <w:tcPr>
            <w:tcW w:w="935" w:type="dxa"/>
            <w:vAlign w:val="top"/>
          </w:tcPr>
          <w:p w14:paraId="4EE80A10">
            <w:pPr>
              <w:pStyle w:val="15"/>
              <w:spacing w:before="307" w:line="221" w:lineRule="auto"/>
              <w:ind w:left="251"/>
              <w:rPr>
                <w:rFonts w:hint="eastAsia" w:ascii="仿宋" w:hAnsi="仿宋" w:eastAsia="仿宋" w:cs="仿宋"/>
                <w:sz w:val="24"/>
                <w:szCs w:val="24"/>
              </w:rPr>
            </w:pPr>
            <w:r>
              <w:rPr>
                <w:rFonts w:hint="eastAsia" w:ascii="仿宋" w:hAnsi="仿宋" w:eastAsia="仿宋" w:cs="仿宋"/>
                <w:spacing w:val="-11"/>
                <w:sz w:val="24"/>
                <w:szCs w:val="24"/>
              </w:rPr>
              <w:t>单价</w:t>
            </w:r>
          </w:p>
        </w:tc>
        <w:tc>
          <w:tcPr>
            <w:tcW w:w="909" w:type="dxa"/>
            <w:vAlign w:val="top"/>
          </w:tcPr>
          <w:p w14:paraId="21C66646">
            <w:pPr>
              <w:pStyle w:val="15"/>
              <w:spacing w:before="307" w:line="223" w:lineRule="auto"/>
              <w:ind w:left="236"/>
              <w:rPr>
                <w:rFonts w:hint="eastAsia" w:ascii="仿宋" w:hAnsi="仿宋" w:eastAsia="仿宋" w:cs="仿宋"/>
                <w:sz w:val="24"/>
                <w:szCs w:val="24"/>
              </w:rPr>
            </w:pPr>
            <w:r>
              <w:rPr>
                <w:rFonts w:hint="eastAsia" w:ascii="仿宋" w:hAnsi="仿宋" w:eastAsia="仿宋" w:cs="仿宋"/>
                <w:spacing w:val="-8"/>
                <w:sz w:val="24"/>
                <w:szCs w:val="24"/>
              </w:rPr>
              <w:t>数量</w:t>
            </w:r>
          </w:p>
        </w:tc>
        <w:tc>
          <w:tcPr>
            <w:tcW w:w="887" w:type="dxa"/>
            <w:tcBorders>
              <w:right w:val="single" w:color="000000" w:sz="10" w:space="0"/>
            </w:tcBorders>
            <w:vAlign w:val="top"/>
          </w:tcPr>
          <w:p w14:paraId="650CE3C3">
            <w:pPr>
              <w:pStyle w:val="15"/>
              <w:spacing w:before="308" w:line="222" w:lineRule="auto"/>
              <w:ind w:left="221"/>
              <w:rPr>
                <w:rFonts w:hint="eastAsia" w:ascii="仿宋" w:hAnsi="仿宋" w:eastAsia="仿宋" w:cs="仿宋"/>
                <w:sz w:val="24"/>
                <w:szCs w:val="24"/>
              </w:rPr>
            </w:pPr>
            <w:r>
              <w:rPr>
                <w:rFonts w:hint="eastAsia" w:ascii="仿宋" w:hAnsi="仿宋" w:eastAsia="仿宋" w:cs="仿宋"/>
                <w:spacing w:val="-8"/>
                <w:sz w:val="24"/>
                <w:szCs w:val="24"/>
              </w:rPr>
              <w:t>小计</w:t>
            </w:r>
          </w:p>
        </w:tc>
      </w:tr>
      <w:tr w14:paraId="0FA83F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833" w:type="dxa"/>
            <w:tcBorders>
              <w:left w:val="single" w:color="000000" w:sz="10" w:space="0"/>
            </w:tcBorders>
            <w:vAlign w:val="top"/>
          </w:tcPr>
          <w:p w14:paraId="529B8500">
            <w:pPr>
              <w:pStyle w:val="15"/>
              <w:spacing w:before="306" w:line="315" w:lineRule="exact"/>
              <w:ind w:left="364"/>
              <w:rPr>
                <w:rFonts w:hint="eastAsia" w:ascii="仿宋" w:hAnsi="仿宋" w:eastAsia="仿宋" w:cs="仿宋"/>
                <w:sz w:val="24"/>
                <w:szCs w:val="24"/>
              </w:rPr>
            </w:pPr>
            <w:r>
              <w:rPr>
                <w:rFonts w:hint="eastAsia" w:ascii="仿宋" w:hAnsi="仿宋" w:eastAsia="仿宋" w:cs="仿宋"/>
                <w:position w:val="1"/>
                <w:sz w:val="24"/>
                <w:szCs w:val="24"/>
              </w:rPr>
              <w:t>1</w:t>
            </w:r>
          </w:p>
        </w:tc>
        <w:tc>
          <w:tcPr>
            <w:tcW w:w="1443" w:type="dxa"/>
            <w:vAlign w:val="top"/>
          </w:tcPr>
          <w:p w14:paraId="497BD4B0">
            <w:pPr>
              <w:rPr>
                <w:rFonts w:hint="eastAsia" w:ascii="仿宋" w:hAnsi="仿宋" w:eastAsia="仿宋" w:cs="仿宋"/>
                <w:sz w:val="21"/>
                <w:szCs w:val="21"/>
              </w:rPr>
            </w:pPr>
          </w:p>
        </w:tc>
        <w:tc>
          <w:tcPr>
            <w:tcW w:w="1428" w:type="dxa"/>
            <w:vAlign w:val="top"/>
          </w:tcPr>
          <w:p w14:paraId="3E3BC20D">
            <w:pPr>
              <w:rPr>
                <w:rFonts w:hint="eastAsia" w:ascii="仿宋" w:hAnsi="仿宋" w:eastAsia="仿宋" w:cs="仿宋"/>
                <w:sz w:val="21"/>
                <w:szCs w:val="21"/>
              </w:rPr>
            </w:pPr>
          </w:p>
        </w:tc>
        <w:tc>
          <w:tcPr>
            <w:tcW w:w="2376" w:type="dxa"/>
            <w:vAlign w:val="top"/>
          </w:tcPr>
          <w:p w14:paraId="4EB0CCBC">
            <w:pPr>
              <w:rPr>
                <w:rFonts w:hint="eastAsia" w:ascii="仿宋" w:hAnsi="仿宋" w:eastAsia="仿宋" w:cs="仿宋"/>
                <w:sz w:val="21"/>
                <w:szCs w:val="21"/>
              </w:rPr>
            </w:pPr>
          </w:p>
        </w:tc>
        <w:tc>
          <w:tcPr>
            <w:tcW w:w="935" w:type="dxa"/>
            <w:vAlign w:val="top"/>
          </w:tcPr>
          <w:p w14:paraId="37731C53">
            <w:pPr>
              <w:rPr>
                <w:rFonts w:hint="eastAsia" w:ascii="仿宋" w:hAnsi="仿宋" w:eastAsia="仿宋" w:cs="仿宋"/>
                <w:sz w:val="21"/>
                <w:szCs w:val="21"/>
              </w:rPr>
            </w:pPr>
          </w:p>
        </w:tc>
        <w:tc>
          <w:tcPr>
            <w:tcW w:w="909" w:type="dxa"/>
            <w:vAlign w:val="top"/>
          </w:tcPr>
          <w:p w14:paraId="0AA11D2E">
            <w:pPr>
              <w:rPr>
                <w:rFonts w:hint="eastAsia" w:ascii="仿宋" w:hAnsi="仿宋" w:eastAsia="仿宋" w:cs="仿宋"/>
                <w:sz w:val="21"/>
                <w:szCs w:val="21"/>
              </w:rPr>
            </w:pPr>
          </w:p>
        </w:tc>
        <w:tc>
          <w:tcPr>
            <w:tcW w:w="887" w:type="dxa"/>
            <w:tcBorders>
              <w:right w:val="single" w:color="000000" w:sz="10" w:space="0"/>
            </w:tcBorders>
            <w:vAlign w:val="top"/>
          </w:tcPr>
          <w:p w14:paraId="09C83C11">
            <w:pPr>
              <w:rPr>
                <w:rFonts w:hint="eastAsia" w:ascii="仿宋" w:hAnsi="仿宋" w:eastAsia="仿宋" w:cs="仿宋"/>
                <w:sz w:val="21"/>
                <w:szCs w:val="21"/>
              </w:rPr>
            </w:pPr>
          </w:p>
        </w:tc>
      </w:tr>
      <w:tr w14:paraId="0AD1EA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833" w:type="dxa"/>
            <w:tcBorders>
              <w:left w:val="single" w:color="000000" w:sz="10" w:space="0"/>
            </w:tcBorders>
            <w:vAlign w:val="top"/>
          </w:tcPr>
          <w:p w14:paraId="16C1D444">
            <w:pPr>
              <w:pStyle w:val="15"/>
              <w:spacing w:before="307" w:line="315" w:lineRule="exact"/>
              <w:ind w:left="350"/>
              <w:rPr>
                <w:rFonts w:hint="eastAsia" w:ascii="仿宋" w:hAnsi="仿宋" w:eastAsia="仿宋" w:cs="仿宋"/>
                <w:sz w:val="24"/>
                <w:szCs w:val="24"/>
              </w:rPr>
            </w:pPr>
            <w:r>
              <w:rPr>
                <w:rFonts w:hint="eastAsia" w:ascii="仿宋" w:hAnsi="仿宋" w:eastAsia="仿宋" w:cs="仿宋"/>
                <w:position w:val="1"/>
                <w:sz w:val="24"/>
                <w:szCs w:val="24"/>
              </w:rPr>
              <w:t>2</w:t>
            </w:r>
          </w:p>
        </w:tc>
        <w:tc>
          <w:tcPr>
            <w:tcW w:w="1443" w:type="dxa"/>
            <w:vAlign w:val="top"/>
          </w:tcPr>
          <w:p w14:paraId="128355E2">
            <w:pPr>
              <w:rPr>
                <w:rFonts w:hint="eastAsia" w:ascii="仿宋" w:hAnsi="仿宋" w:eastAsia="仿宋" w:cs="仿宋"/>
                <w:sz w:val="21"/>
                <w:szCs w:val="21"/>
              </w:rPr>
            </w:pPr>
          </w:p>
        </w:tc>
        <w:tc>
          <w:tcPr>
            <w:tcW w:w="1428" w:type="dxa"/>
            <w:vAlign w:val="top"/>
          </w:tcPr>
          <w:p w14:paraId="63EC4142">
            <w:pPr>
              <w:rPr>
                <w:rFonts w:hint="eastAsia" w:ascii="仿宋" w:hAnsi="仿宋" w:eastAsia="仿宋" w:cs="仿宋"/>
                <w:sz w:val="21"/>
                <w:szCs w:val="21"/>
              </w:rPr>
            </w:pPr>
          </w:p>
        </w:tc>
        <w:tc>
          <w:tcPr>
            <w:tcW w:w="2376" w:type="dxa"/>
            <w:vAlign w:val="top"/>
          </w:tcPr>
          <w:p w14:paraId="34053B6E">
            <w:pPr>
              <w:rPr>
                <w:rFonts w:hint="eastAsia" w:ascii="仿宋" w:hAnsi="仿宋" w:eastAsia="仿宋" w:cs="仿宋"/>
                <w:sz w:val="21"/>
                <w:szCs w:val="21"/>
              </w:rPr>
            </w:pPr>
          </w:p>
        </w:tc>
        <w:tc>
          <w:tcPr>
            <w:tcW w:w="935" w:type="dxa"/>
            <w:vAlign w:val="top"/>
          </w:tcPr>
          <w:p w14:paraId="22D9237E">
            <w:pPr>
              <w:rPr>
                <w:rFonts w:hint="eastAsia" w:ascii="仿宋" w:hAnsi="仿宋" w:eastAsia="仿宋" w:cs="仿宋"/>
                <w:sz w:val="21"/>
                <w:szCs w:val="21"/>
              </w:rPr>
            </w:pPr>
          </w:p>
        </w:tc>
        <w:tc>
          <w:tcPr>
            <w:tcW w:w="909" w:type="dxa"/>
            <w:vAlign w:val="top"/>
          </w:tcPr>
          <w:p w14:paraId="047DC1CA">
            <w:pPr>
              <w:rPr>
                <w:rFonts w:hint="eastAsia" w:ascii="仿宋" w:hAnsi="仿宋" w:eastAsia="仿宋" w:cs="仿宋"/>
                <w:sz w:val="21"/>
                <w:szCs w:val="21"/>
              </w:rPr>
            </w:pPr>
          </w:p>
        </w:tc>
        <w:tc>
          <w:tcPr>
            <w:tcW w:w="887" w:type="dxa"/>
            <w:tcBorders>
              <w:right w:val="single" w:color="000000" w:sz="10" w:space="0"/>
            </w:tcBorders>
            <w:vAlign w:val="top"/>
          </w:tcPr>
          <w:p w14:paraId="798B2DC3">
            <w:pPr>
              <w:rPr>
                <w:rFonts w:hint="eastAsia" w:ascii="仿宋" w:hAnsi="仿宋" w:eastAsia="仿宋" w:cs="仿宋"/>
                <w:sz w:val="21"/>
                <w:szCs w:val="21"/>
              </w:rPr>
            </w:pPr>
          </w:p>
        </w:tc>
      </w:tr>
      <w:tr w14:paraId="719DF2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833" w:type="dxa"/>
            <w:tcBorders>
              <w:left w:val="single" w:color="000000" w:sz="10" w:space="0"/>
            </w:tcBorders>
            <w:vAlign w:val="top"/>
          </w:tcPr>
          <w:p w14:paraId="70B10165">
            <w:pPr>
              <w:pStyle w:val="15"/>
              <w:spacing w:before="306" w:line="241" w:lineRule="auto"/>
              <w:ind w:left="352"/>
              <w:rPr>
                <w:rFonts w:hint="eastAsia" w:ascii="仿宋" w:hAnsi="仿宋" w:eastAsia="仿宋" w:cs="仿宋"/>
                <w:sz w:val="24"/>
                <w:szCs w:val="24"/>
              </w:rPr>
            </w:pPr>
            <w:r>
              <w:rPr>
                <w:rFonts w:hint="eastAsia" w:ascii="仿宋" w:hAnsi="仿宋" w:eastAsia="仿宋" w:cs="仿宋"/>
                <w:sz w:val="24"/>
                <w:szCs w:val="24"/>
              </w:rPr>
              <w:t>3</w:t>
            </w:r>
          </w:p>
        </w:tc>
        <w:tc>
          <w:tcPr>
            <w:tcW w:w="1443" w:type="dxa"/>
            <w:vAlign w:val="top"/>
          </w:tcPr>
          <w:p w14:paraId="57BBBCBB">
            <w:pPr>
              <w:pStyle w:val="15"/>
              <w:spacing w:before="306" w:line="350" w:lineRule="exact"/>
              <w:ind w:left="599"/>
              <w:rPr>
                <w:rFonts w:hint="eastAsia" w:ascii="仿宋" w:hAnsi="仿宋" w:eastAsia="仿宋" w:cs="仿宋"/>
                <w:sz w:val="24"/>
                <w:szCs w:val="24"/>
              </w:rPr>
            </w:pPr>
            <w:r>
              <w:rPr>
                <w:rFonts w:hint="eastAsia" w:ascii="仿宋" w:hAnsi="仿宋" w:eastAsia="仿宋" w:cs="仿宋"/>
                <w:position w:val="2"/>
                <w:sz w:val="24"/>
                <w:szCs w:val="24"/>
              </w:rPr>
              <w:t>…</w:t>
            </w:r>
          </w:p>
        </w:tc>
        <w:tc>
          <w:tcPr>
            <w:tcW w:w="1428" w:type="dxa"/>
            <w:vAlign w:val="top"/>
          </w:tcPr>
          <w:p w14:paraId="540988C4">
            <w:pPr>
              <w:rPr>
                <w:rFonts w:hint="eastAsia" w:ascii="仿宋" w:hAnsi="仿宋" w:eastAsia="仿宋" w:cs="仿宋"/>
                <w:sz w:val="21"/>
                <w:szCs w:val="21"/>
              </w:rPr>
            </w:pPr>
          </w:p>
        </w:tc>
        <w:tc>
          <w:tcPr>
            <w:tcW w:w="2376" w:type="dxa"/>
            <w:vAlign w:val="top"/>
          </w:tcPr>
          <w:p w14:paraId="274ABAD3">
            <w:pPr>
              <w:rPr>
                <w:rFonts w:hint="eastAsia" w:ascii="仿宋" w:hAnsi="仿宋" w:eastAsia="仿宋" w:cs="仿宋"/>
                <w:sz w:val="21"/>
                <w:szCs w:val="21"/>
              </w:rPr>
            </w:pPr>
          </w:p>
        </w:tc>
        <w:tc>
          <w:tcPr>
            <w:tcW w:w="935" w:type="dxa"/>
            <w:vAlign w:val="top"/>
          </w:tcPr>
          <w:p w14:paraId="09620741">
            <w:pPr>
              <w:rPr>
                <w:rFonts w:hint="eastAsia" w:ascii="仿宋" w:hAnsi="仿宋" w:eastAsia="仿宋" w:cs="仿宋"/>
                <w:sz w:val="21"/>
                <w:szCs w:val="21"/>
              </w:rPr>
            </w:pPr>
          </w:p>
        </w:tc>
        <w:tc>
          <w:tcPr>
            <w:tcW w:w="909" w:type="dxa"/>
            <w:vAlign w:val="top"/>
          </w:tcPr>
          <w:p w14:paraId="73CE7C9E">
            <w:pPr>
              <w:rPr>
                <w:rFonts w:hint="eastAsia" w:ascii="仿宋" w:hAnsi="仿宋" w:eastAsia="仿宋" w:cs="仿宋"/>
                <w:sz w:val="21"/>
                <w:szCs w:val="21"/>
              </w:rPr>
            </w:pPr>
          </w:p>
        </w:tc>
        <w:tc>
          <w:tcPr>
            <w:tcW w:w="887" w:type="dxa"/>
            <w:tcBorders>
              <w:right w:val="single" w:color="000000" w:sz="10" w:space="0"/>
            </w:tcBorders>
            <w:vAlign w:val="top"/>
          </w:tcPr>
          <w:p w14:paraId="2AD3E9AC">
            <w:pPr>
              <w:rPr>
                <w:rFonts w:hint="eastAsia" w:ascii="仿宋" w:hAnsi="仿宋" w:eastAsia="仿宋" w:cs="仿宋"/>
                <w:sz w:val="21"/>
                <w:szCs w:val="21"/>
              </w:rPr>
            </w:pPr>
          </w:p>
        </w:tc>
      </w:tr>
    </w:tbl>
    <w:p w14:paraId="031BA983">
      <w:pPr>
        <w:spacing w:before="275" w:line="220" w:lineRule="auto"/>
        <w:ind w:left="279"/>
        <w:rPr>
          <w:rFonts w:hint="eastAsia" w:ascii="仿宋" w:hAnsi="仿宋" w:eastAsia="仿宋" w:cs="仿宋"/>
          <w:sz w:val="24"/>
          <w:szCs w:val="24"/>
        </w:rPr>
      </w:pPr>
      <w:r>
        <w:rPr>
          <w:rFonts w:hint="eastAsia" w:ascii="仿宋" w:hAnsi="仿宋" w:eastAsia="仿宋" w:cs="仿宋"/>
          <w:spacing w:val="-1"/>
          <w:sz w:val="24"/>
          <w:szCs w:val="24"/>
        </w:rPr>
        <w:t>说明：1、如所投产品为节能产品，请按要求逐项填写；</w:t>
      </w:r>
    </w:p>
    <w:p w14:paraId="754EDA77">
      <w:pPr>
        <w:spacing w:before="311" w:line="462" w:lineRule="auto"/>
        <w:ind w:left="398" w:right="262" w:firstLine="593"/>
        <w:jc w:val="both"/>
        <w:rPr>
          <w:rFonts w:hint="eastAsia" w:ascii="仿宋" w:hAnsi="仿宋" w:eastAsia="仿宋" w:cs="仿宋"/>
          <w:sz w:val="24"/>
          <w:szCs w:val="24"/>
        </w:rPr>
      </w:pPr>
      <w:r>
        <w:rPr>
          <w:rFonts w:hint="eastAsia" w:ascii="仿宋" w:hAnsi="仿宋" w:eastAsia="仿宋" w:cs="仿宋"/>
          <w:spacing w:val="-3"/>
          <w:sz w:val="24"/>
          <w:szCs w:val="24"/>
        </w:rPr>
        <w:t>2、需上传PDF格式节能产品认证证书，且证书内产品型号与所投产品型号</w:t>
      </w:r>
      <w:r>
        <w:rPr>
          <w:rFonts w:hint="eastAsia" w:ascii="仿宋" w:hAnsi="仿宋" w:eastAsia="仿宋" w:cs="仿宋"/>
          <w:spacing w:val="-1"/>
          <w:sz w:val="24"/>
          <w:szCs w:val="24"/>
        </w:rPr>
        <w:t>完全一致，否则评审时不予加分（非强制节能产品</w:t>
      </w:r>
      <w:r>
        <w:rPr>
          <w:rFonts w:hint="eastAsia" w:ascii="仿宋" w:hAnsi="仿宋" w:eastAsia="仿宋" w:cs="仿宋"/>
          <w:spacing w:val="9"/>
          <w:sz w:val="24"/>
          <w:szCs w:val="24"/>
        </w:rPr>
        <w:t>）；</w:t>
      </w:r>
      <w:r>
        <w:rPr>
          <w:rFonts w:hint="eastAsia" w:ascii="仿宋" w:hAnsi="仿宋" w:eastAsia="仿宋" w:cs="仿宋"/>
          <w:spacing w:val="-1"/>
          <w:sz w:val="24"/>
          <w:szCs w:val="24"/>
        </w:rPr>
        <w:t>如为强制节</w:t>
      </w:r>
      <w:r>
        <w:rPr>
          <w:rFonts w:hint="eastAsia" w:ascii="仿宋" w:hAnsi="仿宋" w:eastAsia="仿宋" w:cs="仿宋"/>
          <w:spacing w:val="-2"/>
          <w:sz w:val="24"/>
          <w:szCs w:val="24"/>
        </w:rPr>
        <w:t>能产品，未</w:t>
      </w:r>
      <w:r>
        <w:rPr>
          <w:rFonts w:hint="eastAsia" w:ascii="仿宋" w:hAnsi="仿宋" w:eastAsia="仿宋" w:cs="仿宋"/>
          <w:spacing w:val="-1"/>
          <w:sz w:val="24"/>
          <w:szCs w:val="24"/>
        </w:rPr>
        <w:t>提供产品认证证书或证书内产品型号与所投产品型号不完全一致的，将被认定</w:t>
      </w:r>
      <w:r>
        <w:rPr>
          <w:rFonts w:hint="eastAsia" w:ascii="仿宋" w:hAnsi="仿宋" w:eastAsia="仿宋" w:cs="仿宋"/>
          <w:spacing w:val="-5"/>
          <w:sz w:val="24"/>
          <w:szCs w:val="24"/>
        </w:rPr>
        <w:t>为投标无效。</w:t>
      </w:r>
    </w:p>
    <w:p w14:paraId="7DD41755">
      <w:pPr>
        <w:rPr>
          <w:rFonts w:hint="eastAsia" w:ascii="仿宋" w:hAnsi="仿宋" w:eastAsia="仿宋" w:cs="仿宋"/>
          <w:sz w:val="22"/>
          <w:szCs w:val="22"/>
        </w:rPr>
      </w:pPr>
      <w:r>
        <w:rPr>
          <w:rFonts w:hint="eastAsia" w:ascii="仿宋" w:hAnsi="仿宋" w:eastAsia="仿宋" w:cs="仿宋"/>
          <w:sz w:val="22"/>
          <w:szCs w:val="22"/>
        </w:rPr>
        <w:br w:type="page"/>
      </w:r>
    </w:p>
    <w:p w14:paraId="68C6937D">
      <w:pPr>
        <w:spacing w:before="78" w:line="220" w:lineRule="auto"/>
        <w:ind w:left="19"/>
        <w:outlineLvl w:val="2"/>
        <w:rPr>
          <w:rFonts w:hint="eastAsia" w:ascii="仿宋" w:hAnsi="仿宋" w:eastAsia="仿宋" w:cs="仿宋"/>
          <w:sz w:val="28"/>
          <w:szCs w:val="28"/>
        </w:rPr>
      </w:pPr>
      <w:bookmarkStart w:id="20" w:name="bookmark22"/>
      <w:bookmarkEnd w:id="20"/>
      <w:r>
        <w:rPr>
          <w:rFonts w:hint="eastAsia" w:ascii="仿宋" w:hAnsi="仿宋" w:eastAsia="仿宋" w:cs="仿宋"/>
          <w:b/>
          <w:bCs/>
          <w:spacing w:val="-3"/>
          <w:sz w:val="28"/>
          <w:szCs w:val="28"/>
        </w:rPr>
        <w:t>4.供应商认为须提供的其他材料</w:t>
      </w:r>
    </w:p>
    <w:sectPr>
      <w:headerReference r:id="rId7" w:type="default"/>
      <w:footerReference r:id="rId8" w:type="default"/>
      <w:pgSz w:w="11900" w:h="16840"/>
      <w:pgMar w:top="1440" w:right="1800" w:bottom="1440" w:left="1800" w:header="0" w:footer="85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2010600010101010101"/>
    <w:charset w:val="86"/>
    <w:family w:val="swiss"/>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727C1B">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972201">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A972201">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23DB6">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21FE95">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C21FE95">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BB36B">
    <w:pPr>
      <w:pStyle w:val="7"/>
      <w:pBdr>
        <w:bottom w:val="none" w:color="auto" w:sz="0" w:space="0"/>
      </w:pBdr>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B8F15">
    <w:pPr>
      <w:pStyle w:val="7"/>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2C0453"/>
    <w:rsid w:val="00D72607"/>
    <w:rsid w:val="01BE7323"/>
    <w:rsid w:val="01D46B46"/>
    <w:rsid w:val="023C6129"/>
    <w:rsid w:val="03082F4B"/>
    <w:rsid w:val="03C30628"/>
    <w:rsid w:val="04351B1E"/>
    <w:rsid w:val="048B7990"/>
    <w:rsid w:val="04B05649"/>
    <w:rsid w:val="05B5682C"/>
    <w:rsid w:val="068E3768"/>
    <w:rsid w:val="06A50AB1"/>
    <w:rsid w:val="06BB2083"/>
    <w:rsid w:val="0721638A"/>
    <w:rsid w:val="07E560F8"/>
    <w:rsid w:val="083E7612"/>
    <w:rsid w:val="08517143"/>
    <w:rsid w:val="08D4742C"/>
    <w:rsid w:val="09931095"/>
    <w:rsid w:val="09A432A2"/>
    <w:rsid w:val="09F417D4"/>
    <w:rsid w:val="0A0C1573"/>
    <w:rsid w:val="0A3665F0"/>
    <w:rsid w:val="0AF02996"/>
    <w:rsid w:val="0B4A13AC"/>
    <w:rsid w:val="0C41302A"/>
    <w:rsid w:val="0D307327"/>
    <w:rsid w:val="0E034A3B"/>
    <w:rsid w:val="0E197DBB"/>
    <w:rsid w:val="0F26281D"/>
    <w:rsid w:val="0FF705D0"/>
    <w:rsid w:val="1006196F"/>
    <w:rsid w:val="10480E2B"/>
    <w:rsid w:val="10685029"/>
    <w:rsid w:val="11001706"/>
    <w:rsid w:val="1102722C"/>
    <w:rsid w:val="11691059"/>
    <w:rsid w:val="11D5049D"/>
    <w:rsid w:val="11EC3A38"/>
    <w:rsid w:val="12747CB6"/>
    <w:rsid w:val="12916D0B"/>
    <w:rsid w:val="12DE15D3"/>
    <w:rsid w:val="144933C4"/>
    <w:rsid w:val="144D4C62"/>
    <w:rsid w:val="149B468E"/>
    <w:rsid w:val="157224A6"/>
    <w:rsid w:val="1574621E"/>
    <w:rsid w:val="179B5CE4"/>
    <w:rsid w:val="18040B17"/>
    <w:rsid w:val="199D3F96"/>
    <w:rsid w:val="19C71013"/>
    <w:rsid w:val="19DD25E4"/>
    <w:rsid w:val="1A0F6516"/>
    <w:rsid w:val="1AC84601"/>
    <w:rsid w:val="1B5C39DD"/>
    <w:rsid w:val="1BA620E3"/>
    <w:rsid w:val="1C2B179D"/>
    <w:rsid w:val="1CD001DE"/>
    <w:rsid w:val="1DA67191"/>
    <w:rsid w:val="1E261E2A"/>
    <w:rsid w:val="1E77557D"/>
    <w:rsid w:val="1E967206"/>
    <w:rsid w:val="1ED61CF8"/>
    <w:rsid w:val="1FA15E62"/>
    <w:rsid w:val="1FE65F6B"/>
    <w:rsid w:val="205C249A"/>
    <w:rsid w:val="213A656E"/>
    <w:rsid w:val="22B42350"/>
    <w:rsid w:val="235C48FB"/>
    <w:rsid w:val="23BF07BB"/>
    <w:rsid w:val="24C06D8A"/>
    <w:rsid w:val="24CD76F9"/>
    <w:rsid w:val="25333A00"/>
    <w:rsid w:val="25F018F1"/>
    <w:rsid w:val="26A55D1B"/>
    <w:rsid w:val="26F86CAF"/>
    <w:rsid w:val="28CC03F4"/>
    <w:rsid w:val="29171045"/>
    <w:rsid w:val="296402FF"/>
    <w:rsid w:val="29A44ECD"/>
    <w:rsid w:val="29D81A29"/>
    <w:rsid w:val="2A24600D"/>
    <w:rsid w:val="2A5646B3"/>
    <w:rsid w:val="2A7C3754"/>
    <w:rsid w:val="2AC84BEB"/>
    <w:rsid w:val="2AD00CDF"/>
    <w:rsid w:val="2B193698"/>
    <w:rsid w:val="2C1A1476"/>
    <w:rsid w:val="2C4B162F"/>
    <w:rsid w:val="2D482013"/>
    <w:rsid w:val="2D6013E5"/>
    <w:rsid w:val="2DA90D03"/>
    <w:rsid w:val="2E5C5D76"/>
    <w:rsid w:val="2EEE5640"/>
    <w:rsid w:val="2FCA6D0F"/>
    <w:rsid w:val="300541EB"/>
    <w:rsid w:val="30C65728"/>
    <w:rsid w:val="31741628"/>
    <w:rsid w:val="319677F1"/>
    <w:rsid w:val="323E3B4A"/>
    <w:rsid w:val="332901F1"/>
    <w:rsid w:val="3370267A"/>
    <w:rsid w:val="339E473B"/>
    <w:rsid w:val="33E83C08"/>
    <w:rsid w:val="34052A0C"/>
    <w:rsid w:val="34060532"/>
    <w:rsid w:val="344553E5"/>
    <w:rsid w:val="34B00BC9"/>
    <w:rsid w:val="35131218"/>
    <w:rsid w:val="35C44201"/>
    <w:rsid w:val="3660217B"/>
    <w:rsid w:val="367E6AA5"/>
    <w:rsid w:val="37977E1F"/>
    <w:rsid w:val="386C12AB"/>
    <w:rsid w:val="39C742BF"/>
    <w:rsid w:val="3A816B64"/>
    <w:rsid w:val="3BD50F16"/>
    <w:rsid w:val="3BE23632"/>
    <w:rsid w:val="3C254AD0"/>
    <w:rsid w:val="3D2008B6"/>
    <w:rsid w:val="3EB16C80"/>
    <w:rsid w:val="3ECB4852"/>
    <w:rsid w:val="3ED731F7"/>
    <w:rsid w:val="3ED87AE9"/>
    <w:rsid w:val="3EED47C8"/>
    <w:rsid w:val="3F1104B7"/>
    <w:rsid w:val="3F4940F4"/>
    <w:rsid w:val="3FD5075D"/>
    <w:rsid w:val="40A3536E"/>
    <w:rsid w:val="40CD7335"/>
    <w:rsid w:val="41AA4BF2"/>
    <w:rsid w:val="41B82E6B"/>
    <w:rsid w:val="42277FF1"/>
    <w:rsid w:val="42F223AD"/>
    <w:rsid w:val="439D67BD"/>
    <w:rsid w:val="4416031D"/>
    <w:rsid w:val="445F3A72"/>
    <w:rsid w:val="44853DB0"/>
    <w:rsid w:val="44F462AF"/>
    <w:rsid w:val="453F4239"/>
    <w:rsid w:val="46690BD8"/>
    <w:rsid w:val="46CA2BEE"/>
    <w:rsid w:val="46D71FE6"/>
    <w:rsid w:val="46E464B1"/>
    <w:rsid w:val="477737C9"/>
    <w:rsid w:val="47C22C96"/>
    <w:rsid w:val="480F3A01"/>
    <w:rsid w:val="482E20D9"/>
    <w:rsid w:val="48693111"/>
    <w:rsid w:val="493D634C"/>
    <w:rsid w:val="49B77EAC"/>
    <w:rsid w:val="4AD11442"/>
    <w:rsid w:val="4D5B4FF3"/>
    <w:rsid w:val="4D812CAB"/>
    <w:rsid w:val="4E5B34FC"/>
    <w:rsid w:val="4F6A776F"/>
    <w:rsid w:val="4F7A1E4D"/>
    <w:rsid w:val="502A587C"/>
    <w:rsid w:val="50C35389"/>
    <w:rsid w:val="50C64E79"/>
    <w:rsid w:val="51621046"/>
    <w:rsid w:val="5216751B"/>
    <w:rsid w:val="53582700"/>
    <w:rsid w:val="538452A3"/>
    <w:rsid w:val="53E72815"/>
    <w:rsid w:val="54065CB8"/>
    <w:rsid w:val="54640C31"/>
    <w:rsid w:val="56777116"/>
    <w:rsid w:val="56C836F9"/>
    <w:rsid w:val="56F444EE"/>
    <w:rsid w:val="570F1328"/>
    <w:rsid w:val="57C2639A"/>
    <w:rsid w:val="57D97FC9"/>
    <w:rsid w:val="58EE7CD5"/>
    <w:rsid w:val="598558D1"/>
    <w:rsid w:val="59C04B5B"/>
    <w:rsid w:val="5AE623A0"/>
    <w:rsid w:val="5B6559BA"/>
    <w:rsid w:val="5BAA7871"/>
    <w:rsid w:val="5BDE39BF"/>
    <w:rsid w:val="5C2632F7"/>
    <w:rsid w:val="5CDA23D8"/>
    <w:rsid w:val="5CE943C9"/>
    <w:rsid w:val="5D096819"/>
    <w:rsid w:val="5D9B1B67"/>
    <w:rsid w:val="5E2A6A47"/>
    <w:rsid w:val="5E7423B8"/>
    <w:rsid w:val="5EBB3B43"/>
    <w:rsid w:val="5F4A11A3"/>
    <w:rsid w:val="5FB2049C"/>
    <w:rsid w:val="601C4AB5"/>
    <w:rsid w:val="602D281F"/>
    <w:rsid w:val="60327E35"/>
    <w:rsid w:val="604858AA"/>
    <w:rsid w:val="60DB486A"/>
    <w:rsid w:val="61131A15"/>
    <w:rsid w:val="612754C0"/>
    <w:rsid w:val="61AB72F2"/>
    <w:rsid w:val="61CE3B8D"/>
    <w:rsid w:val="62690342"/>
    <w:rsid w:val="62874F78"/>
    <w:rsid w:val="62B45479"/>
    <w:rsid w:val="62CC631F"/>
    <w:rsid w:val="62E47B0C"/>
    <w:rsid w:val="62FB4E56"/>
    <w:rsid w:val="639826A5"/>
    <w:rsid w:val="640B47C2"/>
    <w:rsid w:val="65181CEF"/>
    <w:rsid w:val="65B17A4E"/>
    <w:rsid w:val="65E76653"/>
    <w:rsid w:val="661F0E5C"/>
    <w:rsid w:val="686F7E78"/>
    <w:rsid w:val="68CF6B69"/>
    <w:rsid w:val="693E5A9D"/>
    <w:rsid w:val="69450BD9"/>
    <w:rsid w:val="694B7883"/>
    <w:rsid w:val="699A7177"/>
    <w:rsid w:val="69A26EC4"/>
    <w:rsid w:val="6A6D488B"/>
    <w:rsid w:val="6AB9362D"/>
    <w:rsid w:val="6AC02C0D"/>
    <w:rsid w:val="6B1E7934"/>
    <w:rsid w:val="6B4A76AE"/>
    <w:rsid w:val="6B572E46"/>
    <w:rsid w:val="6B6D12F1"/>
    <w:rsid w:val="6BDD0889"/>
    <w:rsid w:val="6BE35A7A"/>
    <w:rsid w:val="6C091173"/>
    <w:rsid w:val="6CB467A2"/>
    <w:rsid w:val="6D667370"/>
    <w:rsid w:val="6D8C327A"/>
    <w:rsid w:val="6DCE3893"/>
    <w:rsid w:val="6EE82732"/>
    <w:rsid w:val="6F0567F5"/>
    <w:rsid w:val="6F984559"/>
    <w:rsid w:val="6FB40F38"/>
    <w:rsid w:val="6FD902CD"/>
    <w:rsid w:val="700F1F41"/>
    <w:rsid w:val="703B4AE4"/>
    <w:rsid w:val="708C17E3"/>
    <w:rsid w:val="70926DFA"/>
    <w:rsid w:val="70E707C8"/>
    <w:rsid w:val="71777D9E"/>
    <w:rsid w:val="71924BD7"/>
    <w:rsid w:val="72B246D6"/>
    <w:rsid w:val="72BD5C84"/>
    <w:rsid w:val="72D66D46"/>
    <w:rsid w:val="731C6E4F"/>
    <w:rsid w:val="734E4B2E"/>
    <w:rsid w:val="738B10B4"/>
    <w:rsid w:val="73B61051"/>
    <w:rsid w:val="744F0B5E"/>
    <w:rsid w:val="74714F78"/>
    <w:rsid w:val="754206C3"/>
    <w:rsid w:val="75AB44BA"/>
    <w:rsid w:val="763C15B6"/>
    <w:rsid w:val="78306EF8"/>
    <w:rsid w:val="784309DA"/>
    <w:rsid w:val="7856695F"/>
    <w:rsid w:val="78EA70A7"/>
    <w:rsid w:val="794E5888"/>
    <w:rsid w:val="795D5ACB"/>
    <w:rsid w:val="7B2C39A7"/>
    <w:rsid w:val="7C9E08D4"/>
    <w:rsid w:val="7CFF4318"/>
    <w:rsid w:val="7D284642"/>
    <w:rsid w:val="7D7F4A14"/>
    <w:rsid w:val="7DEE13E8"/>
    <w:rsid w:val="7E1F4228"/>
    <w:rsid w:val="7E2412AD"/>
    <w:rsid w:val="7E7713DD"/>
    <w:rsid w:val="7FB623D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4"/>
    <w:basedOn w:val="1"/>
    <w:next w:val="1"/>
    <w:qFormat/>
    <w:uiPriority w:val="0"/>
    <w:pPr>
      <w:keepNext/>
      <w:keepLines/>
      <w:widowControl w:val="0"/>
      <w:spacing w:before="280" w:after="290" w:line="376" w:lineRule="auto"/>
      <w:outlineLvl w:val="3"/>
    </w:pPr>
    <w:rPr>
      <w:rFonts w:ascii="Arial" w:hAnsi="Arial" w:eastAsia="黑体"/>
      <w:b/>
      <w:bCs/>
      <w:sz w:val="28"/>
      <w:szCs w:val="28"/>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Normal Indent"/>
    <w:basedOn w:val="1"/>
    <w:next w:val="4"/>
    <w:qFormat/>
    <w:uiPriority w:val="0"/>
    <w:pPr>
      <w:ind w:firstLine="200" w:firstLineChars="200"/>
    </w:pPr>
  </w:style>
  <w:style w:type="paragraph" w:styleId="4">
    <w:name w:val="Block Text"/>
    <w:basedOn w:val="1"/>
    <w:next w:val="5"/>
    <w:qFormat/>
    <w:uiPriority w:val="99"/>
    <w:pPr>
      <w:ind w:left="1440" w:leftChars="700" w:right="700" w:rightChars="700"/>
    </w:pPr>
  </w:style>
  <w:style w:type="paragraph" w:customStyle="1" w:styleId="5">
    <w:name w:val="标题4"/>
    <w:basedOn w:val="2"/>
    <w:next w:val="6"/>
    <w:qFormat/>
    <w:uiPriority w:val="0"/>
    <w:pPr>
      <w:spacing w:before="0" w:beforeLines="0" w:after="0" w:afterLines="0" w:line="240" w:lineRule="auto"/>
      <w:outlineLvl w:val="3"/>
    </w:pPr>
    <w:rPr>
      <w:rFonts w:eastAsia="宋体"/>
      <w:b w:val="0"/>
    </w:rPr>
  </w:style>
  <w:style w:type="paragraph" w:customStyle="1" w:styleId="6">
    <w:name w:val="104"/>
    <w:next w:val="1"/>
    <w:qFormat/>
    <w:uiPriority w:val="0"/>
    <w:pPr>
      <w:topLinePunct/>
      <w:snapToGrid w:val="0"/>
      <w:spacing w:line="620" w:lineRule="exact"/>
      <w:ind w:firstLine="560" w:firstLineChars="200"/>
      <w:jc w:val="both"/>
    </w:pPr>
    <w:rPr>
      <w:rFonts w:ascii="宋体" w:hAnsi="宋体" w:eastAsia="Malgun Gothic" w:cs="宋体"/>
      <w:sz w:val="28"/>
      <w:szCs w:val="28"/>
      <w:lang w:val="zh-CN" w:eastAsia="zh-CN" w:bidi="ar-SA"/>
    </w:rPr>
  </w:style>
  <w:style w:type="paragraph" w:styleId="7">
    <w:name w:val="Body Text"/>
    <w:basedOn w:val="1"/>
    <w:semiHidden/>
    <w:qFormat/>
    <w:uiPriority w:val="0"/>
    <w:rPr>
      <w:rFonts w:ascii="Arial" w:hAnsi="Arial" w:eastAsia="Arial" w:cs="Arial"/>
      <w:sz w:val="21"/>
      <w:szCs w:val="21"/>
      <w:lang w:val="en-US" w:eastAsia="en-US" w:bidi="ar-SA"/>
    </w:rPr>
  </w:style>
  <w:style w:type="paragraph" w:styleId="8">
    <w:name w:val="footer"/>
    <w:basedOn w:val="1"/>
    <w:qFormat/>
    <w:uiPriority w:val="0"/>
    <w:pPr>
      <w:tabs>
        <w:tab w:val="center" w:pos="4153"/>
        <w:tab w:val="right" w:pos="8306"/>
      </w:tabs>
      <w:snapToGrid w:val="0"/>
      <w:jc w:val="left"/>
    </w:pPr>
    <w:rPr>
      <w:sz w:val="18"/>
    </w:rPr>
  </w:style>
  <w:style w:type="paragraph" w:styleId="9">
    <w:name w:val="toc 1"/>
    <w:basedOn w:val="1"/>
    <w:next w:val="1"/>
    <w:qFormat/>
    <w:uiPriority w:val="0"/>
  </w:style>
  <w:style w:type="character" w:styleId="12">
    <w:name w:val="FollowedHyperlink"/>
    <w:basedOn w:val="11"/>
    <w:qFormat/>
    <w:uiPriority w:val="0"/>
    <w:rPr>
      <w:rFonts w:hint="eastAsia" w:ascii="微软雅黑" w:hAnsi="微软雅黑" w:eastAsia="微软雅黑" w:cs="微软雅黑"/>
      <w:color w:val="800080"/>
      <w:u w:val="none"/>
    </w:rPr>
  </w:style>
  <w:style w:type="character" w:styleId="13">
    <w:name w:val="Hyperlink"/>
    <w:basedOn w:val="11"/>
    <w:qFormat/>
    <w:uiPriority w:val="0"/>
    <w:rPr>
      <w:rFonts w:ascii="微软雅黑" w:hAnsi="微软雅黑" w:eastAsia="微软雅黑" w:cs="微软雅黑"/>
      <w:color w:val="0000FF"/>
      <w:u w:val="none"/>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Table Text"/>
    <w:basedOn w:val="1"/>
    <w:semiHidden/>
    <w:qFormat/>
    <w:uiPriority w:val="0"/>
    <w:rPr>
      <w:rFonts w:ascii="宋体" w:hAnsi="宋体" w:eastAsia="宋体" w:cs="宋体"/>
      <w:sz w:val="28"/>
      <w:szCs w:val="28"/>
      <w:lang w:val="en-US" w:eastAsia="en-US" w:bidi="ar-SA"/>
    </w:rPr>
  </w:style>
  <w:style w:type="character" w:customStyle="1" w:styleId="16">
    <w:name w:val="layui-this"/>
    <w:basedOn w:val="11"/>
    <w:qFormat/>
    <w:uiPriority w:val="0"/>
    <w:rPr>
      <w:bdr w:val="single" w:color="EEEEEE" w:sz="6" w:space="0"/>
      <w:shd w:val="clear" w:fill="FFFFFF"/>
    </w:rPr>
  </w:style>
  <w:style w:type="character" w:customStyle="1" w:styleId="17">
    <w:name w:val="first-child1"/>
    <w:basedOn w:val="11"/>
    <w:qFormat/>
    <w:uiPriority w:val="0"/>
  </w:style>
  <w:style w:type="paragraph" w:customStyle="1" w:styleId="18">
    <w:name w:val="Default"/>
    <w:qFormat/>
    <w:uiPriority w:val="99"/>
    <w:pPr>
      <w:widowControl w:val="0"/>
      <w:autoSpaceDE w:val="0"/>
      <w:autoSpaceDN w:val="0"/>
      <w:adjustRightInd w:val="0"/>
    </w:pPr>
    <w:rPr>
      <w:rFonts w:ascii="方正小标宋简体" w:hAnsi="Times New Roman" w:eastAsia="方正小标宋简体" w:cs="方正小标宋简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72</Pages>
  <Words>19012</Words>
  <Characters>20833</Characters>
  <TotalTime>45</TotalTime>
  <ScaleCrop>false</ScaleCrop>
  <LinksUpToDate>false</LinksUpToDate>
  <CharactersWithSpaces>20874</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2026-02-28T15:59:00Z</dcterms:created>
  <dc:creator>Administrator</dc:creator>
  <cp:lastModifiedBy>Administrator</cp:lastModifiedBy>
  <cp:lastPrinted>2026-03-13T07:28:00Z</cp:lastPrinted>
  <dcterms:modified xsi:type="dcterms:W3CDTF">2026-04-22T01:17:41Z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2026-03-10T15:18:08Z</vt:filetime>
  </property>
  <property fmtid="{D5CDD505-2E9C-101B-9397-08002B2CF9AE}" pid="4" name="KSOTemplateDocerSaveRecord">
    <vt:lpwstr>eyJoZGlkIjoiMzE2OGRhNzAxMTc3ZGY1YzAwZmU0ZjExMTc0NWVlMGUiLCJ1c2VySWQiOiI5NTk2MjgwMjcifQ==</vt:lpwstr>
  </property>
  <property fmtid="{D5CDD505-2E9C-101B-9397-08002B2CF9AE}" pid="5" name="KSOProductBuildVer">
    <vt:lpwstr>2052-12.1.0.25865</vt:lpwstr>
  </property>
  <property fmtid="{D5CDD505-2E9C-101B-9397-08002B2CF9AE}" pid="6" name="ICV">
    <vt:lpwstr>57D997E257D948CB9928CBF0091A2C95_13</vt:lpwstr>
  </property>
</Properties>
</file>