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highlight w:val="none"/>
          <w:lang w:val="en-US" w:eastAsia="zh-CN"/>
        </w:rPr>
        <w:t>山东送变电工程有限公司海缆基地项目监理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jc w:val="center"/>
        <w:textAlignment w:val="auto"/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竞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eastAsia="zh-CN"/>
        </w:rPr>
        <w:t>争性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磋商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eastAsia="zh-CN"/>
        </w:rPr>
        <w:t>公告</w:t>
      </w:r>
    </w:p>
    <w:p>
      <w:pPr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项目概况</w:t>
      </w:r>
    </w:p>
    <w:p>
      <w:pPr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山东送变电工程有限公司海缆基地项目监理</w:t>
      </w:r>
      <w:r>
        <w:rPr>
          <w:rFonts w:hint="eastAsia" w:ascii="仿宋" w:hAnsi="仿宋" w:eastAsia="仿宋"/>
          <w:sz w:val="28"/>
          <w:szCs w:val="28"/>
        </w:rPr>
        <w:t>的潜在供应商应在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法正项目管理集团有限公司</w:t>
      </w:r>
      <w:r>
        <w:rPr>
          <w:rFonts w:hint="eastAsia" w:ascii="仿宋" w:hAnsi="仿宋" w:eastAsia="仿宋"/>
          <w:sz w:val="28"/>
          <w:szCs w:val="28"/>
          <w:u w:val="single"/>
        </w:rPr>
        <w:t>（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烟台市莱山区迎春大街177号润华大厦2号楼9楼</w:t>
      </w:r>
      <w:r>
        <w:rPr>
          <w:rFonts w:hint="eastAsia" w:ascii="仿宋" w:hAnsi="仿宋" w:eastAsia="仿宋"/>
          <w:sz w:val="28"/>
          <w:szCs w:val="28"/>
          <w:u w:val="single"/>
        </w:rPr>
        <w:t>）</w:t>
      </w:r>
      <w:r>
        <w:rPr>
          <w:rFonts w:hint="eastAsia" w:ascii="仿宋" w:hAnsi="仿宋" w:eastAsia="仿宋"/>
          <w:sz w:val="28"/>
          <w:szCs w:val="28"/>
        </w:rPr>
        <w:t>获取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磋商</w:t>
      </w:r>
      <w:r>
        <w:rPr>
          <w:rFonts w:hint="eastAsia" w:ascii="仿宋" w:hAnsi="仿宋" w:eastAsia="仿宋"/>
          <w:sz w:val="28"/>
          <w:szCs w:val="28"/>
        </w:rPr>
        <w:t>文件，并于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2022年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  <w:lang w:val="en-US" w:eastAsia="zh-CN"/>
        </w:rPr>
        <w:t>10月4日09时30分</w:t>
      </w:r>
      <w:r>
        <w:rPr>
          <w:rFonts w:hint="eastAsia" w:ascii="仿宋" w:hAnsi="仿宋" w:eastAsia="仿宋"/>
          <w:bCs/>
          <w:sz w:val="28"/>
          <w:szCs w:val="28"/>
          <w:highlight w:val="none"/>
        </w:rPr>
        <w:t>（北京时间</w:t>
      </w:r>
      <w:r>
        <w:rPr>
          <w:rFonts w:hint="eastAsia" w:ascii="仿宋" w:hAnsi="仿宋" w:eastAsia="仿宋"/>
          <w:bCs/>
          <w:sz w:val="28"/>
          <w:szCs w:val="28"/>
        </w:rPr>
        <w:t>）前提交响应</w:t>
      </w:r>
      <w:r>
        <w:rPr>
          <w:rFonts w:ascii="仿宋" w:hAnsi="仿宋" w:eastAsia="仿宋"/>
          <w:bCs/>
          <w:sz w:val="28"/>
          <w:szCs w:val="28"/>
        </w:rPr>
        <w:t>文件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textAlignment w:val="auto"/>
        <w:rPr>
          <w:rFonts w:hint="eastAsia" w:ascii="仿宋" w:hAnsi="仿宋" w:eastAsia="仿宋" w:cs="Times New Roman"/>
          <w:b/>
          <w:bCs/>
          <w:sz w:val="28"/>
          <w:szCs w:val="28"/>
        </w:rPr>
      </w:pPr>
      <w:bookmarkStart w:id="0" w:name="_Toc28359089"/>
      <w:bookmarkStart w:id="1" w:name="_Toc35393798"/>
      <w:bookmarkStart w:id="2" w:name="_Toc35393629"/>
      <w:bookmarkStart w:id="3" w:name="_Toc28359012"/>
      <w:r>
        <w:rPr>
          <w:rFonts w:hint="eastAsia" w:ascii="仿宋" w:hAnsi="仿宋" w:eastAsia="仿宋" w:cs="Times New Roman"/>
          <w:b/>
          <w:bCs/>
          <w:sz w:val="28"/>
          <w:szCs w:val="28"/>
        </w:rPr>
        <w:t>一、项目基本情况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项目编号：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蓬莱社采【法正】2022-065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项目名称：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山东送变电工程有限公司海缆基地项目监理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采购方式：竞争性磋商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最高限价：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85.90万元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采购需求：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本项目为山东送变电工程有限公司海缆基地项目监理，项目位于烟台市蓬莱开发区文化路东，马格庄路南。项目总投资约31950万元，其中建设总投资约9360万元，总规划用地面积为:23331㎡，约35亩。总建筑面积:19476.1㎡,其中地上建筑面积为:16339.8㎡，地上容积率为1.02，地下建筑面积3136.3㎡。建设内容包括生产运维楼、检修应急楼、海缆人员技能实训用房、车间、门卫、地下车库及地下设备用房等。本项目施工及保修阶段全过程监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default" w:ascii="仿宋" w:hAnsi="仿宋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合同履行期限：本项目施工及保修阶段全过程监理。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本项目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>不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接受联合体。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textAlignment w:val="auto"/>
        <w:rPr>
          <w:rFonts w:hint="eastAsia" w:ascii="仿宋" w:hAnsi="仿宋" w:eastAsia="仿宋" w:cs="Times New Roman"/>
          <w:b/>
          <w:bCs/>
          <w:sz w:val="28"/>
          <w:szCs w:val="28"/>
        </w:rPr>
      </w:pPr>
      <w:bookmarkStart w:id="4" w:name="_Toc35393799"/>
      <w:bookmarkStart w:id="5" w:name="_Toc28359090"/>
      <w:bookmarkStart w:id="6" w:name="_Toc28359013"/>
      <w:bookmarkStart w:id="7" w:name="_Toc35393630"/>
      <w:r>
        <w:rPr>
          <w:rFonts w:hint="eastAsia" w:ascii="仿宋" w:hAnsi="仿宋" w:eastAsia="仿宋" w:cs="Times New Roman"/>
          <w:b/>
          <w:bCs/>
          <w:sz w:val="28"/>
          <w:szCs w:val="28"/>
        </w:rPr>
        <w:t>二、申请人的资格要求：</w:t>
      </w:r>
      <w:bookmarkEnd w:id="4"/>
      <w:bookmarkEnd w:id="5"/>
      <w:bookmarkEnd w:id="6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</w:rPr>
      </w:pPr>
      <w:bookmarkStart w:id="8" w:name="_Toc35393800"/>
      <w:bookmarkStart w:id="9" w:name="_Toc28359091"/>
      <w:bookmarkStart w:id="10" w:name="_Toc28359014"/>
      <w:bookmarkStart w:id="11" w:name="_Toc35393631"/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供应商须具备《中华人民共和国政府采购法》第二十二条规定的条件，并提供以下证明材料：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  <w:lang w:val="zh-CN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>须在中国境内注册，具有独立法人资格，持有合法的营业执照；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eastAsia="zh-CN"/>
        </w:rPr>
        <w:t>）供应商须具有工程监理综合资质或房屋建筑工程监理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乙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eastAsia="zh-CN"/>
        </w:rPr>
        <w:t>级及以上资质；拟投入项目总监须具有房屋建筑工程专业注册监理工程师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执业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eastAsia="zh-CN"/>
        </w:rPr>
        <w:t>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参加采购活动前3年内在经营活动中没有重大违法记录的书面声明；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（4）具有良好的财务状况报告，依法缴纳税收和社会保障资金的相关材料；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>（5）具有履行合同所必需的设备和专业技术能力；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>（6）无不良信用信息记录（采购人、采购代理机构负责查询）；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>（7）本项目不接受联合体报价。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textAlignment w:val="auto"/>
        <w:rPr>
          <w:rFonts w:hint="eastAsia"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三、获取</w:t>
      </w: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磋商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文件</w:t>
      </w:r>
      <w:bookmarkEnd w:id="8"/>
      <w:bookmarkEnd w:id="9"/>
      <w:bookmarkEnd w:id="10"/>
      <w:bookmarkEnd w:id="1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时间：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eastAsia="zh-CN"/>
        </w:rPr>
        <w:t>年9月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23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14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: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0时起至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eastAsia="zh-CN"/>
        </w:rPr>
        <w:t>202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30</w:t>
      </w:r>
      <w:bookmarkStart w:id="42" w:name="_GoBack"/>
      <w:bookmarkEnd w:id="42"/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日17: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0时止。（北京时间，法定节假日除外）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地点：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eastAsia="zh-CN"/>
        </w:rPr>
        <w:t>法正项目管理集团有限公司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（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eastAsia="zh-CN"/>
        </w:rPr>
        <w:t>烟台市莱山区迎春大街177号润华大厦2号楼9楼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）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default" w:ascii="仿宋" w:hAnsi="仿宋" w:eastAsia="仿宋" w:cs="Times New Roman"/>
          <w:b w:val="0"/>
          <w:bCs w:val="0"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方式：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现场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eastAsia="zh-CN"/>
        </w:rPr>
        <w:t>购买或邮寄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售价：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300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元/份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eastAsia="zh-CN"/>
        </w:rPr>
        <w:t>，磋商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文件售出不退。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textAlignment w:val="auto"/>
        <w:rPr>
          <w:rFonts w:hint="eastAsia" w:ascii="仿宋" w:hAnsi="仿宋" w:eastAsia="仿宋" w:cs="Times New Roman"/>
          <w:b/>
          <w:bCs/>
          <w:sz w:val="28"/>
          <w:szCs w:val="28"/>
          <w:highlight w:val="none"/>
        </w:rPr>
      </w:pPr>
      <w:bookmarkStart w:id="12" w:name="_Toc28359015"/>
      <w:bookmarkStart w:id="13" w:name="_Toc35393801"/>
      <w:bookmarkStart w:id="14" w:name="_Toc28359092"/>
      <w:bookmarkStart w:id="15" w:name="_Toc35393632"/>
      <w:r>
        <w:rPr>
          <w:rFonts w:hint="eastAsia" w:ascii="仿宋" w:hAnsi="仿宋" w:eastAsia="仿宋" w:cs="Times New Roman"/>
          <w:b/>
          <w:bCs/>
          <w:sz w:val="28"/>
          <w:szCs w:val="28"/>
          <w:highlight w:val="none"/>
        </w:rPr>
        <w:t>四、响应文件提交</w:t>
      </w:r>
      <w:bookmarkEnd w:id="12"/>
      <w:bookmarkEnd w:id="13"/>
      <w:bookmarkEnd w:id="14"/>
      <w:bookmarkEnd w:id="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截止时间：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2022年10月4日</w:t>
      </w:r>
      <w:r>
        <w:rPr>
          <w:rFonts w:hint="eastAsia" w:ascii="仿宋" w:hAnsi="仿宋" w:eastAsia="仿宋"/>
          <w:sz w:val="28"/>
          <w:szCs w:val="28"/>
          <w:highlight w:val="none"/>
          <w:u w:val="none"/>
          <w:lang w:val="en-US" w:eastAsia="zh-CN"/>
        </w:rPr>
        <w:t>09时30分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地点：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eastAsia="zh-CN"/>
        </w:rPr>
        <w:t>烟台市莱山区迎春大街177号润华大厦2号楼9楼912会议室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textAlignment w:val="auto"/>
        <w:rPr>
          <w:rFonts w:hint="eastAsia" w:ascii="仿宋" w:hAnsi="仿宋" w:eastAsia="仿宋" w:cs="Times New Roman"/>
          <w:b/>
          <w:bCs/>
          <w:sz w:val="28"/>
          <w:szCs w:val="28"/>
          <w:highlight w:val="none"/>
        </w:rPr>
      </w:pPr>
      <w:bookmarkStart w:id="16" w:name="_Toc35393802"/>
      <w:bookmarkStart w:id="17" w:name="_Toc35393633"/>
      <w:bookmarkStart w:id="18" w:name="_Toc28359093"/>
      <w:bookmarkStart w:id="19" w:name="_Toc28359016"/>
      <w:r>
        <w:rPr>
          <w:rFonts w:hint="eastAsia" w:ascii="仿宋" w:hAnsi="仿宋" w:eastAsia="仿宋" w:cs="Times New Roman"/>
          <w:b/>
          <w:bCs/>
          <w:sz w:val="28"/>
          <w:szCs w:val="28"/>
          <w:highlight w:val="none"/>
        </w:rPr>
        <w:t>五、开启</w:t>
      </w:r>
      <w:bookmarkEnd w:id="16"/>
      <w:bookmarkEnd w:id="17"/>
      <w:bookmarkEnd w:id="18"/>
      <w:bookmarkEnd w:id="1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时间：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2022年10月4日</w:t>
      </w:r>
      <w:r>
        <w:rPr>
          <w:rFonts w:hint="eastAsia" w:ascii="仿宋" w:hAnsi="仿宋" w:eastAsia="仿宋"/>
          <w:sz w:val="28"/>
          <w:szCs w:val="28"/>
          <w:highlight w:val="none"/>
          <w:u w:val="none"/>
          <w:lang w:val="en-US" w:eastAsia="zh-CN"/>
        </w:rPr>
        <w:t>09时30分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（北京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地点：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eastAsia="zh-CN"/>
        </w:rPr>
        <w:t>烟台市莱山区迎春大街177号润华大厦2号楼9楼912会议室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textAlignment w:val="auto"/>
        <w:rPr>
          <w:rFonts w:hint="eastAsia" w:ascii="仿宋" w:hAnsi="仿宋" w:eastAsia="仿宋" w:cs="Times New Roman"/>
          <w:b/>
          <w:bCs/>
          <w:sz w:val="28"/>
          <w:szCs w:val="28"/>
        </w:rPr>
      </w:pPr>
      <w:bookmarkStart w:id="20" w:name="_Toc28359094"/>
      <w:bookmarkStart w:id="21" w:name="_Toc28359017"/>
      <w:bookmarkStart w:id="22" w:name="_Toc35393634"/>
      <w:bookmarkStart w:id="23" w:name="_Toc35393803"/>
      <w:r>
        <w:rPr>
          <w:rFonts w:hint="eastAsia" w:ascii="仿宋" w:hAnsi="仿宋" w:eastAsia="仿宋" w:cs="Times New Roman"/>
          <w:b/>
          <w:bCs/>
          <w:sz w:val="28"/>
          <w:szCs w:val="28"/>
        </w:rPr>
        <w:t>六、公告期限</w:t>
      </w:r>
      <w:bookmarkEnd w:id="20"/>
      <w:bookmarkEnd w:id="21"/>
      <w:bookmarkEnd w:id="22"/>
      <w:bookmarkEnd w:id="2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自本公告发布之日起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textAlignment w:val="auto"/>
        <w:rPr>
          <w:rFonts w:hint="eastAsia" w:ascii="仿宋" w:hAnsi="仿宋" w:eastAsia="仿宋" w:cs="Times New Roman"/>
          <w:b/>
          <w:bCs/>
          <w:sz w:val="28"/>
          <w:szCs w:val="28"/>
        </w:rPr>
      </w:pPr>
      <w:bookmarkStart w:id="24" w:name="_Toc35393804"/>
      <w:bookmarkStart w:id="25" w:name="_Toc35393635"/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七、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其他补充事宜</w:t>
      </w:r>
      <w:bookmarkEnd w:id="24"/>
      <w:bookmarkEnd w:id="2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color w:val="auto"/>
          <w:sz w:val="28"/>
          <w:szCs w:val="28"/>
          <w:u w:val="none"/>
          <w:lang w:val="en-US" w:eastAsia="zh-CN"/>
        </w:rPr>
      </w:pPr>
      <w:bookmarkStart w:id="26" w:name="_Toc28359018"/>
      <w:bookmarkStart w:id="27" w:name="_Toc35393805"/>
      <w:bookmarkStart w:id="28" w:name="_Toc28359095"/>
      <w:bookmarkStart w:id="29" w:name="_Toc35393636"/>
      <w:r>
        <w:rPr>
          <w:rFonts w:hint="eastAsia" w:ascii="仿宋" w:hAnsi="仿宋" w:eastAsia="仿宋" w:cs="Times New Roman"/>
          <w:b w:val="0"/>
          <w:bCs w:val="0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Times New Roman"/>
          <w:b w:val="0"/>
          <w:bCs w:val="0"/>
          <w:color w:val="auto"/>
          <w:sz w:val="28"/>
          <w:szCs w:val="28"/>
          <w:u w:val="none"/>
          <w:lang w:val="en-US" w:eastAsia="zh-CN"/>
        </w:rPr>
        <w:instrText xml:space="preserve"> HYPERLINK "mailto:潜在投标人报名时须携带供营业执照、资质证书、安全生产许可证、项目经理资格证书复印件（复印件加盖公章）到法正项目管理集团有限公司烟台分公司（烟台市开发区长江路89号海纳科技商业广场）现场办理登记备案。如未到现场报名且需邮寄招标文件，应将上述资料的电子版发送至fzytfgs@163.com邮箱,并注明项目名称、联系人、联系电话、邮寄地址等信息。" </w:instrText>
      </w:r>
      <w:r>
        <w:rPr>
          <w:rFonts w:hint="eastAsia" w:ascii="仿宋" w:hAnsi="仿宋" w:eastAsia="仿宋" w:cs="Times New Roman"/>
          <w:b w:val="0"/>
          <w:bCs w:val="0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10"/>
          <w:rFonts w:hint="eastAsia" w:ascii="仿宋" w:hAnsi="仿宋" w:eastAsia="仿宋" w:cs="Times New Roman"/>
          <w:b w:val="0"/>
          <w:bCs w:val="0"/>
          <w:color w:val="auto"/>
          <w:sz w:val="28"/>
          <w:szCs w:val="28"/>
          <w:u w:val="none"/>
          <w:lang w:val="en-US" w:eastAsia="zh-CN"/>
        </w:rPr>
        <w:t>潜在供应商报名时须携带供营业执照、资质证书复印件（复印件加盖公章）到法正项目管理集团有限公司（烟台市莱山区迎春大街177号润华大厦2号楼9楼）现场办理登记备案。如未到现场报名且需邮寄</w:t>
      </w:r>
      <w:r>
        <w:rPr>
          <w:rStyle w:val="10"/>
          <w:rFonts w:hint="eastAsia" w:ascii="仿宋" w:hAnsi="仿宋" w:eastAsia="仿宋" w:cs="Times New Roman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磋商文件</w:t>
      </w:r>
      <w:r>
        <w:rPr>
          <w:rStyle w:val="10"/>
          <w:rFonts w:hint="eastAsia" w:ascii="仿宋" w:hAnsi="仿宋" w:eastAsia="仿宋" w:cs="Times New Roman"/>
          <w:b w:val="0"/>
          <w:bCs w:val="0"/>
          <w:color w:val="auto"/>
          <w:sz w:val="28"/>
          <w:szCs w:val="28"/>
          <w:u w:val="none"/>
          <w:lang w:val="en-US" w:eastAsia="zh-CN"/>
        </w:rPr>
        <w:t>，应将上述资料的电子版及文件费汇款凭证发送至fzytfgs@163.com邮箱,并注明项目名称、联系人、联系电话、邮寄地址等信息。</w:t>
      </w:r>
      <w:r>
        <w:rPr>
          <w:rFonts w:hint="eastAsia" w:ascii="仿宋" w:hAnsi="仿宋" w:eastAsia="仿宋" w:cs="Times New Roman"/>
          <w:b w:val="0"/>
          <w:bCs w:val="0"/>
          <w:color w:val="auto"/>
          <w:sz w:val="28"/>
          <w:szCs w:val="28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default" w:ascii="仿宋" w:hAnsi="仿宋" w:eastAsia="仿宋" w:cs="Times New Roman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color w:val="auto"/>
          <w:sz w:val="28"/>
          <w:szCs w:val="28"/>
          <w:u w:val="none"/>
          <w:lang w:val="en-US" w:eastAsia="zh-CN"/>
        </w:rPr>
        <w:t>汇款账户如下：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color w:val="auto"/>
          <w:sz w:val="28"/>
          <w:szCs w:val="28"/>
          <w:u w:val="none"/>
          <w:lang w:val="en-US" w:eastAsia="zh-CN"/>
        </w:rPr>
        <w:t>账户名称：法正项目管理集团有限公司蓬莱分公司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color w:val="auto"/>
          <w:sz w:val="28"/>
          <w:szCs w:val="28"/>
          <w:u w:val="none"/>
          <w:lang w:val="en-US" w:eastAsia="zh-CN"/>
        </w:rPr>
        <w:t>账号：9550880223573600174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color w:val="auto"/>
          <w:sz w:val="28"/>
          <w:szCs w:val="28"/>
          <w:u w:val="none"/>
          <w:lang w:val="en-US" w:eastAsia="zh-CN"/>
        </w:rPr>
        <w:t>开户行:广发银行烟台分行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textAlignment w:val="auto"/>
        <w:rPr>
          <w:rFonts w:hint="eastAsia"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八、凡对本次采购提出询问，请按以下方式联系</w:t>
      </w:r>
      <w:bookmarkEnd w:id="26"/>
      <w:bookmarkEnd w:id="27"/>
      <w:bookmarkEnd w:id="28"/>
      <w:bookmarkEnd w:id="2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</w:pPr>
      <w:bookmarkStart w:id="30" w:name="_Toc35393637"/>
      <w:bookmarkStart w:id="31" w:name="_Toc28359019"/>
      <w:bookmarkStart w:id="32" w:name="_Toc28359096"/>
      <w:bookmarkStart w:id="33" w:name="_Toc35393806"/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采购人信息</w:t>
      </w:r>
      <w:bookmarkEnd w:id="30"/>
      <w:bookmarkEnd w:id="31"/>
      <w:bookmarkEnd w:id="32"/>
      <w:bookmarkEnd w:id="3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名    称：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eastAsia="zh-CN"/>
        </w:rPr>
        <w:t>山东送变电工程有限公司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地    址：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zh-CN"/>
        </w:rPr>
        <w:t>山东省烟台市蓬莱区村里集镇艾崮大街67号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 xml:space="preserve">联系人：杨波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 xml:space="preserve">联系方式：17686627855　　　　　　　　 　　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</w:pPr>
      <w:bookmarkStart w:id="34" w:name="_Toc35393807"/>
      <w:bookmarkStart w:id="35" w:name="_Toc28359020"/>
      <w:bookmarkStart w:id="36" w:name="_Toc28359097"/>
      <w:bookmarkStart w:id="37" w:name="_Toc35393638"/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</w:rPr>
        <w:t>2.采购代理机构信息</w:t>
      </w:r>
      <w:bookmarkEnd w:id="34"/>
      <w:bookmarkEnd w:id="35"/>
      <w:bookmarkEnd w:id="36"/>
      <w:bookmarkEnd w:id="3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>法正项目管理集团有限公司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地　　址：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>烟台市莱山区迎春大街177号润华大厦2号楼9楼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>0535-6376979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</w:rPr>
      </w:pPr>
      <w:bookmarkStart w:id="38" w:name="_Toc28359021"/>
      <w:bookmarkStart w:id="39" w:name="_Toc35393808"/>
      <w:bookmarkStart w:id="40" w:name="_Toc28359098"/>
      <w:bookmarkStart w:id="41" w:name="_Toc35393639"/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3.项目联系方式</w:t>
      </w:r>
      <w:bookmarkEnd w:id="38"/>
      <w:bookmarkEnd w:id="39"/>
      <w:bookmarkEnd w:id="40"/>
      <w:bookmarkEnd w:id="4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项目联系人：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>衣英梅、张春鹏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textAlignment w:val="auto"/>
        <w:rPr>
          <w:rFonts w:hint="eastAsia"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电　　 话：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>0535-6376979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2" w:firstLineChars="200"/>
        <w:textAlignment w:val="auto"/>
        <w:rPr>
          <w:rFonts w:hint="eastAsia" w:ascii="仿宋" w:hAnsi="仿宋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ind w:firstLine="560" w:firstLineChars="200"/>
        <w:jc w:val="right"/>
        <w:textAlignment w:val="auto"/>
        <w:rPr>
          <w:rFonts w:hint="eastAsia"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eastAsia="zh-CN"/>
        </w:rPr>
        <w:t>发布人：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>法正项目管理集团有限公司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发布时间：2022年9月23日</w:t>
      </w:r>
      <w:r>
        <w:rPr>
          <w:rFonts w:hint="eastAsia" w:ascii="仿宋" w:hAnsi="仿宋" w:eastAsia="仿宋" w:cs="Times New Roman"/>
          <w:b/>
          <w:bCs/>
          <w:sz w:val="28"/>
          <w:szCs w:val="28"/>
          <w:highlight w:val="none"/>
        </w:rPr>
        <w:t>　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　　　　　　　　</w:t>
      </w:r>
    </w:p>
    <w:sectPr>
      <w:pgSz w:w="11906" w:h="16838"/>
      <w:pgMar w:top="1270" w:right="1293" w:bottom="127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NzZiOGFjNDY3MGJmOTM5YTcyODg2OTQ0NzFmODkifQ=="/>
  </w:docVars>
  <w:rsids>
    <w:rsidRoot w:val="39BB49AA"/>
    <w:rsid w:val="00DF4A77"/>
    <w:rsid w:val="05894CD3"/>
    <w:rsid w:val="06106EF2"/>
    <w:rsid w:val="07125C73"/>
    <w:rsid w:val="07150DF4"/>
    <w:rsid w:val="071D3318"/>
    <w:rsid w:val="09B42453"/>
    <w:rsid w:val="0D04173D"/>
    <w:rsid w:val="0EC46C9F"/>
    <w:rsid w:val="11534738"/>
    <w:rsid w:val="13782D64"/>
    <w:rsid w:val="13A12562"/>
    <w:rsid w:val="14005BF0"/>
    <w:rsid w:val="1C992D16"/>
    <w:rsid w:val="1E4E1224"/>
    <w:rsid w:val="1EFA6E03"/>
    <w:rsid w:val="212855DB"/>
    <w:rsid w:val="22A4141C"/>
    <w:rsid w:val="22F375C2"/>
    <w:rsid w:val="24282CFE"/>
    <w:rsid w:val="24687A49"/>
    <w:rsid w:val="27432780"/>
    <w:rsid w:val="276874AD"/>
    <w:rsid w:val="2CE562B6"/>
    <w:rsid w:val="30DE0EE9"/>
    <w:rsid w:val="30F51A13"/>
    <w:rsid w:val="36473467"/>
    <w:rsid w:val="38DE576C"/>
    <w:rsid w:val="39BB49AA"/>
    <w:rsid w:val="3AD769F7"/>
    <w:rsid w:val="3BB67EAA"/>
    <w:rsid w:val="3D644357"/>
    <w:rsid w:val="3EC47C97"/>
    <w:rsid w:val="3F0809F5"/>
    <w:rsid w:val="3F6C6B55"/>
    <w:rsid w:val="40211FCD"/>
    <w:rsid w:val="41396F8A"/>
    <w:rsid w:val="441E69B5"/>
    <w:rsid w:val="4B034089"/>
    <w:rsid w:val="4D211EF8"/>
    <w:rsid w:val="4DDC689E"/>
    <w:rsid w:val="4E6F66F9"/>
    <w:rsid w:val="4E764B3D"/>
    <w:rsid w:val="54D140A2"/>
    <w:rsid w:val="58404654"/>
    <w:rsid w:val="5AF12D44"/>
    <w:rsid w:val="5C451A4E"/>
    <w:rsid w:val="5CDE01A7"/>
    <w:rsid w:val="5E3262A6"/>
    <w:rsid w:val="65A83787"/>
    <w:rsid w:val="66EB273D"/>
    <w:rsid w:val="6BB2721A"/>
    <w:rsid w:val="6C946707"/>
    <w:rsid w:val="6CA53FC6"/>
    <w:rsid w:val="6D181D28"/>
    <w:rsid w:val="6DC03A0D"/>
    <w:rsid w:val="70305D1C"/>
    <w:rsid w:val="72C61C54"/>
    <w:rsid w:val="73B37424"/>
    <w:rsid w:val="758138E9"/>
    <w:rsid w:val="76C3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toc 1"/>
    <w:basedOn w:val="1"/>
    <w:next w:val="1"/>
    <w:qFormat/>
    <w:uiPriority w:val="0"/>
    <w:pPr>
      <w:spacing w:before="360"/>
      <w:jc w:val="left"/>
    </w:pPr>
    <w:rPr>
      <w:b/>
      <w:bCs/>
      <w:caps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1312</Words>
  <Characters>1482</Characters>
  <Lines>0</Lines>
  <Paragraphs>0</Paragraphs>
  <TotalTime>4</TotalTime>
  <ScaleCrop>false</ScaleCrop>
  <LinksUpToDate>false</LinksUpToDate>
  <CharactersWithSpaces>1599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2021-01-19T08:49:00Z</dcterms:created>
  <dc:creator>Administrator</dc:creator>
  <cp:lastModifiedBy>张</cp:lastModifiedBy>
  <dcterms:modified xsi:type="dcterms:W3CDTF">2022-09-23T05:19:49Z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4A3DFFD1364B455D8363548628171662</vt:lpwstr>
  </property>
</Properties>
</file>