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20" w:beforeLines="50" w:after="120" w:afterLines="50" w:line="360" w:lineRule="auto"/>
        <w:jc w:val="center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Toc15114"/>
      <w:r>
        <w:rPr>
          <w:rFonts w:hint="eastAsia" w:ascii="宋体" w:hAnsi="宋体" w:eastAsia="宋体" w:cs="宋体"/>
          <w:b w:val="0"/>
          <w:bCs/>
          <w:sz w:val="24"/>
          <w:szCs w:val="24"/>
        </w:rPr>
        <w:t>莘县农商银行社保卡制卡机入围采购招标</w:t>
      </w:r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一、招标人：</w:t>
      </w:r>
      <w:r>
        <w:rPr>
          <w:rFonts w:hint="eastAsia" w:ascii="宋体" w:hAnsi="宋体" w:cs="宋体"/>
          <w:sz w:val="24"/>
          <w:lang w:eastAsia="zh-CN"/>
        </w:rPr>
        <w:t>山东莘县农村商业银行股份有限公司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hAnsi="宋体" w:eastAsia="宋体" w:cs="宋体"/>
          <w:sz w:val="24"/>
          <w:szCs w:val="24"/>
          <w:lang w:eastAsia="zh-CN"/>
        </w:rPr>
        <w:t>山东省聊城市莘县境内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联系人：吕经理    联系方式：15969600666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招标代理机构：法正项目管理集团有限公司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址：聊城市东昌东路星光大厦703室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孙工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eastAsia="zh-CN"/>
        </w:rPr>
        <w:t>联系方式</w:t>
      </w:r>
      <w:r>
        <w:rPr>
          <w:rFonts w:hint="eastAsia" w:ascii="宋体" w:hAnsi="宋体" w:cs="宋体"/>
          <w:sz w:val="24"/>
        </w:rPr>
        <w:t>：0635-</w:t>
      </w:r>
      <w:r>
        <w:rPr>
          <w:rFonts w:hint="eastAsia" w:ascii="宋体" w:hAnsi="宋体" w:cs="宋体"/>
          <w:sz w:val="24"/>
          <w:lang w:val="en-US" w:eastAsia="zh-CN"/>
        </w:rPr>
        <w:t>8368516/</w:t>
      </w:r>
      <w:r>
        <w:rPr>
          <w:rFonts w:hint="eastAsia" w:ascii="宋体" w:hAnsi="宋体" w:cs="宋体"/>
          <w:sz w:val="24"/>
        </w:rPr>
        <w:t>17860111895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二、项目名称：</w:t>
      </w:r>
      <w:r>
        <w:rPr>
          <w:rFonts w:hint="eastAsia" w:ascii="宋体" w:hAnsi="宋体" w:cs="宋体"/>
          <w:sz w:val="24"/>
          <w:lang w:eastAsia="zh-CN"/>
        </w:rPr>
        <w:t>莘县农商银行社保卡制卡机入围采购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项目编号：LCFZZB-1112-03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三、采购项目分包情况：</w:t>
      </w:r>
    </w:p>
    <w:tbl>
      <w:tblPr>
        <w:tblStyle w:val="3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028"/>
        <w:gridCol w:w="1527"/>
        <w:gridCol w:w="1095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投标人资格要求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控制价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入围数量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莘县农商银行社保卡制卡机入围采购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1、投标人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具有独立承担民事责任的能力；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2、投标人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具有履行合同所必须的设备和专业技术能力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3、投标人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近三年无重大违法经营行为；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4、投标人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具备接入聊城市人社部门社保卡系统的资质，制卡机可以实现制作符合人社部门要求的社保卡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、本项目不接受联合体报价。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22000元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2家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四、获取招标文件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时间：20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13</w:t>
      </w:r>
      <w:r>
        <w:rPr>
          <w:rFonts w:hint="eastAsia" w:ascii="宋体" w:hAnsi="宋体" w:cs="宋体"/>
          <w:sz w:val="24"/>
        </w:rPr>
        <w:t>日8:00至20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日1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0（北京时间，法定节假日除外）。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2.招标文件获取方式：现场报名或邮箱报名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1）现场报名需携带以下资料：（1）法定代表人身份证明书（复印件加盖公章）或法定代表人授权委托书和授权代理人身份证（复印件加盖公章）；（2）营业执照（复印件加盖公章）。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邮箱</w:t>
      </w:r>
      <w:r>
        <w:rPr>
          <w:rFonts w:hint="eastAsia" w:ascii="宋体" w:hAnsi="宋体" w:cs="宋体"/>
          <w:sz w:val="24"/>
          <w:lang w:eastAsia="zh-CN"/>
        </w:rPr>
        <w:t>报名</w:t>
      </w:r>
      <w:r>
        <w:rPr>
          <w:rFonts w:hint="eastAsia" w:ascii="宋体" w:hAnsi="宋体" w:cs="宋体"/>
          <w:sz w:val="24"/>
        </w:rPr>
        <w:t>：【①请将本项目报名所需资料扫描件、标书费电汇底联扫描发送至邮箱lcfzzb@126.com。②请在报名邮件的正文中注明项目名称、项目编号、供应商名称、供应商本项目授权代表、本项目授权代表电话及接收电子版</w:t>
      </w:r>
      <w:r>
        <w:rPr>
          <w:rFonts w:hint="eastAsia" w:ascii="宋体" w:hAnsi="宋体" w:cs="宋体"/>
          <w:sz w:val="24"/>
          <w:lang w:eastAsia="zh-CN"/>
        </w:rPr>
        <w:t>招标</w:t>
      </w:r>
      <w:r>
        <w:rPr>
          <w:rFonts w:hint="eastAsia" w:ascii="宋体" w:hAnsi="宋体" w:cs="宋体"/>
          <w:sz w:val="24"/>
        </w:rPr>
        <w:t>文件的邮箱。③请以邮箱中接收的电子版</w:t>
      </w:r>
      <w:r>
        <w:rPr>
          <w:rFonts w:hint="eastAsia" w:ascii="宋体" w:hAnsi="宋体" w:cs="宋体"/>
          <w:sz w:val="24"/>
          <w:lang w:eastAsia="zh-CN"/>
        </w:rPr>
        <w:t>招标</w:t>
      </w:r>
      <w:r>
        <w:rPr>
          <w:rFonts w:hint="eastAsia" w:ascii="宋体" w:hAnsi="宋体" w:cs="宋体"/>
          <w:sz w:val="24"/>
        </w:rPr>
        <w:t>文件为准。④网上报名联系人：</w:t>
      </w:r>
      <w:r>
        <w:rPr>
          <w:rFonts w:hint="eastAsia" w:ascii="宋体" w:hAnsi="宋体" w:cs="宋体"/>
          <w:sz w:val="24"/>
          <w:lang w:val="zh-CN"/>
        </w:rPr>
        <w:t>法正项目管理集团有限公司</w:t>
      </w:r>
      <w:r>
        <w:rPr>
          <w:rFonts w:hint="eastAsia" w:ascii="宋体" w:hAnsi="宋体" w:cs="宋体"/>
          <w:sz w:val="24"/>
          <w:lang w:eastAsia="zh-CN"/>
        </w:rPr>
        <w:t>孙</w:t>
      </w:r>
      <w:r>
        <w:rPr>
          <w:rFonts w:hint="eastAsia" w:ascii="宋体" w:hAnsi="宋体" w:cs="宋体"/>
          <w:sz w:val="24"/>
        </w:rPr>
        <w:t>工，联系电话:</w:t>
      </w:r>
      <w:r>
        <w:rPr>
          <w:rFonts w:hint="eastAsia" w:ascii="宋体" w:hAnsi="宋体" w:cs="宋体"/>
          <w:sz w:val="24"/>
          <w:lang w:val="zh-CN"/>
        </w:rPr>
        <w:t>0635-</w:t>
      </w:r>
      <w:r>
        <w:rPr>
          <w:rFonts w:hint="eastAsia" w:ascii="宋体" w:hAnsi="宋体" w:cs="宋体"/>
          <w:sz w:val="24"/>
        </w:rPr>
        <w:t>8368516/17860111895，如需领取标书费发票联系</w:t>
      </w:r>
      <w:r>
        <w:rPr>
          <w:rFonts w:hint="eastAsia" w:ascii="宋体" w:hAnsi="宋体" w:cs="宋体"/>
          <w:sz w:val="24"/>
          <w:lang w:eastAsia="zh-CN"/>
        </w:rPr>
        <w:t>孙</w:t>
      </w:r>
      <w:r>
        <w:rPr>
          <w:rFonts w:hint="eastAsia" w:ascii="宋体" w:hAnsi="宋体" w:cs="宋体"/>
          <w:sz w:val="24"/>
        </w:rPr>
        <w:t>工</w:t>
      </w:r>
      <w:r>
        <w:rPr>
          <w:rFonts w:hint="eastAsia" w:ascii="宋体" w:hAnsi="宋体" w:cs="宋体"/>
          <w:sz w:val="24"/>
          <w:lang w:val="zh-CN"/>
        </w:rPr>
        <w:t>0635-</w:t>
      </w:r>
      <w:r>
        <w:rPr>
          <w:rFonts w:hint="eastAsia" w:ascii="宋体" w:hAnsi="宋体" w:cs="宋体"/>
          <w:sz w:val="24"/>
        </w:rPr>
        <w:t>8368516。⑤网上报名以报名邮件到达时间为准，报名材料不全及未在规定时间内的发送报名邮件视为无效。】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法正项目管理集团有限公司聊城分公司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账号：3705 0185 0908 0000 1619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开户行：中国建设银行股份有限公司聊城分行营业部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行号：1054 7100 0013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招标文件售价300元/份，售后不退。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说明：获取招标文件时的资料查验不代表资格审查的最终通过或合格，</w:t>
      </w:r>
      <w:r>
        <w:rPr>
          <w:rFonts w:hint="eastAsia" w:ascii="宋体" w:hAnsi="宋体" w:cs="宋体"/>
          <w:sz w:val="24"/>
          <w:lang w:eastAsia="zh-CN"/>
        </w:rPr>
        <w:t>投标人</w:t>
      </w:r>
      <w:r>
        <w:rPr>
          <w:rFonts w:hint="eastAsia" w:ascii="宋体" w:hAnsi="宋体" w:cs="宋体"/>
          <w:sz w:val="24"/>
        </w:rPr>
        <w:t>最终资格的确认以评标委员会组织的资格后审为准。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五、公告期限：</w:t>
      </w:r>
      <w:r>
        <w:rPr>
          <w:rFonts w:hint="eastAsia" w:ascii="宋体" w:hAnsi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13</w:t>
      </w:r>
      <w:r>
        <w:rPr>
          <w:rFonts w:hint="eastAsia" w:ascii="宋体" w:hAnsi="宋体" w:cs="宋体"/>
          <w:sz w:val="24"/>
        </w:rPr>
        <w:t>日至20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、递交投标文件时间及地点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1.时间：20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时00分至20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时30分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2.地点：聊城市东昌东路与花园路交叉口东200米星光大厦7楼</w:t>
      </w:r>
      <w:r>
        <w:rPr>
          <w:rFonts w:hint="eastAsia" w:ascii="宋体" w:hAnsi="宋体" w:eastAsia="宋体" w:cs="宋体"/>
          <w:sz w:val="24"/>
          <w:lang w:val="en-US" w:eastAsia="zh-CN"/>
        </w:rPr>
        <w:t>710室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、开标时间及地点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1.时间：20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时30分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2.地点：聊城市东昌东路与花园路交叉口东200米星光大厦7楼</w:t>
      </w:r>
      <w:r>
        <w:rPr>
          <w:rFonts w:hint="eastAsia" w:ascii="宋体" w:hAnsi="宋体" w:eastAsia="宋体" w:cs="宋体"/>
          <w:sz w:val="24"/>
          <w:lang w:val="en-US" w:eastAsia="zh-CN"/>
        </w:rPr>
        <w:t>710室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八、招标项目的用途、数量、简要技术要求等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 w:bidi="ar-SA"/>
        </w:rPr>
        <w:t xml:space="preserve">：详见招标文件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法正项目管理集团有限公司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0"/>
        <w:rPr>
          <w:rFonts w:hint="eastAsia" w:ascii="宋体" w:hAnsi="宋体" w:eastAsia="宋体" w:cs="宋体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D0885"/>
    <w:rsid w:val="20691511"/>
    <w:rsid w:val="249B1340"/>
    <w:rsid w:val="3F2D0885"/>
    <w:rsid w:val="4827362F"/>
    <w:rsid w:val="5B7962BC"/>
    <w:rsid w:val="7DF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2021-11-12T03:20:00Z</dcterms:created>
  <dc:creator>NTKO</dc:creator>
  <cp:lastModifiedBy>NTKO</cp:lastModifiedBy>
  <dcterms:modified xsi:type="dcterms:W3CDTF">2021-11-12T07:08:45Z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